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media/image4.png" ContentType="image/png"/>
  <Override PartName="/word/media/image3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Извещение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принятии постановления об утверждении результатов определения кадастровой стоимости земельных участков,                                      расположенных на территории Приморского края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Приморском крае в соответствии с Федеральным законом от 03.07.2016 № 237-ФЗ «О государственной кадастровой оценке» проведена государственная кадастровая оценка всех земельных участков, расположенных на территории Приморского края.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Министерством имущественных и земельных отношений Приморского края (далее – Министерство) утверждены результаты кадастровой стоимости и принято постановление от 11.11.2022 № 88-п «Об утверждении результатов определения кадастровой стоимости объектов недвижимости, расположенных на территории Приморского края» (далее – Постановление № 88-п).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 № 88-п опубликовано 16.11.2022 на «Официальном интернет-портале правовой информации» (</w:t>
      </w:r>
      <w:hyperlink r:id="rId2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), номер опубликования: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2501202211160001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размещено на странице Министерства официального сайта Правительства Приморского края в разделе «Кадастровая оценка»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623060" cy="16230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государственной кадастровой оценки будут подлежать применению с 01.01.2023.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обнаружении технической и (или) методологической ошибки, допущенной при определении кадастровой стоимости, заинтересованные лица могут подать обращения об исправлении такой ошибки путем направления обращения в КГБУ «Центр кадастровой оценки Приморского края» (далее — КГБУ «ЦКО»), проводившее оценку.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Рекомендуемая форма обращения об исправлении технических и (или) методологических ошибок размещена на официальном сайте КГБУ «ЦКО» в информационно-телекоммуникационной сети «Интернет» (www.primcko.ru), в рубрике «Заявителям» в разделе «Обращения об исправлении ошибок, допущенных при определении кадастровой стоимости».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777365" cy="1777365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Подать заявление можно одним из следующих способов:</w:t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ab/>
        <w:t xml:space="preserve">1. В форме электронного документа, заверенного усиленной квалифицированной электронной подписью заявителя или его представителя, на электронный адрес: </w:t>
      </w:r>
      <w:hyperlink r:id="rId5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single"/>
            <w:lang w:eastAsia="ru-RU"/>
          </w:rPr>
          <w:t>info@primcko.ru.</w:t>
        </w:r>
      </w:hyperlink>
    </w:p>
    <w:p>
      <w:pPr>
        <w:pStyle w:val="Normal"/>
        <w:spacing w:lineRule="auto" w:line="276" w:before="0"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При личном обращении в КГБУ «ЦКО» по адресу: г. Владивосток,             пр-кт Острякова, дом 49, оф. 505, 5-й этаж. Время приема: пн.-чт. с 9:00 до 18:00, пт. с 9:00 до 16:45, перерыв на обед с 13:00 до 13:45.</w:t>
      </w:r>
    </w:p>
    <w:p>
      <w:pPr>
        <w:pStyle w:val="Normal"/>
        <w:spacing w:lineRule="auto" w:line="276" w:before="0"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Регистрируемым почтовым отправлением с уведомлением о вручении по адресу: 690078, г. Владивосток, пр-кт Острякова, дом 49, оф.505.</w:t>
      </w:r>
    </w:p>
    <w:p>
      <w:pPr>
        <w:pStyle w:val="Normal"/>
        <w:spacing w:lineRule="auto" w:line="276" w:before="0" w:after="0"/>
        <w:ind w:firstLine="36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 обращении в многофункциональные центры предоставления государственных и муниципальных услуг Приморского края. С расположением филиалов МФЦ Приморского края, режимом работы можно ознакомиться по адресу: </w:t>
      </w:r>
      <w:hyperlink r:id="rId6"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mfc-25.ru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76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679575" cy="1679575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76" w:before="0"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76" w:before="0"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76" w:before="0"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76" w:before="0"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76" w:before="0"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76" w:before="0"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76" w:before="0" w:after="0"/>
        <w:ind w:firstLine="36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5.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Через Региональный портал государственных и муниципальных услуг Приморского края </w:t>
      </w:r>
      <w:hyperlink r:id="rId8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https://gosuslugi.primorsky.ru/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76" w:before="0" w:after="0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Style17"/>
        <w:widowControl/>
        <w:spacing w:lineRule="auto" w:line="276" w:before="0" w:after="0"/>
        <w:ind w:left="0" w:right="0" w:hanging="0"/>
        <w:jc w:val="center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934210" cy="1934210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2a3b3e"/>
    <w:rPr>
      <w:color w:val="0000FF"/>
      <w:u w:val="single"/>
    </w:rPr>
  </w:style>
  <w:style w:type="character" w:styleId="Pagesindoccount" w:customStyle="1">
    <w:name w:val="pagesindoccount"/>
    <w:qFormat/>
    <w:rsid w:val="002a3b3e"/>
    <w:rPr/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62708c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270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avo.gov.ru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mailto:info@primcko.ru" TargetMode="External"/><Relationship Id="rId6" Type="http://schemas.openxmlformats.org/officeDocument/2006/relationships/hyperlink" Target="http://mfc-25.ru/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gosuslugi.primorsky.ru/" TargetMode="External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Application>LibreOffice/7.0.6.2$Linux_X86_64 LibreOffice_project/00$Build-2</Application>
  <AppVersion>15.0000</AppVersion>
  <Pages>2</Pages>
  <Words>308</Words>
  <Characters>2305</Characters>
  <CharactersWithSpaces>2653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2019-10-25T00:57:00Z</dcterms:created>
  <dc:creator>Главацкая Елена Владимировна</dc:creator>
  <dc:description/>
  <dc:language>ru-RU</dc:language>
  <cp:lastModifiedBy/>
  <cp:lastPrinted>2020-10-23T02:19:00Z</cp:lastPrinted>
  <dcterms:modified xsi:type="dcterms:W3CDTF">2022-11-18T11:07:20Z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