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5" w:rsidRDefault="00324ED5" w:rsidP="00324ED5">
      <w:pPr>
        <w:pStyle w:val="a5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и условия получения земельных участков</w:t>
      </w:r>
    </w:p>
    <w:p w:rsidR="00324ED5" w:rsidRDefault="00324ED5" w:rsidP="00324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24ED5" w:rsidRDefault="00324ED5" w:rsidP="00324ED5">
      <w:pPr>
        <w:pStyle w:val="a4"/>
      </w:pPr>
      <w:r>
        <w:t>Предоставление земельных участков гражданам, юридическим лицам осуществляется в соответствии с требованиями статей 39.3, 39.5, 39.6 Земельного кодекса Российской Федерации (далее – ЗК РФ).</w:t>
      </w:r>
    </w:p>
    <w:p w:rsidR="00324ED5" w:rsidRDefault="00324ED5" w:rsidP="00324ED5">
      <w:pPr>
        <w:pStyle w:val="a4"/>
      </w:pPr>
      <w:r>
        <w:t>Статьей 39.3 ЗК РФ установлены случаи продажи земельных участков, находящихся в государственной или муниципальной собственности, на торгах и без проведения торгов:</w:t>
      </w:r>
    </w:p>
    <w:p w:rsidR="00324ED5" w:rsidRDefault="00324ED5" w:rsidP="00324ED5">
      <w:pPr>
        <w:pStyle w:val="a4"/>
      </w:pPr>
      <w:r>
        <w:t>1. Продажа земельных участков, находящихся в государственной или муниципальной собственности, осуществляется на торгах, проводимых в форме аукционов (административный регламент), за исключением случаев, предусмотренных пунктом 2 настоящей статьи.</w:t>
      </w:r>
    </w:p>
    <w:p w:rsidR="00324ED5" w:rsidRDefault="00324ED5" w:rsidP="00324ED5">
      <w:pPr>
        <w:pStyle w:val="a4"/>
      </w:pPr>
      <w:r>
        <w:t>2. Без проведения торгов (административный регламент) осуществляется продажа:</w:t>
      </w:r>
    </w:p>
    <w:p w:rsidR="00324ED5" w:rsidRDefault="00324ED5" w:rsidP="00324ED5">
      <w:pPr>
        <w:pStyle w:val="a4"/>
      </w:pPr>
      <w:r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настоящего пункта;</w:t>
      </w:r>
    </w:p>
    <w:p w:rsidR="00324ED5" w:rsidRDefault="00324ED5" w:rsidP="00324ED5">
      <w:pPr>
        <w:pStyle w:val="a4"/>
      </w:pPr>
      <w:r>
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законом от 24 июля 2008 года N 161-ФЗ "О содействии развитию жилищного строительства";</w:t>
      </w:r>
    </w:p>
    <w:p w:rsidR="00324ED5" w:rsidRDefault="00324ED5" w:rsidP="00324ED5">
      <w:pPr>
        <w:pStyle w:val="a4"/>
      </w:pPr>
      <w:proofErr w:type="gramStart"/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3) </w:t>
      </w:r>
      <w:r>
        <w:rPr>
          <w:rFonts w:ascii="Times New Roman" w:hAnsi="Times New Roman" w:cs="Times New Roman"/>
          <w:sz w:val="24"/>
          <w:szCs w:val="24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4) </w:t>
      </w:r>
      <w:r>
        <w:rPr>
          <w:rFonts w:ascii="Times New Roman" w:hAnsi="Times New Roman" w:cs="Times New Roman"/>
          <w:sz w:val="24"/>
          <w:szCs w:val="24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утратил силу с 1 января 2019 года. - Федеральный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29.07.2017 N 217-ФЗ;</w:t>
      </w:r>
    </w:p>
    <w:p w:rsidR="00324ED5" w:rsidRDefault="00324ED5" w:rsidP="00324ED5">
      <w:pPr>
        <w:pStyle w:val="a4"/>
      </w:pPr>
      <w:r>
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</w:r>
    </w:p>
    <w:p w:rsidR="00324ED5" w:rsidRDefault="00324ED5" w:rsidP="00324ED5">
      <w:pPr>
        <w:pStyle w:val="a4"/>
      </w:pPr>
      <w:r>
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</w:r>
    </w:p>
    <w:p w:rsidR="00324ED5" w:rsidRDefault="00324ED5" w:rsidP="00324ED5">
      <w:pPr>
        <w:pStyle w:val="a4"/>
      </w:pPr>
      <w:r>
        <w:lastRenderedPageBreak/>
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324ED5" w:rsidRDefault="00324ED5" w:rsidP="00324ED5">
      <w:pPr>
        <w:pStyle w:val="a4"/>
      </w:pPr>
      <w:proofErr w:type="gramStart"/>
      <w: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>
        <w:t xml:space="preserve">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;</w:t>
      </w:r>
    </w:p>
    <w:p w:rsidR="00324ED5" w:rsidRDefault="00324ED5" w:rsidP="00324ED5">
      <w:pPr>
        <w:pStyle w:val="a4"/>
      </w:pPr>
      <w:r>
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:rsidR="00324ED5" w:rsidRDefault="00324ED5" w:rsidP="00324ED5">
      <w:pPr>
        <w:pStyle w:val="a4"/>
      </w:pPr>
      <w:r>
        <w:t>11) земельных участков гражданам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324ED5" w:rsidRDefault="00324ED5" w:rsidP="00324ED5">
      <w:pPr>
        <w:pStyle w:val="a4"/>
      </w:pPr>
      <w:r>
        <w:t xml:space="preserve">3. 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</w:t>
      </w:r>
      <w:proofErr w:type="gramStart"/>
      <w:r>
        <w:t>участие</w:t>
      </w:r>
      <w:proofErr w:type="gramEnd"/>
      <w:r>
        <w:t xml:space="preserve">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324ED5" w:rsidRDefault="00324ED5" w:rsidP="00324ED5">
      <w:pPr>
        <w:pStyle w:val="a4"/>
      </w:pPr>
      <w:r>
        <w:t>Статьей 39.5 ЗК РФ установлены 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бесплатно:</w:t>
      </w:r>
    </w:p>
    <w:p w:rsidR="00324ED5" w:rsidRDefault="00324ED5" w:rsidP="00324ED5">
      <w:pPr>
        <w:pStyle w:val="a4"/>
      </w:pPr>
      <w:r>
        <w:t>1)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324ED5" w:rsidRDefault="00324ED5" w:rsidP="00324ED5">
      <w:pPr>
        <w:pStyle w:val="a4"/>
      </w:pPr>
      <w: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участков, расположенных в границах такой территории, пропорционально площади этих участков;</w:t>
      </w:r>
    </w:p>
    <w:p w:rsidR="00324ED5" w:rsidRDefault="00324ED5" w:rsidP="00324ED5">
      <w:pPr>
        <w:pStyle w:val="a4"/>
      </w:pPr>
      <w:r>
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324ED5" w:rsidRDefault="00324ED5" w:rsidP="00324ED5">
      <w:pPr>
        <w:pStyle w:val="a4"/>
      </w:pPr>
      <w:proofErr w:type="gramStart"/>
      <w:r>
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>
        <w:t xml:space="preserve"> законом субъекта Российской Федерации;</w:t>
      </w:r>
    </w:p>
    <w:p w:rsidR="00324ED5" w:rsidRDefault="00324ED5" w:rsidP="00324ED5">
      <w:pPr>
        <w:pStyle w:val="a4"/>
      </w:pPr>
      <w:r>
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>
        <w:t xml:space="preserve"> в собственность бесплатно;</w:t>
      </w:r>
    </w:p>
    <w:p w:rsidR="00324ED5" w:rsidRDefault="00324ED5" w:rsidP="00324ED5">
      <w:pPr>
        <w:pStyle w:val="a4"/>
      </w:pPr>
      <w:r>
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:rsidR="00324ED5" w:rsidRDefault="00324ED5" w:rsidP="00324ED5">
      <w:pPr>
        <w:pStyle w:val="a4"/>
      </w:pPr>
      <w:r>
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:rsidR="00324ED5" w:rsidRDefault="00324ED5" w:rsidP="00324ED5">
      <w:pPr>
        <w:pStyle w:val="a4"/>
      </w:pPr>
      <w:r>
        <w:t>9) земельного участка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</w:r>
    </w:p>
    <w:p w:rsidR="00324ED5" w:rsidRDefault="00324ED5" w:rsidP="00324ED5">
      <w:pPr>
        <w:pStyle w:val="a4"/>
      </w:pPr>
      <w:r>
        <w:t>10) земельного участка в соответствии с Федеральным законом от 24 июля 2008 года N 161-ФЗ "О содействии развитию жилищного строительства";</w:t>
      </w:r>
    </w:p>
    <w:p w:rsidR="00324ED5" w:rsidRDefault="00324ED5" w:rsidP="00324ED5">
      <w:pPr>
        <w:pStyle w:val="a4"/>
      </w:pPr>
      <w:r>
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324ED5" w:rsidRDefault="00324ED5" w:rsidP="00324ED5">
      <w:pPr>
        <w:pStyle w:val="a4"/>
      </w:pPr>
      <w:r>
        <w:lastRenderedPageBreak/>
        <w:t>Статьей 39.6 ЗК РФ установлены случаи предоставления земельных участков, находящихся в государственной или муниципальной собственности, в аренду на торгах и без проведения торгов:</w:t>
      </w:r>
    </w:p>
    <w:p w:rsidR="00324ED5" w:rsidRDefault="00324ED5" w:rsidP="00324ED5">
      <w:pPr>
        <w:pStyle w:val="a4"/>
      </w:pPr>
      <w:r>
        <w:t xml:space="preserve">1. </w:t>
      </w:r>
      <w:proofErr w:type="gramStart"/>
      <w:r>
        <w:t>Договор аренды земельного участка, находящегося в государственной или муниципальной собственности, заключается на торгах, проводимых в форме аукциона (административный регламент по предоставлению муниципальной услуги «</w:t>
      </w:r>
      <w:r>
        <w:rPr>
          <w:bCs/>
          <w:szCs w:val="26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или собственности </w:t>
      </w:r>
      <w:proofErr w:type="spellStart"/>
      <w:r>
        <w:rPr>
          <w:bCs/>
          <w:szCs w:val="26"/>
        </w:rPr>
        <w:t>Арсеньевского</w:t>
      </w:r>
      <w:proofErr w:type="spellEnd"/>
      <w:r>
        <w:rPr>
          <w:bCs/>
          <w:szCs w:val="26"/>
        </w:rPr>
        <w:t xml:space="preserve"> городского округа</w:t>
      </w:r>
      <w:r>
        <w:t xml:space="preserve">» </w:t>
      </w:r>
      <w:r>
        <w:rPr>
          <w:bCs/>
          <w:szCs w:val="26"/>
        </w:rPr>
        <w:t>от 05 декабря 2019 года № 892-па</w:t>
      </w:r>
      <w:r>
        <w:t>), за исключением случаев, предусмотренных пунктом 2 настоящей статьи.</w:t>
      </w:r>
      <w:proofErr w:type="gramEnd"/>
    </w:p>
    <w:p w:rsidR="00324ED5" w:rsidRDefault="00324ED5" w:rsidP="00324ED5">
      <w:pPr>
        <w:pStyle w:val="a4"/>
      </w:pPr>
      <w:r>
        <w:t xml:space="preserve">2. Договор аренды земельного участка, находящегося в государственной или муниципальной собственности, заключается без проведения торгов (административный регламент по представлению муниципальной услуги «Предоставление земельных участков, находящихся в ведении и (или) собственности </w:t>
      </w:r>
      <w:proofErr w:type="spellStart"/>
      <w:r>
        <w:t>Арсеньевского</w:t>
      </w:r>
      <w:proofErr w:type="spellEnd"/>
      <w:r>
        <w:t xml:space="preserve"> городского округа, без проведения торгов» от 30.01.2018 № 63-па) в случае предоставления:</w:t>
      </w:r>
    </w:p>
    <w:p w:rsidR="00324ED5" w:rsidRDefault="00324ED5" w:rsidP="00324ED5">
      <w:pPr>
        <w:pStyle w:val="a4"/>
      </w:pPr>
      <w:r>
        <w:t>1) земельного участка юридическим лицам в соответствии с указом или распоряжением Президента Российской Федерации;</w:t>
      </w:r>
    </w:p>
    <w:p w:rsidR="00324ED5" w:rsidRDefault="00324ED5" w:rsidP="00324ED5">
      <w:pPr>
        <w:pStyle w:val="a4"/>
      </w:pPr>
      <w: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324ED5" w:rsidRDefault="00324ED5" w:rsidP="00324ED5">
      <w:pPr>
        <w:pStyle w:val="a4"/>
      </w:pPr>
      <w: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3.1)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Федерации;</w:t>
      </w:r>
    </w:p>
    <w:p w:rsidR="00324ED5" w:rsidRDefault="00324ED5" w:rsidP="00324ED5">
      <w:pPr>
        <w:pStyle w:val="a4"/>
      </w:pPr>
      <w: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>
        <w:t>о-</w:t>
      </w:r>
      <w:proofErr w:type="gramEnd"/>
      <w: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324ED5" w:rsidRDefault="00324ED5" w:rsidP="00324ED5">
      <w:pPr>
        <w:pStyle w:val="a4"/>
      </w:pPr>
      <w:proofErr w:type="gramStart"/>
      <w: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7) </w:t>
      </w:r>
      <w:r>
        <w:rPr>
          <w:rFonts w:ascii="Times New Roman" w:hAnsi="Times New Roman" w:cs="Times New Roman"/>
          <w:sz w:val="24"/>
          <w:szCs w:val="24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8) </w:t>
      </w:r>
      <w:r>
        <w:rPr>
          <w:rFonts w:ascii="Times New Roman" w:hAnsi="Times New Roman" w:cs="Times New Roman"/>
          <w:sz w:val="24"/>
          <w:szCs w:val="24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лицу;</w:t>
      </w:r>
    </w:p>
    <w:p w:rsidR="00324ED5" w:rsidRDefault="00324ED5" w:rsidP="00324ED5">
      <w:pPr>
        <w:pStyle w:val="a4"/>
      </w:pPr>
      <w: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324ED5" w:rsidRDefault="00324ED5" w:rsidP="00324ED5">
      <w:pPr>
        <w:pStyle w:val="a4"/>
      </w:pPr>
      <w: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:rsidR="00324ED5" w:rsidRDefault="00324ED5" w:rsidP="00324ED5">
      <w:pPr>
        <w:pStyle w:val="a4"/>
      </w:pPr>
      <w: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</w:r>
    </w:p>
    <w:p w:rsidR="00324ED5" w:rsidRDefault="00324ED5" w:rsidP="00324ED5">
      <w:pPr>
        <w:pStyle w:val="a4"/>
      </w:pPr>
      <w: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324ED5" w:rsidRDefault="00324ED5" w:rsidP="00324ED5">
      <w:pPr>
        <w:pStyle w:val="a4"/>
      </w:pPr>
      <w: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324ED5" w:rsidRDefault="00324ED5" w:rsidP="00324ED5">
      <w:pPr>
        <w:pStyle w:val="a4"/>
      </w:pPr>
      <w:r>
        <w:lastRenderedPageBreak/>
        <w:t>13.1)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324ED5" w:rsidRDefault="00324ED5" w:rsidP="00324ED5">
      <w:pPr>
        <w:pStyle w:val="a4"/>
      </w:pPr>
      <w:proofErr w:type="gramStart"/>
      <w:r>
        <w:t>13.2)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13.3)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46.9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324ED5" w:rsidRDefault="00324ED5" w:rsidP="00324ED5">
      <w:pPr>
        <w:pStyle w:val="a4"/>
      </w:pPr>
      <w: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324ED5" w:rsidRDefault="00324ED5" w:rsidP="00324ED5">
      <w:pPr>
        <w:pStyle w:val="a4"/>
      </w:pPr>
      <w: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:rsidR="00324ED5" w:rsidRDefault="00324ED5" w:rsidP="00324ED5">
      <w:pPr>
        <w:pStyle w:val="a4"/>
      </w:pPr>
      <w: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324ED5" w:rsidRDefault="00324ED5" w:rsidP="00324ED5">
      <w:pPr>
        <w:pStyle w:val="a4"/>
      </w:pPr>
      <w: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324ED5" w:rsidRDefault="00324ED5" w:rsidP="00324ED5">
      <w:pPr>
        <w:pStyle w:val="a4"/>
      </w:pPr>
      <w: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324ED5" w:rsidRDefault="00324ED5" w:rsidP="00324ED5">
      <w:pPr>
        <w:pStyle w:val="a4"/>
      </w:pPr>
      <w: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324ED5" w:rsidRDefault="00324ED5" w:rsidP="00324ED5">
      <w:pPr>
        <w:pStyle w:val="a4"/>
      </w:pPr>
      <w:r>
        <w:t xml:space="preserve">20) земельного участка, необходимого для проведения работ, связанных с пользованием недрами, </w:t>
      </w:r>
      <w:proofErr w:type="spellStart"/>
      <w:r>
        <w:t>недропользователю</w:t>
      </w:r>
      <w:proofErr w:type="spellEnd"/>
      <w:r>
        <w:t>;</w:t>
      </w:r>
    </w:p>
    <w:p w:rsidR="00324ED5" w:rsidRDefault="00324ED5" w:rsidP="00324ED5">
      <w:pPr>
        <w:pStyle w:val="a4"/>
      </w:pPr>
      <w:proofErr w:type="gramStart"/>
      <w:r>
        <w:lastRenderedPageBreak/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324ED5" w:rsidRDefault="00324ED5" w:rsidP="00324ED5">
      <w:pPr>
        <w:pStyle w:val="a4"/>
      </w:pPr>
      <w:proofErr w:type="gramStart"/>
      <w: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324ED5" w:rsidRDefault="00324ED5" w:rsidP="00324ED5">
      <w:pPr>
        <w:pStyle w:val="a4"/>
      </w:pPr>
      <w: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>
        <w:t>муниципально</w:t>
      </w:r>
      <w:proofErr w:type="spellEnd"/>
      <w:r>
        <w:t>-частном партнерстве, лицу, с которым заключены указанные соглашения;</w:t>
      </w:r>
    </w:p>
    <w:p w:rsidR="00324ED5" w:rsidRDefault="00324ED5" w:rsidP="00324ED5">
      <w:pPr>
        <w:pStyle w:val="a4"/>
      </w:pPr>
      <w:proofErr w:type="gramStart"/>
      <w: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324ED5" w:rsidRDefault="00324ED5" w:rsidP="00324ED5">
      <w:pPr>
        <w:pStyle w:val="a4"/>
      </w:pPr>
      <w: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324ED5" w:rsidRDefault="00324ED5" w:rsidP="00324ED5">
      <w:pPr>
        <w:pStyle w:val="a4"/>
      </w:pPr>
      <w: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>
        <w:t>охотхозяйственное</w:t>
      </w:r>
      <w:proofErr w:type="spellEnd"/>
      <w:r>
        <w:t xml:space="preserve"> соглашение;</w:t>
      </w:r>
    </w:p>
    <w:p w:rsidR="00324ED5" w:rsidRDefault="00324ED5" w:rsidP="00324ED5">
      <w:pPr>
        <w:pStyle w:val="a4"/>
      </w:pPr>
      <w: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324ED5" w:rsidRDefault="00324ED5" w:rsidP="00324ED5">
      <w:pPr>
        <w:pStyle w:val="a4"/>
      </w:pPr>
      <w: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дорог;</w:t>
      </w:r>
    </w:p>
    <w:p w:rsidR="00324ED5" w:rsidRDefault="00324ED5" w:rsidP="00324ED5">
      <w:pPr>
        <w:pStyle w:val="a4"/>
      </w:pPr>
      <w:r>
        <w:lastRenderedPageBreak/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324ED5" w:rsidRDefault="00324ED5" w:rsidP="00324ED5">
      <w:pPr>
        <w:pStyle w:val="a4"/>
      </w:pPr>
      <w: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324ED5" w:rsidRDefault="00324ED5" w:rsidP="00324ED5">
      <w:pPr>
        <w:pStyle w:val="a4"/>
      </w:pPr>
      <w: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29.1)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лицу, осуществляющему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товарную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324ED5" w:rsidRDefault="00324ED5" w:rsidP="00324ED5">
      <w:pPr>
        <w:pStyle w:val="a4"/>
      </w:pPr>
      <w: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324ED5" w:rsidRDefault="00324ED5" w:rsidP="00324ED5">
      <w:pPr>
        <w:pStyle w:val="a4"/>
      </w:pPr>
      <w:proofErr w:type="gramStart"/>
      <w: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>
        <w:t xml:space="preserve"> земельного участка;</w:t>
      </w:r>
    </w:p>
    <w:p w:rsidR="00324ED5" w:rsidRDefault="00324ED5" w:rsidP="00324ED5">
      <w:pPr>
        <w:pStyle w:val="a4"/>
      </w:pPr>
      <w: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</w:r>
    </w:p>
    <w:p w:rsidR="00324ED5" w:rsidRDefault="00324ED5" w:rsidP="00324ED5">
      <w:pPr>
        <w:pStyle w:val="a4"/>
      </w:pPr>
      <w:r>
        <w:t>33) земельного участка резиденту свободного порта Владивосток на территории свободного порта Владивосток;</w:t>
      </w:r>
    </w:p>
    <w:p w:rsidR="00324ED5" w:rsidRDefault="00324ED5" w:rsidP="00324ED5">
      <w:pPr>
        <w:pStyle w:val="a4"/>
      </w:pPr>
      <w:r>
        <w:t>34) земельного участка гражданину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</w:r>
    </w:p>
    <w:p w:rsidR="00324ED5" w:rsidRDefault="00324ED5" w:rsidP="00324ED5">
      <w:pPr>
        <w:pStyle w:val="a4"/>
      </w:pPr>
      <w:r>
        <w:t>35) земельного участка в соответствии с Федеральным законом от 24 июля 2008 года N 161-ФЗ "О содействии развитию жилищного строительства";</w:t>
      </w:r>
    </w:p>
    <w:p w:rsidR="00324ED5" w:rsidRDefault="00324ED5" w:rsidP="00324ED5">
      <w:pPr>
        <w:pStyle w:val="a4"/>
      </w:pPr>
      <w:proofErr w:type="gramStart"/>
      <w:r>
        <w:lastRenderedPageBreak/>
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</w:r>
      <w:proofErr w:type="gramEnd"/>
      <w:r>
        <w:t xml:space="preserve">, </w:t>
      </w:r>
      <w:proofErr w:type="gramStart"/>
      <w:r>
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</w:r>
      <w:proofErr w:type="gramEnd"/>
      <w:r>
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324ED5" w:rsidRDefault="00324ED5" w:rsidP="00324ED5">
      <w:pPr>
        <w:pStyle w:val="a4"/>
      </w:pPr>
      <w: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38)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Севастополя".</w:t>
      </w:r>
    </w:p>
    <w:p w:rsidR="00324ED5" w:rsidRDefault="00324ED5" w:rsidP="00324ED5">
      <w:pPr>
        <w:pStyle w:val="a4"/>
      </w:pPr>
      <w:r>
        <w:t>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324ED5" w:rsidRDefault="00324ED5" w:rsidP="00324ED5">
      <w:pPr>
        <w:pStyle w:val="a4"/>
      </w:pPr>
      <w: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ЗК РФ);</w:t>
      </w:r>
    </w:p>
    <w:p w:rsidR="00324ED5" w:rsidRDefault="00324ED5" w:rsidP="00324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2)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 предоставлен гражданину на аукционе для ведения садоводства.</w:t>
      </w:r>
    </w:p>
    <w:p w:rsidR="00324ED5" w:rsidRDefault="00324ED5" w:rsidP="00324ED5">
      <w:pPr>
        <w:pStyle w:val="a4"/>
      </w:pPr>
      <w:r>
        <w:t xml:space="preserve">4. </w:t>
      </w:r>
      <w:proofErr w:type="gramStart"/>
      <w: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условий:</w:t>
      </w:r>
      <w:proofErr w:type="gramEnd"/>
    </w:p>
    <w:p w:rsidR="00324ED5" w:rsidRDefault="00324ED5" w:rsidP="00324ED5">
      <w:pPr>
        <w:pStyle w:val="a4"/>
      </w:pPr>
      <w: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324ED5" w:rsidRDefault="00324ED5" w:rsidP="00324ED5">
      <w:pPr>
        <w:pStyle w:val="a4"/>
      </w:pPr>
      <w:r>
        <w:t>2) исключительным правом на приобретение такого земельного участка в случаях, предусмотренных настоящим Кодексом, другими федеральными законами, не обладает иное лицо;</w:t>
      </w:r>
    </w:p>
    <w:p w:rsidR="00324ED5" w:rsidRDefault="00324ED5" w:rsidP="00324ED5">
      <w:pPr>
        <w:pStyle w:val="a4"/>
      </w:pPr>
      <w:r>
        <w:lastRenderedPageBreak/>
        <w:t xml:space="preserve">3) ранее заключенный договор аренды такого земельного участка не </w:t>
      </w:r>
      <w:proofErr w:type="gramStart"/>
      <w:r>
        <w:t>был</w:t>
      </w:r>
      <w:proofErr w:type="gramEnd"/>
      <w:r>
        <w:t xml:space="preserve"> расторгнут с этим гражданином или этим юридическим лицом по основаниям, предусмотренным пунктами 1 и 2 статьи 46 ЗК РФ;</w:t>
      </w:r>
    </w:p>
    <w:p w:rsidR="00324ED5" w:rsidRDefault="00324ED5" w:rsidP="00324ED5">
      <w:pPr>
        <w:pStyle w:val="a4"/>
      </w:pPr>
      <w:r>
        <w:t>4) на момент заключения нового договора аренды такого земельного участка имеются предусмотренные подпунктами 1 - 30 пункта 2 настоящей статьи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324ED5" w:rsidRDefault="00324ED5" w:rsidP="00324ED5">
      <w:pPr>
        <w:pStyle w:val="a4"/>
      </w:pPr>
      <w:r>
        <w:t>5.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324ED5" w:rsidRDefault="00324ED5" w:rsidP="00324ED5">
      <w:pPr>
        <w:pStyle w:val="a4"/>
      </w:pPr>
      <w:r>
        <w:t xml:space="preserve">1) собственнику объекта незавершенного строительства, право </w:t>
      </w:r>
      <w:proofErr w:type="gramStart"/>
      <w:r>
        <w:t>собственности</w:t>
      </w:r>
      <w:proofErr w:type="gramEnd"/>
      <w: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324ED5" w:rsidRDefault="00324ED5" w:rsidP="00324ED5">
      <w:pPr>
        <w:pStyle w:val="a4"/>
      </w:pPr>
      <w:proofErr w:type="gramStart"/>
      <w: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324ED5" w:rsidRDefault="00324ED5" w:rsidP="00324ED5">
      <w:pPr>
        <w:pStyle w:val="a4"/>
      </w:pPr>
      <w:r>
        <w:t xml:space="preserve">6. 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</w:t>
      </w:r>
      <w:proofErr w:type="gramStart"/>
      <w:r>
        <w:t>участие</w:t>
      </w:r>
      <w:proofErr w:type="gramEnd"/>
      <w:r>
        <w:t xml:space="preserve">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:rsidR="005500EB" w:rsidRDefault="00324ED5">
      <w:bookmarkStart w:id="0" w:name="_GoBack"/>
      <w:bookmarkEnd w:id="0"/>
    </w:p>
    <w:sectPr w:rsidR="0055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D5"/>
    <w:rsid w:val="00324ED5"/>
    <w:rsid w:val="0076568C"/>
    <w:rsid w:val="00C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ED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2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4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ED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2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3D5C679072821D81762F678326DDD05D845DECADF4517A28AD56A8FE5CD252EDCE2BA07034E5E7B1DDAB0C5AA88DF2EDBC1A9CEV8p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3D5C679072821D81762F678326DDD05D845DECADF4517A28AD56A8FE5CD252EDCE2BA07054E5E7B1DDAB0C5AA88DF2EDBC1A9CEV8pC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A9DEF1ACCC7C787D9415821F5C61685FD99DD9C9A6CFFB1B00841F792B4FB6E367D1D67AB89BF06D3236E86y1o5E" TargetMode="External"/><Relationship Id="rId11" Type="http://schemas.openxmlformats.org/officeDocument/2006/relationships/hyperlink" Target="consultantplus://offline/ref=24F4F56D9AB69BFA660854FE81A2277F8BEC862EBB5167F24AD945CBBDF3257B5D3CBC103DC9A68C9A81167BC863wEE" TargetMode="External"/><Relationship Id="rId5" Type="http://schemas.openxmlformats.org/officeDocument/2006/relationships/hyperlink" Target="consultantplus://offline/ref=E9A7D559711A7DDC98B7B51BBA1083CE263B0A6A027D7661B4FF34A3BBA52D64670A1526534C38D6D077A9329CFEC03F9B76C3325993D1F5qBjAE" TargetMode="External"/><Relationship Id="rId10" Type="http://schemas.openxmlformats.org/officeDocument/2006/relationships/hyperlink" Target="consultantplus://offline/ref=2EFD9BB47FEA7E22FCCB88E7B0C9A62689B9AB63B5B33F1315F9E3A90F5F9D0818374ACB76359DC99883E4D4DF3637CDB1D6EF7CDB3Er3t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13D5C679072821D81762F678326DDD05D845DECADF4517A28AD56A8FE5CD252EDCE2BF070147017E08CBE8CAA09EC12FC4DDABCC8EVD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Козлов_ВА</dc:creator>
  <cp:lastModifiedBy>Козлов_ВА</cp:lastModifiedBy>
  <cp:revision>1</cp:revision>
  <dcterms:created xsi:type="dcterms:W3CDTF">2020-12-08T06:12:00Z</dcterms:created>
  <dcterms:modified xsi:type="dcterms:W3CDTF">2020-12-08T06:13:00Z</dcterms:modified>
</cp:coreProperties>
</file>