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5F160" w14:textId="20626728" w:rsidR="00C67E84" w:rsidRDefault="00E51252">
      <w:pPr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>-</w:t>
      </w:r>
      <w:bookmarkStart w:id="0" w:name="_GoBack"/>
      <w:bookmarkEnd w:id="0"/>
      <w:r w:rsidR="0064705A">
        <w:rPr>
          <w:b/>
          <w:bCs/>
        </w:rPr>
        <w:t>ПОЯСНИТЕЛЬНАЯ ЗАПИСКА</w:t>
      </w:r>
    </w:p>
    <w:p w14:paraId="6690B41A" w14:textId="77777777" w:rsidR="00C67E84" w:rsidRDefault="006470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к отчету об исполнении бюджета</w:t>
      </w:r>
    </w:p>
    <w:p w14:paraId="4E0877E9" w14:textId="77777777" w:rsidR="00C67E84" w:rsidRDefault="006470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 01 января 20</w:t>
      </w:r>
      <w:r>
        <w:rPr>
          <w:b/>
          <w:bCs/>
          <w:lang w:val="en-US"/>
        </w:rPr>
        <w:t>2</w:t>
      </w:r>
      <w:r>
        <w:rPr>
          <w:b/>
          <w:bCs/>
        </w:rPr>
        <w:t>5 года</w:t>
      </w:r>
    </w:p>
    <w:p w14:paraId="61168934" w14:textId="77777777" w:rsidR="00C67E84" w:rsidRDefault="00C67E84"/>
    <w:p w14:paraId="356ADF4A" w14:textId="77777777" w:rsidR="00C67E84" w:rsidRDefault="00C67E84">
      <w:pPr>
        <w:jc w:val="right"/>
      </w:pPr>
    </w:p>
    <w:tbl>
      <w:tblPr>
        <w:tblW w:w="10420" w:type="dxa"/>
        <w:tblInd w:w="-106" w:type="dxa"/>
        <w:tblLook w:val="04A0" w:firstRow="1" w:lastRow="0" w:firstColumn="1" w:lastColumn="0" w:noHBand="0" w:noVBand="1"/>
      </w:tblPr>
      <w:tblGrid>
        <w:gridCol w:w="6541"/>
        <w:gridCol w:w="2178"/>
        <w:gridCol w:w="1276"/>
        <w:gridCol w:w="425"/>
      </w:tblGrid>
      <w:tr w:rsidR="00C67E84" w14:paraId="097777E1" w14:textId="77777777">
        <w:trPr>
          <w:gridAfter w:val="1"/>
          <w:wAfter w:w="425" w:type="dxa"/>
          <w:trHeight w:val="302"/>
        </w:trPr>
        <w:tc>
          <w:tcPr>
            <w:tcW w:w="6541" w:type="dxa"/>
          </w:tcPr>
          <w:p w14:paraId="40736F48" w14:textId="77777777" w:rsidR="00C67E84" w:rsidRDefault="00C67E84">
            <w:pPr>
              <w:jc w:val="right"/>
              <w:rPr>
                <w:b/>
                <w:bCs/>
              </w:rPr>
            </w:pPr>
          </w:p>
        </w:tc>
        <w:tc>
          <w:tcPr>
            <w:tcW w:w="2178" w:type="dxa"/>
          </w:tcPr>
          <w:p w14:paraId="37FA0A69" w14:textId="77777777" w:rsidR="00C67E84" w:rsidRDefault="00C67E84">
            <w:pPr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7B3519" w14:textId="77777777" w:rsidR="00C67E84" w:rsidRDefault="0064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C67E84" w14:paraId="1C80D479" w14:textId="77777777">
        <w:trPr>
          <w:trHeight w:val="238"/>
        </w:trPr>
        <w:tc>
          <w:tcPr>
            <w:tcW w:w="6541" w:type="dxa"/>
          </w:tcPr>
          <w:p w14:paraId="4608A229" w14:textId="77777777" w:rsidR="00C67E84" w:rsidRDefault="0064705A">
            <w:pPr>
              <w:rPr>
                <w:u w:val="single"/>
              </w:rPr>
            </w:pPr>
            <w:r>
              <w:t xml:space="preserve">Наименование финансового органа: </w:t>
            </w:r>
            <w:proofErr w:type="spellStart"/>
            <w:r>
              <w:rPr>
                <w:sz w:val="28"/>
                <w:szCs w:val="28"/>
                <w:u w:val="single"/>
              </w:rPr>
              <w:t>Яковлевский</w:t>
            </w:r>
            <w:proofErr w:type="spellEnd"/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3A075D72" w14:textId="77777777" w:rsidR="00C67E84" w:rsidRDefault="0064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63D" w14:textId="77777777" w:rsidR="00C67E84" w:rsidRDefault="0064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0503160</w:t>
            </w:r>
          </w:p>
        </w:tc>
      </w:tr>
      <w:tr w:rsidR="00C67E84" w14:paraId="021F850D" w14:textId="77777777">
        <w:trPr>
          <w:trHeight w:val="351"/>
        </w:trPr>
        <w:tc>
          <w:tcPr>
            <w:tcW w:w="6541" w:type="dxa"/>
          </w:tcPr>
          <w:p w14:paraId="387BA6B7" w14:textId="77777777" w:rsidR="00C67E84" w:rsidRDefault="0064705A">
            <w:pPr>
              <w:rPr>
                <w:u w:val="single"/>
              </w:rPr>
            </w:pPr>
            <w:r>
              <w:t>Наименование бюджета</w:t>
            </w:r>
            <w:r>
              <w:rPr>
                <w:u w:val="single"/>
              </w:rPr>
              <w:t>: муниципальные образования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2318A545" w14:textId="77777777" w:rsidR="00C67E84" w:rsidRDefault="0064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7E9" w14:textId="77777777" w:rsidR="00C67E84" w:rsidRDefault="0064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</w:tr>
      <w:tr w:rsidR="00C67E84" w14:paraId="6ED70D32" w14:textId="77777777">
        <w:trPr>
          <w:trHeight w:val="339"/>
        </w:trPr>
        <w:tc>
          <w:tcPr>
            <w:tcW w:w="6541" w:type="dxa"/>
          </w:tcPr>
          <w:p w14:paraId="40EC1D2E" w14:textId="77777777" w:rsidR="00C67E84" w:rsidRDefault="00C67E84"/>
        </w:tc>
        <w:tc>
          <w:tcPr>
            <w:tcW w:w="2178" w:type="dxa"/>
            <w:tcBorders>
              <w:right w:val="single" w:sz="4" w:space="0" w:color="auto"/>
            </w:tcBorders>
          </w:tcPr>
          <w:p w14:paraId="621D3EAF" w14:textId="77777777" w:rsidR="00C67E84" w:rsidRDefault="0064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6B4" w14:textId="77777777" w:rsidR="00C67E84" w:rsidRDefault="0064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72288811</w:t>
            </w:r>
          </w:p>
        </w:tc>
      </w:tr>
      <w:tr w:rsidR="00C67E84" w14:paraId="08FBF946" w14:textId="77777777">
        <w:trPr>
          <w:trHeight w:val="297"/>
        </w:trPr>
        <w:tc>
          <w:tcPr>
            <w:tcW w:w="6541" w:type="dxa"/>
          </w:tcPr>
          <w:p w14:paraId="6989E086" w14:textId="77777777" w:rsidR="00C67E84" w:rsidRDefault="00C67E84"/>
        </w:tc>
        <w:tc>
          <w:tcPr>
            <w:tcW w:w="2178" w:type="dxa"/>
            <w:tcBorders>
              <w:right w:val="single" w:sz="4" w:space="0" w:color="auto"/>
            </w:tcBorders>
          </w:tcPr>
          <w:p w14:paraId="6BA9235D" w14:textId="77777777" w:rsidR="00C67E84" w:rsidRDefault="0064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по БК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64DB" w14:textId="77777777" w:rsidR="00C67E84" w:rsidRDefault="0064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</w:tr>
      <w:tr w:rsidR="00C67E84" w14:paraId="531DC8B0" w14:textId="77777777">
        <w:trPr>
          <w:trHeight w:val="295"/>
        </w:trPr>
        <w:tc>
          <w:tcPr>
            <w:tcW w:w="6541" w:type="dxa"/>
          </w:tcPr>
          <w:p w14:paraId="40D2C1A6" w14:textId="77777777" w:rsidR="00C67E84" w:rsidRDefault="00C67E84"/>
        </w:tc>
        <w:tc>
          <w:tcPr>
            <w:tcW w:w="2178" w:type="dxa"/>
            <w:tcBorders>
              <w:right w:val="single" w:sz="4" w:space="0" w:color="auto"/>
            </w:tcBorders>
          </w:tcPr>
          <w:p w14:paraId="186AD4B7" w14:textId="77777777" w:rsidR="00C67E84" w:rsidRDefault="00C67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DEDE" w14:textId="77777777" w:rsidR="00C67E84" w:rsidRDefault="00C67E84">
            <w:pPr>
              <w:jc w:val="center"/>
              <w:rPr>
                <w:sz w:val="18"/>
                <w:szCs w:val="18"/>
              </w:rPr>
            </w:pPr>
          </w:p>
        </w:tc>
      </w:tr>
      <w:tr w:rsidR="00C67E84" w14:paraId="3DB0C98D" w14:textId="77777777">
        <w:trPr>
          <w:trHeight w:val="351"/>
        </w:trPr>
        <w:tc>
          <w:tcPr>
            <w:tcW w:w="6541" w:type="dxa"/>
          </w:tcPr>
          <w:p w14:paraId="7DCF6D0F" w14:textId="77777777" w:rsidR="00C67E84" w:rsidRDefault="0064705A">
            <w:r>
              <w:t>Периодичность: годовая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3E5DCFFF" w14:textId="77777777" w:rsidR="00C67E84" w:rsidRDefault="0064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64A" w14:textId="77777777" w:rsidR="00C67E84" w:rsidRDefault="0064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05559000</w:t>
            </w:r>
          </w:p>
        </w:tc>
      </w:tr>
      <w:tr w:rsidR="00C67E84" w14:paraId="0E2548E9" w14:textId="77777777">
        <w:trPr>
          <w:trHeight w:val="261"/>
        </w:trPr>
        <w:tc>
          <w:tcPr>
            <w:tcW w:w="6541" w:type="dxa"/>
          </w:tcPr>
          <w:p w14:paraId="4BD8DF9D" w14:textId="77777777" w:rsidR="00C67E84" w:rsidRDefault="0064705A">
            <w:r>
              <w:t>Единица измерения: руб.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618D0982" w14:textId="77777777" w:rsidR="00C67E84" w:rsidRDefault="0064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ОКЕИ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8B1B" w14:textId="77777777" w:rsidR="00C67E84" w:rsidRDefault="0064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</w:tbl>
    <w:p w14:paraId="6CF3A0AE" w14:textId="77777777" w:rsidR="00C67E84" w:rsidRDefault="00C67E84">
      <w:pPr>
        <w:jc w:val="center"/>
        <w:rPr>
          <w:b/>
          <w:bCs/>
        </w:rPr>
      </w:pPr>
    </w:p>
    <w:p w14:paraId="31D681A9" w14:textId="77777777" w:rsidR="00C67E84" w:rsidRDefault="00C67E84">
      <w:pPr>
        <w:spacing w:line="360" w:lineRule="auto"/>
        <w:jc w:val="center"/>
        <w:rPr>
          <w:b/>
          <w:bCs/>
        </w:rPr>
      </w:pPr>
    </w:p>
    <w:p w14:paraId="131081DC" w14:textId="77777777" w:rsidR="00C67E84" w:rsidRDefault="0064705A">
      <w:pPr>
        <w:ind w:right="339"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1 "Организационная структура"</w:t>
      </w:r>
    </w:p>
    <w:p w14:paraId="10ED6823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включает расходы семи главных распорядителей бюджетных средств. </w:t>
      </w:r>
    </w:p>
    <w:p w14:paraId="6FF782A8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учреждений </w:t>
      </w:r>
      <w:r>
        <w:rPr>
          <w:sz w:val="26"/>
          <w:szCs w:val="26"/>
        </w:rPr>
        <w:t>на конец отчетного периода составило 22 учреждения. Из них четыре учреждения относятся к органам власти и восемнадцать муниципальных учреждений, в том числе четыре казенных, четырнадцать бюджетных учреждений.</w:t>
      </w:r>
    </w:p>
    <w:p w14:paraId="754AC5D0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муниципальных учреждений </w:t>
      </w:r>
      <w:proofErr w:type="gramStart"/>
      <w:r>
        <w:rPr>
          <w:sz w:val="26"/>
          <w:szCs w:val="26"/>
        </w:rPr>
        <w:t>на конец</w:t>
      </w:r>
      <w:proofErr w:type="gramEnd"/>
      <w:r>
        <w:rPr>
          <w:sz w:val="26"/>
          <w:szCs w:val="26"/>
        </w:rPr>
        <w:t xml:space="preserve"> 2024 </w:t>
      </w:r>
      <w:r>
        <w:rPr>
          <w:sz w:val="26"/>
          <w:szCs w:val="26"/>
        </w:rPr>
        <w:t>года – 18, в том числе:</w:t>
      </w:r>
    </w:p>
    <w:p w14:paraId="35C55960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муниципальное казенное учреждение «Хозяйственное управление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округа»; Муниципальное казенное учреждение «Центр обеспечения и сопровождения образования»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округа; Муниципальное каз</w:t>
      </w:r>
      <w:r>
        <w:rPr>
          <w:sz w:val="26"/>
          <w:szCs w:val="26"/>
        </w:rPr>
        <w:t xml:space="preserve">енное учреждение «Управление культуры»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округа; Муниципальное казенное учреждение «Централизованная библиотечная система»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округа, всего четыре казенных учреждения;  </w:t>
      </w:r>
    </w:p>
    <w:p w14:paraId="01777302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>четырнадцать бюджетных учреждений:</w:t>
      </w:r>
    </w:p>
    <w:p w14:paraId="21057639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четыре муниципальных бюджетных дошкольных образовательных учреждений (МБДОУ «Детский сад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 xml:space="preserve">»; МБДОУ «Детский сад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Варфоломеевка»; МБДОУ «ЦРР с. </w:t>
      </w:r>
      <w:proofErr w:type="spellStart"/>
      <w:r>
        <w:rPr>
          <w:sz w:val="26"/>
          <w:szCs w:val="26"/>
        </w:rPr>
        <w:t>Новосысоевкв</w:t>
      </w:r>
      <w:proofErr w:type="spellEnd"/>
      <w:r>
        <w:rPr>
          <w:sz w:val="26"/>
          <w:szCs w:val="26"/>
        </w:rPr>
        <w:t xml:space="preserve">»; МБДОУ «ЦРР с. Яковлевка); </w:t>
      </w:r>
    </w:p>
    <w:p w14:paraId="71AAEAAE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пять муниципальных бюджетных общеобразовательных учреждени</w:t>
      </w:r>
      <w:r>
        <w:rPr>
          <w:sz w:val="26"/>
          <w:szCs w:val="26"/>
        </w:rPr>
        <w:t xml:space="preserve">й (МБОУ СОШ №1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; МБОУ СОШ №2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; МБОУ СОШ №1 с. Варфоломеевка, МБОУ СОШ №2 с. Варфоломеевка; МБОУ «СОШ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Яковлевка»);</w:t>
      </w:r>
    </w:p>
    <w:p w14:paraId="17FA4216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>три учреждения дополнительного образования (Муниципальное бюджетное учреждение дополнительного образования «Д</w:t>
      </w:r>
      <w:r>
        <w:rPr>
          <w:sz w:val="26"/>
          <w:szCs w:val="26"/>
        </w:rPr>
        <w:t xml:space="preserve">етский оздоровительно-образовательный спортивный центр»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округа; Муниципальное бюджетное загородное стационарное учреждение отдыха и оздоровления детей «Юность»; МБУДО «</w:t>
      </w:r>
      <w:proofErr w:type="spellStart"/>
      <w:r>
        <w:rPr>
          <w:sz w:val="26"/>
          <w:szCs w:val="26"/>
        </w:rPr>
        <w:t>Яковлевская</w:t>
      </w:r>
      <w:proofErr w:type="spellEnd"/>
      <w:r>
        <w:rPr>
          <w:sz w:val="26"/>
          <w:szCs w:val="26"/>
        </w:rPr>
        <w:t xml:space="preserve"> детская школа искусств» </w:t>
      </w:r>
      <w:proofErr w:type="spellStart"/>
      <w:r>
        <w:rPr>
          <w:sz w:val="26"/>
          <w:szCs w:val="26"/>
        </w:rPr>
        <w:t>Яковлевског</w:t>
      </w:r>
      <w:r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 xml:space="preserve"> муниципального округа);</w:t>
      </w:r>
    </w:p>
    <w:p w14:paraId="4036ADAD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учреждение «Централизованная клубная система»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округа; </w:t>
      </w:r>
    </w:p>
    <w:p w14:paraId="5FC75456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учреждение «Редакция газеты «Сельский труженик»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14:paraId="18B68E17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>Участников бюдж</w:t>
      </w:r>
      <w:r>
        <w:rPr>
          <w:sz w:val="26"/>
          <w:szCs w:val="26"/>
        </w:rPr>
        <w:t>етного процесса, главных распорядителей бюджетных средств, органов власти – 4, в том числе:</w:t>
      </w:r>
    </w:p>
    <w:p w14:paraId="12E36ACC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Администрация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округа, Дума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округа, Контрольно-счетная палата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округа, Финансовое </w:t>
      </w:r>
      <w:r>
        <w:rPr>
          <w:sz w:val="26"/>
          <w:szCs w:val="26"/>
        </w:rPr>
        <w:t xml:space="preserve">управление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 </w:t>
      </w:r>
    </w:p>
    <w:p w14:paraId="327CDF6D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сравнении с 2023 годом общее количество учреждений не изменилось. </w:t>
      </w:r>
    </w:p>
    <w:p w14:paraId="1A936C83" w14:textId="77777777" w:rsidR="00C67E84" w:rsidRDefault="0064705A">
      <w:pPr>
        <w:ind w:right="-9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Штатная численность работающих за 2024 год составила 615,52 единиц.  Фактическая численность за отчетный период всего </w:t>
      </w:r>
      <w:r>
        <w:rPr>
          <w:sz w:val="26"/>
          <w:szCs w:val="26"/>
        </w:rPr>
        <w:t>составила 524,78 единиц.</w:t>
      </w:r>
    </w:p>
    <w:p w14:paraId="47F06B0E" w14:textId="77777777" w:rsidR="00C67E84" w:rsidRDefault="00C67E84">
      <w:pPr>
        <w:autoSpaceDE w:val="0"/>
        <w:autoSpaceDN w:val="0"/>
        <w:jc w:val="both"/>
        <w:rPr>
          <w:b/>
          <w:bCs/>
          <w:sz w:val="26"/>
          <w:szCs w:val="26"/>
        </w:rPr>
      </w:pPr>
    </w:p>
    <w:p w14:paraId="2E494341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2 «Результаты деятельности» </w:t>
      </w:r>
    </w:p>
    <w:p w14:paraId="30126108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социально-экономического развития и оздоровления муниципальных финансов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осуществлены следующие меры:</w:t>
      </w:r>
    </w:p>
    <w:p w14:paraId="6000B104" w14:textId="77777777" w:rsidR="00C67E84" w:rsidRDefault="0064705A">
      <w:pPr>
        <w:pStyle w:val="af1"/>
        <w:numPr>
          <w:ilvl w:val="0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Меры, направленные на снижение уровня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дотационност</w:t>
      </w:r>
      <w:r>
        <w:rPr>
          <w:rFonts w:ascii="Times New Roman" w:hAnsi="Times New Roman" w:cs="Times New Roman"/>
          <w:sz w:val="26"/>
          <w:szCs w:val="26"/>
        </w:rPr>
        <w:t>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увеличение налоговых и неналоговых доходов бюджета:</w:t>
      </w:r>
    </w:p>
    <w:p w14:paraId="5BB244E7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</w:t>
      </w:r>
      <w:r>
        <w:rPr>
          <w:rFonts w:ascii="Times New Roman" w:hAnsi="Times New Roman" w:cs="Times New Roman"/>
          <w:sz w:val="26"/>
          <w:szCs w:val="26"/>
        </w:rPr>
        <w:t>ий» до 1 июня 2024 года проведена оценка эффективности налоговых льгот (расходов), в том числе пониженных ставок по налогам.</w:t>
      </w:r>
    </w:p>
    <w:p w14:paraId="1A0DD18A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1 августа 2024 года результаты оценки эффективности налоговых льгот (расходов), в том числе пониженных ставок по налогам были пр</w:t>
      </w:r>
      <w:r>
        <w:rPr>
          <w:rFonts w:ascii="Times New Roman" w:hAnsi="Times New Roman" w:cs="Times New Roman"/>
          <w:sz w:val="26"/>
          <w:szCs w:val="26"/>
        </w:rPr>
        <w:t>едставлены в министерство финансов Приморского края. По итогам проведенной оценки, эффективность предоставляемых налоговых льгот по местным налогам признана положительной. Предоставляемые льготы по местным налогам признаны эффективными.</w:t>
      </w:r>
    </w:p>
    <w:p w14:paraId="5195ED6C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 рост нало</w:t>
      </w:r>
      <w:r>
        <w:rPr>
          <w:rFonts w:ascii="Times New Roman" w:hAnsi="Times New Roman" w:cs="Times New Roman"/>
          <w:sz w:val="26"/>
          <w:szCs w:val="26"/>
        </w:rPr>
        <w:t xml:space="preserve">га на доходы физических лиц в консолидированный бюджет Приморского края (контингент) по итогам исполнения консолидированного бюджета Приморского края за 2024 год по сравнению с уровнем исполнения 2023 года в сопоставимых условиях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50 393 109,06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рублей.</w:t>
      </w:r>
    </w:p>
    <w:p w14:paraId="5A6EA83F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допущен рост недоимки по налогам, формирующим краевой бюджет, бюджет муниципального округа по состоянию на 01 января 2025 года за период с начала финансового года.</w:t>
      </w:r>
    </w:p>
    <w:p w14:paraId="2075106C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1 января 2025 года просроченная дебиторская задолженность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</w:t>
      </w:r>
      <w:r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по платежам за аренду земельных участков и по платежам за аренду имущества отсутствует. В результате проведенной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претензионно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-исковой работы, проведенной в течение 2024 года, просроченная дебиторская задолженность ликвидирована </w:t>
      </w:r>
      <w:r>
        <w:rPr>
          <w:rFonts w:ascii="Times New Roman" w:hAnsi="Times New Roman" w:cs="Times New Roman"/>
          <w:sz w:val="26"/>
          <w:szCs w:val="26"/>
        </w:rPr>
        <w:t xml:space="preserve">в полном объеме. По сравнению с 2024 годом общая задолженность уменьшена на 754 991,45 рублей. </w:t>
      </w:r>
    </w:p>
    <w:p w14:paraId="65CBA54B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Все проекты решений о внесении изменений в решение Думы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«О бюджете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на 2024 год и плановый</w:t>
      </w:r>
      <w:r>
        <w:rPr>
          <w:rFonts w:ascii="Times New Roman" w:hAnsi="Times New Roman" w:cs="Times New Roman"/>
          <w:sz w:val="26"/>
          <w:szCs w:val="26"/>
        </w:rPr>
        <w:t xml:space="preserve"> период 2025 и 2026 годов» направлялись на согласование в министерство финансов Приморского края до внесения указанных проектов решений на рассмотрение в представительный орган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14:paraId="2C76D3B0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Проект решения Думы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</w:t>
      </w:r>
      <w:r>
        <w:rPr>
          <w:rFonts w:ascii="Times New Roman" w:hAnsi="Times New Roman" w:cs="Times New Roman"/>
          <w:sz w:val="26"/>
          <w:szCs w:val="26"/>
        </w:rPr>
        <w:t xml:space="preserve">ного округа о бюджете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на 2025 год и плановый период 2026 и 2027 годов направлен на согласование в министерство финансов Приморского края о соответствии требованиям бюджетного законодательства Российской Федерации, об обес</w:t>
      </w:r>
      <w:r>
        <w:rPr>
          <w:rFonts w:ascii="Times New Roman" w:hAnsi="Times New Roman" w:cs="Times New Roman"/>
          <w:sz w:val="26"/>
          <w:szCs w:val="26"/>
        </w:rPr>
        <w:t xml:space="preserve">печении в полном объеме первоочередных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установленные Соглашением сроки.</w:t>
      </w:r>
      <w:proofErr w:type="gramEnd"/>
    </w:p>
    <w:p w14:paraId="16270E1A" w14:textId="77777777" w:rsidR="00C67E84" w:rsidRDefault="0064705A">
      <w:pPr>
        <w:pStyle w:val="af1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Меры, направленные на оптимизацию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округа:</w:t>
      </w:r>
    </w:p>
    <w:p w14:paraId="69DC14B6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Муниципальным округом соблюдены нормативы ф</w:t>
      </w:r>
      <w:r>
        <w:rPr>
          <w:rFonts w:ascii="Times New Roman" w:hAnsi="Times New Roman" w:cs="Times New Roman"/>
          <w:sz w:val="26"/>
          <w:szCs w:val="26"/>
        </w:rPr>
        <w:t xml:space="preserve">ормирования расходов на содержание органов местного самоуправления, нормативов формирования расходов 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оплату труда выборных должностных лиц, осуществляющих свои полномочия на постоянной основе в органах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округа, установленных Правительством Приморского края на 2024 год.</w:t>
      </w:r>
    </w:p>
    <w:p w14:paraId="08732C6D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Осуществлено повышение оплаты труда отдельных категорий работников, определенных указами Президента Российской Федерации, в соответствии с темпами роста средней заработной платы, установле</w:t>
      </w:r>
      <w:r>
        <w:rPr>
          <w:rFonts w:ascii="Times New Roman" w:hAnsi="Times New Roman" w:cs="Times New Roman"/>
          <w:sz w:val="26"/>
          <w:szCs w:val="26"/>
        </w:rPr>
        <w:t>нными планами мероприятий («дорожными картами») изменений в отраслях социальной сферы, направленных на повышение эффективности в сферах образования и науки, культуры.</w:t>
      </w:r>
    </w:p>
    <w:p w14:paraId="703F4CD9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1 января 2025 года просроченной кредиторской задолженности по принятым об</w:t>
      </w:r>
      <w:r>
        <w:rPr>
          <w:rFonts w:ascii="Times New Roman" w:hAnsi="Times New Roman" w:cs="Times New Roman"/>
          <w:sz w:val="26"/>
          <w:szCs w:val="26"/>
        </w:rPr>
        <w:t xml:space="preserve">язательствам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по оплате коммунальных услуг нет.</w:t>
      </w:r>
    </w:p>
    <w:p w14:paraId="151F020B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</w:t>
      </w:r>
      <w:r>
        <w:rPr>
          <w:rFonts w:ascii="Times New Roman" w:hAnsi="Times New Roman" w:cs="Times New Roman"/>
          <w:sz w:val="26"/>
          <w:szCs w:val="26"/>
        </w:rPr>
        <w:t xml:space="preserve">поряжением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от 11.03.2024 № 264-ра «О мерах по росту доходного потенциала, оптимизации расходов и совершенствованию долговой политики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2024-2026 годах» утвержден план мероп</w:t>
      </w:r>
      <w:r>
        <w:rPr>
          <w:rFonts w:ascii="Times New Roman" w:hAnsi="Times New Roman" w:cs="Times New Roman"/>
          <w:sz w:val="26"/>
          <w:szCs w:val="26"/>
        </w:rPr>
        <w:t>риятий на период 2024-2026 годов. В течение 2024 года план мероприятий являлся актуальным. Изменения и дополнения не вносились.</w:t>
      </w:r>
    </w:p>
    <w:p w14:paraId="62D0C5FE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Основные направления долговой политики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утверждены постановлением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униципального округа от 29 декабря 2023 года № 255-па на период с 2024 по 2026 годы и в течение 2024 года являлись актуальными.  Задолженность по кредитам отсутствует. Задолженность по уплате процентов за пользование бюджетными кредитами отсутствует.</w:t>
      </w:r>
    </w:p>
    <w:p w14:paraId="11F4C405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Приобретено 9 жилых помещений специализированного жилищного фонда по договорам найма специализированных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</w:t>
      </w:r>
      <w:r>
        <w:rPr>
          <w:rFonts w:ascii="Times New Roman" w:hAnsi="Times New Roman" w:cs="Times New Roman"/>
          <w:sz w:val="26"/>
          <w:szCs w:val="26"/>
        </w:rPr>
        <w:t>телей.</w:t>
      </w:r>
    </w:p>
    <w:p w14:paraId="3DC42667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Соблюдены предельные значения дефицита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округа, установленные статьей 92.1 Бюджетного кодекса Российской Федерации, требования к предельному объему заимствований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округа, установленные ст</w:t>
      </w:r>
      <w:r>
        <w:rPr>
          <w:rFonts w:ascii="Times New Roman" w:hAnsi="Times New Roman" w:cs="Times New Roman"/>
          <w:sz w:val="26"/>
          <w:szCs w:val="26"/>
        </w:rPr>
        <w:t>атьей 106 Бюджетного кодекса Российской Федерации, требования к объему муниципального долга, установленные частью 5 статьи 107 Бюджетного кодекса и требования к объему расходов на обслуживание муниципального долга, установленные статьей 111 Бюджетного коде</w:t>
      </w:r>
      <w:r>
        <w:rPr>
          <w:rFonts w:ascii="Times New Roman" w:hAnsi="Times New Roman" w:cs="Times New Roman"/>
          <w:sz w:val="26"/>
          <w:szCs w:val="26"/>
        </w:rPr>
        <w:t>кса Российской Федерации.</w:t>
      </w:r>
      <w:proofErr w:type="gramEnd"/>
    </w:p>
    <w:p w14:paraId="1ADFA1DB" w14:textId="77777777" w:rsidR="00C67E84" w:rsidRDefault="0064705A">
      <w:pPr>
        <w:pStyle w:val="af1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Соблюдены следующие дополнительные обязательства:</w:t>
      </w:r>
    </w:p>
    <w:p w14:paraId="4D3DB50F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сроки, установленные постановлением Администрации Приморского края от 16 июля 2008 года № 157-па «О Порядке предоставления документов и материалов, необходимых для подготовки зак</w:t>
      </w:r>
      <w:r>
        <w:rPr>
          <w:rFonts w:ascii="Times New Roman" w:hAnsi="Times New Roman" w:cs="Times New Roman"/>
          <w:sz w:val="26"/>
          <w:szCs w:val="26"/>
        </w:rPr>
        <w:t>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Приморского края проекта местного бюджета на очередной финансовый год (очередной финансовый год и плановый пе</w:t>
      </w:r>
      <w:r>
        <w:rPr>
          <w:rFonts w:ascii="Times New Roman" w:hAnsi="Times New Roman" w:cs="Times New Roman"/>
          <w:sz w:val="26"/>
          <w:szCs w:val="26"/>
        </w:rPr>
        <w:t>риод)», обеспечено направление в министерство финансов Приморского края документов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материалов, необходимых для подготовки заключения о соответствии требованиям бюджетного законодательства Российской Федерации внесенного в Думу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проекта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на 2024 год и плановый период 2025 и 2026 годов.</w:t>
      </w:r>
    </w:p>
    <w:p w14:paraId="22F25291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течение 2024 года не допущено принятие решений, приводящих к увеличению численности муниципальных служащих органов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</w:t>
      </w:r>
      <w:r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округа, за исключением случаев, связанных с увеличением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объема полномочий и функций органов местного самоуправления, обусловленных изменением федерального, краевого законодательства,  осуществлением функций координаторов муниципальных </w:t>
      </w:r>
      <w:r>
        <w:rPr>
          <w:rFonts w:ascii="Times New Roman" w:hAnsi="Times New Roman" w:cs="Times New Roman"/>
          <w:sz w:val="26"/>
          <w:szCs w:val="26"/>
        </w:rPr>
        <w:t>проектных офисов, преобразованием муниципальных образований в муниципальные округа, а так же к увеличению численности работников муниципальных учреждений.</w:t>
      </w:r>
      <w:proofErr w:type="gramEnd"/>
    </w:p>
    <w:p w14:paraId="78CDEB93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Органами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не принимались решения о повышени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оплаты труда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уровень, превышающий темпы повышения оплаты труда работников органов государственной власти Приморского края.</w:t>
      </w:r>
    </w:p>
    <w:p w14:paraId="7A9FD534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1 января 2025 года, а также по состоянию на 1-е число каждого месяца </w:t>
      </w:r>
      <w:r>
        <w:rPr>
          <w:rFonts w:ascii="Times New Roman" w:hAnsi="Times New Roman" w:cs="Times New Roman"/>
          <w:sz w:val="26"/>
          <w:szCs w:val="26"/>
        </w:rPr>
        <w:t xml:space="preserve">отчетного периода просроченной задолженности по долговым обязательствам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по данным долговой книги не допущено.</w:t>
      </w:r>
    </w:p>
    <w:p w14:paraId="2EBB1D61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Отчет о выполнении Плана мероприятий по росту доходного потенциала, оптимизации расходов и совершенствованию </w:t>
      </w:r>
      <w:r>
        <w:rPr>
          <w:rFonts w:ascii="Times New Roman" w:hAnsi="Times New Roman" w:cs="Times New Roman"/>
          <w:sz w:val="26"/>
          <w:szCs w:val="26"/>
        </w:rPr>
        <w:t xml:space="preserve">долговой политики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по состоянию на 01 января 2025 года подготовлен и направлен в министерство финансов Приморского края в срок до 01 февраля 2025 года.</w:t>
      </w:r>
    </w:p>
    <w:p w14:paraId="1B532A92" w14:textId="77777777" w:rsidR="00C67E84" w:rsidRDefault="0064705A">
      <w:pPr>
        <w:pStyle w:val="af1"/>
        <w:numPr>
          <w:ilvl w:val="1"/>
          <w:numId w:val="1"/>
        </w:numPr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Новые расходные обязательства, не связанные с решением вопросов, отнес</w:t>
      </w:r>
      <w:r>
        <w:rPr>
          <w:rFonts w:ascii="Times New Roman" w:hAnsi="Times New Roman" w:cs="Times New Roman"/>
          <w:sz w:val="26"/>
          <w:szCs w:val="26"/>
        </w:rPr>
        <w:t>енных Конституцией Российской Федерации, федеральными законами, законами Приморского края к полномочиям органов местного самоуправления, не устанавливались.</w:t>
      </w:r>
    </w:p>
    <w:p w14:paraId="63AF8D57" w14:textId="77777777" w:rsidR="00C67E84" w:rsidRDefault="0064705A">
      <w:pPr>
        <w:pStyle w:val="af1"/>
        <w:spacing w:line="240" w:lineRule="auto"/>
        <w:ind w:left="0" w:firstLine="8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 Правительства Приморского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от 26 декабря 2023 года № 945-пп «О нормативах формир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ования расходов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содержание органов местного самоуправления городских округов,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муниципальных округов и муниципальных районов Приморского края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нормативах формирования расходов на оплату труда выборных должностных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лиц, осуществляющих свои полномочия на 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остоянной основе в органах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местного самоуправления городских округов, муниципальных округов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муниципальных районов Приморского края, на 2024 год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утверждены соответствующие нормативы.</w:t>
      </w:r>
    </w:p>
    <w:p w14:paraId="7223852D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Всего расходов на содержание органов местного самоуправления </w:t>
      </w:r>
      <w:proofErr w:type="spellStart"/>
      <w:r>
        <w:rPr>
          <w:sz w:val="26"/>
          <w:szCs w:val="26"/>
        </w:rPr>
        <w:t>Яковлевско</w:t>
      </w:r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муниципального округа за 2024 год осуществлено в сумме 121 737 368,35 рублей. Фактический норматив формирования расходов на СОМСУ составил 26,79 процентов при утвержденном нормативе 34,95 процента.                </w:t>
      </w:r>
    </w:p>
    <w:p w14:paraId="54CF8F62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Расходы на оплату труда главы муниципал</w:t>
      </w:r>
      <w:r>
        <w:rPr>
          <w:sz w:val="26"/>
          <w:szCs w:val="26"/>
        </w:rPr>
        <w:t xml:space="preserve">ьного образования осуществлены в сумме 2 922 831,10 рублей, или 107,59 процента от норматива 2 716 700,00 рублей. </w:t>
      </w:r>
      <w:proofErr w:type="gramStart"/>
      <w:r>
        <w:rPr>
          <w:sz w:val="26"/>
          <w:szCs w:val="26"/>
        </w:rPr>
        <w:t xml:space="preserve">Превышение утвержденного норматива на 206 131,10 рублей связано с выплатой главе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поощрения за счет иных дот</w:t>
      </w:r>
      <w:r>
        <w:rPr>
          <w:sz w:val="26"/>
          <w:szCs w:val="26"/>
        </w:rPr>
        <w:t>аций местным бюджетам, выделенных из краевого бюджета в 2024 году, источником финансового обеспечения которых являются межбюджетные трансферты в форме дотаций (гранта) из федерального бюджета, что соответствует требованиям постановления Правительства Примо</w:t>
      </w:r>
      <w:r>
        <w:rPr>
          <w:sz w:val="26"/>
          <w:szCs w:val="26"/>
        </w:rPr>
        <w:t>рского края от 26 декабря 2023 года № 945-пп «О нормативах формирования расходов на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содержание органов местного самоуправления городских округов, муниципальных округов, муниципальных районов Приморского края и нормативах формирования расходов на оплату тру</w:t>
      </w:r>
      <w:r>
        <w:rPr>
          <w:sz w:val="26"/>
          <w:szCs w:val="26"/>
        </w:rPr>
        <w:t>да выборных должностных лиц, осуществляющих свои полномочия на постоянной основе в органах местного самоуправления городских округов, муниципальных округов и муниципальных районов Приморского края, на 2024 год» (в ред. от 25.12.2024).</w:t>
      </w:r>
      <w:proofErr w:type="gramEnd"/>
    </w:p>
    <w:p w14:paraId="158A269C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Расходы на оплату тру</w:t>
      </w:r>
      <w:r>
        <w:rPr>
          <w:sz w:val="26"/>
          <w:szCs w:val="26"/>
        </w:rPr>
        <w:t xml:space="preserve">да председателя представительного органа муниципального образования произведены в сумме 2 666 812,05 рублей, или 98,16 процента от норматива 2 716 700,00 рублей. </w:t>
      </w:r>
    </w:p>
    <w:p w14:paraId="32F4F41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рамках реализации задачи по внедрению программно-целевого принципа планирования расходов бю</w:t>
      </w:r>
      <w:r>
        <w:rPr>
          <w:sz w:val="26"/>
          <w:szCs w:val="26"/>
        </w:rPr>
        <w:t>джета в 2024 году в муниципальном округе осуществлялось исполнение 17 программ с общим объемом финансирования – 957 579 857,85 рублей, что составляет 96,46% от общего объема расходов бюджета.</w:t>
      </w:r>
    </w:p>
    <w:p w14:paraId="4641CA23" w14:textId="77777777" w:rsidR="00C67E84" w:rsidRDefault="0064705A">
      <w:pPr>
        <w:ind w:firstLine="851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В соответствии с 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</w:t>
      </w:r>
      <w:r>
        <w:rPr>
          <w:sz w:val="26"/>
          <w:szCs w:val="26"/>
        </w:rPr>
        <w:t xml:space="preserve">а от 19 декабря 2023 года № 181-НПА «О бюджете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2024 год и плановый период 2025 и 2026 годов» бюджетные ассигнования на реализацию мероприятий 17 муниципальных программ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(далее МП) были</w:t>
      </w:r>
      <w:r>
        <w:rPr>
          <w:sz w:val="26"/>
          <w:szCs w:val="26"/>
        </w:rPr>
        <w:t xml:space="preserve"> утверждены в объеме 896 060 876,06 рублей.</w:t>
      </w:r>
    </w:p>
    <w:p w14:paraId="7873A0BC" w14:textId="77777777" w:rsidR="00C67E84" w:rsidRDefault="0064705A">
      <w:pPr>
        <w:ind w:firstLine="851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Согласно отчету, общее количество реализованных программ на конец года составило 17. Бюджетные назначения, предусмотренные на исполнение программной части местного бюджета в 2024 году в общей сумме увеличены на 8</w:t>
      </w:r>
      <w:r>
        <w:rPr>
          <w:sz w:val="26"/>
          <w:szCs w:val="26"/>
        </w:rPr>
        <w:t>4 451 242,69 рублей, из них:</w:t>
      </w:r>
    </w:p>
    <w:p w14:paraId="236754FE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увеличены плановые показатели по одиннадцати муниципальным программам: </w:t>
      </w:r>
    </w:p>
    <w:p w14:paraId="47D9D5F7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«Укрепление общественного здоровья населения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2024 - 2030 годы – 86 000,00 рублей; «Развитие образования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– 36 405 125,93 рублей; «Обеспечение качественными услугами жилищно-коммунального хозяйства населения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– 8 889 244,54  рублей; </w:t>
      </w:r>
      <w:proofErr w:type="gramStart"/>
      <w:r>
        <w:rPr>
          <w:sz w:val="26"/>
          <w:szCs w:val="26"/>
        </w:rPr>
        <w:t>«Защита населения и территории</w:t>
      </w:r>
      <w:r>
        <w:rPr>
          <w:sz w:val="26"/>
          <w:szCs w:val="26"/>
        </w:rPr>
        <w:t xml:space="preserve"> от чрезвычайных ситуаций, обеспечение пожарной безопасности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– 4 255 793,71 рублей; «Содержание и благоустройство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– 1 372 095,68 рублей; «Формир</w:t>
      </w:r>
      <w:r>
        <w:rPr>
          <w:sz w:val="26"/>
          <w:szCs w:val="26"/>
        </w:rPr>
        <w:t xml:space="preserve">ование современной городской среды населенных пунктов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– 1 555 168,08 рублей;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«Развитие транспортного комплекса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– 59 516 458,96 руб</w:t>
      </w:r>
      <w:r>
        <w:rPr>
          <w:sz w:val="26"/>
          <w:szCs w:val="26"/>
        </w:rPr>
        <w:t xml:space="preserve">лей; «Информационно-техническое обеспечение органов местного самоуправления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– 1 702 621,27 рублей; «Молодежь – </w:t>
      </w:r>
      <w:proofErr w:type="spellStart"/>
      <w:r>
        <w:rPr>
          <w:sz w:val="26"/>
          <w:szCs w:val="26"/>
        </w:rPr>
        <w:t>Яковлевскому</w:t>
      </w:r>
      <w:proofErr w:type="spellEnd"/>
      <w:r>
        <w:rPr>
          <w:sz w:val="26"/>
          <w:szCs w:val="26"/>
        </w:rPr>
        <w:t xml:space="preserve"> муниципальному округу на 2024 – 2030 годы» - 620 000,00 рублей;  «Экономичес</w:t>
      </w:r>
      <w:r>
        <w:rPr>
          <w:sz w:val="26"/>
          <w:szCs w:val="26"/>
        </w:rPr>
        <w:t xml:space="preserve">кое развитие и инновационная экономика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- 10 715 133,66 рублей;</w:t>
      </w:r>
      <w:proofErr w:type="gramEnd"/>
      <w:r>
        <w:rPr>
          <w:sz w:val="26"/>
          <w:szCs w:val="26"/>
        </w:rPr>
        <w:t xml:space="preserve"> «Противодействие коррупции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округе»» на 2024 – 2030 годы – 21 000,00 рублей; всего на 125 138 641,83 рублей;</w:t>
      </w:r>
    </w:p>
    <w:p w14:paraId="50332D78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меньшены бюджетные ассигнования на реализацию следующих муниципальных программ: </w:t>
      </w:r>
    </w:p>
    <w:p w14:paraId="53599BA1" w14:textId="77777777" w:rsidR="00C67E84" w:rsidRDefault="0064705A">
      <w:pPr>
        <w:ind w:firstLine="851"/>
        <w:jc w:val="both"/>
        <w:rPr>
          <w:sz w:val="22"/>
          <w:szCs w:val="26"/>
          <w:highlight w:val="yellow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«Социальная поддержка населения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– 25 354 989,98 рублей; «Развитие культуры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2024</w:t>
      </w:r>
      <w:r>
        <w:rPr>
          <w:sz w:val="26"/>
          <w:szCs w:val="26"/>
        </w:rPr>
        <w:t xml:space="preserve"> – 2030 годы – 13 593 731,41 рублей; «Развитие физической культуры и спорта в 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2024 – 2030 годы – 118 641,69 рублей;  «Развитие сельского хозяйства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 2024 – 2030 годы – 728 000,00 р</w:t>
      </w:r>
      <w:r>
        <w:rPr>
          <w:sz w:val="26"/>
          <w:szCs w:val="26"/>
        </w:rPr>
        <w:t>ублей;</w:t>
      </w:r>
      <w:proofErr w:type="gramEnd"/>
      <w:r>
        <w:rPr>
          <w:sz w:val="26"/>
          <w:szCs w:val="26"/>
        </w:rPr>
        <w:t xml:space="preserve"> «Переселение граждан из аварийного жилищного фонда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– 798 142,02 рублей; «Профилактика правонарушений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 муниципального округа» на 2024 – 2030 годы – 93 89</w:t>
      </w:r>
      <w:r>
        <w:rPr>
          <w:sz w:val="26"/>
          <w:szCs w:val="26"/>
        </w:rPr>
        <w:t>4,04 рублей; всего на 40 687 399,14  рублей.</w:t>
      </w:r>
    </w:p>
    <w:p w14:paraId="523F4E73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уточненные бюджетные назначения на реализацию мероприятий  муниципальных программ в 2024 году составили 980 512 118,75 рублей, кассовое исполнение расходов – 957 579 857,85 рублей, или 97,66%.</w:t>
      </w:r>
    </w:p>
    <w:p w14:paraId="0120E066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Непрограммная часть расходов местного бюджета исполнена в объеме 35 186 476,09 рублей, или на 99,17% (уточненные бюджетные назначения – 35 482 278,00 рублей). На их долю в общем объеме исполненных расходов приходится 3,54%.</w:t>
      </w:r>
    </w:p>
    <w:p w14:paraId="24E49ED2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Анализ исполнения бюджетных асси</w:t>
      </w:r>
      <w:r>
        <w:rPr>
          <w:sz w:val="26"/>
          <w:szCs w:val="26"/>
        </w:rPr>
        <w:t>гнований за 2024 год в разрезе непрограммной и программной части местного бюджета представлен в таблице.</w:t>
      </w:r>
    </w:p>
    <w:p w14:paraId="2A3B94F8" w14:textId="77777777" w:rsidR="00C67E84" w:rsidRDefault="0064705A">
      <w:pPr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381" w:type="dxa"/>
        <w:tblInd w:w="-106" w:type="dxa"/>
        <w:tblLook w:val="04A0" w:firstRow="1" w:lastRow="0" w:firstColumn="1" w:lastColumn="0" w:noHBand="0" w:noVBand="1"/>
      </w:tblPr>
      <w:tblGrid>
        <w:gridCol w:w="459"/>
        <w:gridCol w:w="1965"/>
        <w:gridCol w:w="1476"/>
        <w:gridCol w:w="1040"/>
        <w:gridCol w:w="1560"/>
        <w:gridCol w:w="920"/>
        <w:gridCol w:w="940"/>
        <w:gridCol w:w="2021"/>
      </w:tblGrid>
      <w:tr w:rsidR="00C67E84" w14:paraId="35CC61F8" w14:textId="77777777">
        <w:trPr>
          <w:trHeight w:val="57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C1D1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п\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B424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2E23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Уточненные бюджетные назначения на 2024 год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57C14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за 2024 год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7E938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Неисполненные уточненные бюджетные назначения</w:t>
            </w:r>
          </w:p>
        </w:tc>
      </w:tr>
      <w:tr w:rsidR="00C67E84" w14:paraId="15854BF1" w14:textId="77777777">
        <w:trPr>
          <w:trHeight w:val="62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8E6" w14:textId="77777777" w:rsidR="00C67E84" w:rsidRDefault="00C6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8A18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4630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F476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color w:val="000000"/>
                <w:sz w:val="14"/>
                <w:szCs w:val="14"/>
              </w:rPr>
              <w:t>ес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 общем объеме расходов,%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93F3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29EC1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5F71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color w:val="000000"/>
                <w:sz w:val="14"/>
                <w:szCs w:val="14"/>
              </w:rPr>
              <w:t>ес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 общем объеме расходов,%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8DA0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</w:tr>
      <w:tr w:rsidR="00C67E84" w14:paraId="293CBF6C" w14:textId="77777777">
        <w:trPr>
          <w:trHeight w:val="16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15D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B1A5C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F86B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F17E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F3CF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44B7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B526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D5C6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67E84" w14:paraId="10D582CB" w14:textId="77777777">
        <w:trPr>
          <w:trHeight w:val="43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18176" w14:textId="77777777" w:rsidR="00C67E84" w:rsidRDefault="0064705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A660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Программная часть местного бюджета, 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34DD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980 512 118,75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2353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825B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957 579 857,85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4C01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52B7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96,46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667F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22 932 260,90</w:t>
            </w:r>
          </w:p>
        </w:tc>
      </w:tr>
      <w:tr w:rsidR="00C67E84" w14:paraId="6B948775" w14:textId="77777777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10ED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BB7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Укрепление общественного здоровья </w:t>
            </w:r>
            <w:r>
              <w:rPr>
                <w:color w:val="000000"/>
                <w:sz w:val="16"/>
                <w:szCs w:val="16"/>
              </w:rPr>
              <w:t xml:space="preserve">населения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B2A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251 000,00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6D9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D55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250 805,04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FEA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661E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43D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194,96</w:t>
            </w:r>
          </w:p>
        </w:tc>
      </w:tr>
      <w:tr w:rsidR="00C67E84" w14:paraId="0F8C1C33" w14:textId="77777777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7B7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73B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Развитие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FD3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477 448 335,13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C07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05A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475 186 425,34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7D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EEE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47,86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01005" w14:textId="77777777" w:rsidR="00C67E84" w:rsidRDefault="0064705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2 261 909,79</w:t>
            </w:r>
          </w:p>
        </w:tc>
      </w:tr>
      <w:tr w:rsidR="00C67E84" w14:paraId="1C6EB328" w14:textId="77777777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8D1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F3BC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Социальная поддержка населения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B590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62 870 196,80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A2BF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8E1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60 095 438,23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32B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ACE9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DB5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2 774 758,57</w:t>
            </w:r>
          </w:p>
        </w:tc>
      </w:tr>
      <w:tr w:rsidR="00C67E84" w14:paraId="33D2294A" w14:textId="77777777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C4B4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42C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Развитие культуры в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муниципальном округе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FC7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92 087 232,65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4F3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F87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86 446 440,10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6DA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112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7C9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5 640 792,55</w:t>
            </w:r>
          </w:p>
        </w:tc>
      </w:tr>
      <w:tr w:rsidR="00C67E84" w14:paraId="3BB256F7" w14:textId="77777777">
        <w:trPr>
          <w:trHeight w:val="14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9503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4624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 качественными услугами жилищно-коммунального хозяйства населения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EFF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31 740 791,50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B92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53C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31 399 468,39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AA0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588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28BE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341 323,11</w:t>
            </w:r>
          </w:p>
        </w:tc>
      </w:tr>
      <w:tr w:rsidR="00C67E84" w14:paraId="79072A52" w14:textId="77777777">
        <w:trPr>
          <w:trHeight w:val="16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AEA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741DD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Защита населения и территории от </w:t>
            </w:r>
            <w:r>
              <w:rPr>
                <w:color w:val="000000"/>
                <w:sz w:val="16"/>
                <w:szCs w:val="16"/>
              </w:rPr>
              <w:t xml:space="preserve">чрезвычайных ситуаций, обеспечение пожарной безопасности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2024-2030 годы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16E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5 705 793,71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065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FF9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5 705 793,71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118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691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0,57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509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02F8713E" w14:textId="77777777">
        <w:trPr>
          <w:trHeight w:val="16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2A08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EAB2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Содержание и благоустройство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344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13 963 684,86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C9D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E3EE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13 446 318,17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132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04A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CC6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517 366,69</w:t>
            </w:r>
          </w:p>
        </w:tc>
      </w:tr>
      <w:tr w:rsidR="00C67E84" w14:paraId="0FFFC6FA" w14:textId="77777777">
        <w:trPr>
          <w:trHeight w:val="104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37643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4D4F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Развитие физической культуры и спорта в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муниципальном округе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3C1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9 331 311,92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F90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65F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9 331 296,28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673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EB96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9EE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0974ACCF" w14:textId="77777777">
        <w:trPr>
          <w:trHeight w:val="104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B443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97E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Формирование современной городской среды населенных пунктов на </w:t>
            </w:r>
            <w:r>
              <w:rPr>
                <w:color w:val="000000"/>
                <w:sz w:val="16"/>
                <w:szCs w:val="16"/>
              </w:rPr>
              <w:t xml:space="preserve">территории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EDD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10 050 366,93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66BBF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848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10 050 366,93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DAD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C68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83C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65FB91B8" w14:textId="77777777">
        <w:trPr>
          <w:trHeight w:val="9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EFFE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ACEE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Развитие транспортного комплекса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DF0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87 891 566,90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947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615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77 577 067,77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335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AB2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149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10 314 499,13</w:t>
            </w:r>
          </w:p>
        </w:tc>
      </w:tr>
      <w:tr w:rsidR="00C67E84" w14:paraId="16F8050D" w14:textId="77777777">
        <w:trPr>
          <w:trHeight w:val="4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A80C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4FAF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Информационно-техническое  обеспечение органов местного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самоуправления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59A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11 602 621,27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E5D2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906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11 602 621,27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E7C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F510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757E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787F1FFA" w14:textId="77777777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4D40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8E4AC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Развитие сельского хозяйства в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муниципальном </w:t>
            </w:r>
            <w:r>
              <w:rPr>
                <w:color w:val="000000"/>
                <w:sz w:val="16"/>
                <w:szCs w:val="16"/>
              </w:rPr>
              <w:t>округе на 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D869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98F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E19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2A3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B95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70E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2C900D3E" w14:textId="77777777">
        <w:trPr>
          <w:trHeight w:val="48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79F9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C4D9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Молодежь -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Яковлевскому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округу на 2024-2030 годы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1F96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3 380 900,00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A2A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D9F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3 380 900,00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C34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A7D6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919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3E8E12B6" w14:textId="77777777">
        <w:trPr>
          <w:trHeight w:val="104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DA8F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2E0B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Экономическое развитие и инновационная экономика </w:t>
            </w:r>
            <w:proofErr w:type="spellStart"/>
            <w:r>
              <w:rPr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 на </w:t>
            </w:r>
            <w:r>
              <w:rPr>
                <w:color w:val="000000"/>
                <w:sz w:val="16"/>
                <w:szCs w:val="16"/>
              </w:rPr>
              <w:t>2024-2030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1D8E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161 518 341,14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89F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D1C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160 443 860,12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EFF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DE9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16,16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2AC1" w14:textId="77777777" w:rsidR="00C67E84" w:rsidRDefault="0064705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1 074 481,02</w:t>
            </w:r>
          </w:p>
        </w:tc>
      </w:tr>
      <w:tr w:rsidR="00C67E84" w14:paraId="7D874BC8" w14:textId="77777777">
        <w:trPr>
          <w:trHeight w:val="15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DD8B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DA4E" w14:textId="77777777" w:rsidR="00C67E84" w:rsidRDefault="006470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Переселение граждан из аварийного жилищного фонда на территории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муниципального округа на 2024 – 2030 годы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A303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3 201 857,98</w:t>
            </w:r>
          </w:p>
          <w:p w14:paraId="03B0DEB8" w14:textId="77777777" w:rsidR="00C67E84" w:rsidRDefault="00C67E8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0E90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E219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3 201 857,98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656B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E1F7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D596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2E675E8E" w14:textId="77777777">
        <w:trPr>
          <w:trHeight w:val="43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ACE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B586" w14:textId="77777777" w:rsidR="00C67E84" w:rsidRDefault="006470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Профилактика правонарушений на территории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Яковлевского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муниципального округа на 2024 – 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7879C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9 318 117,96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F23B2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06B8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9 311 198,52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F3D2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855CC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E324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6 919,44</w:t>
            </w:r>
          </w:p>
        </w:tc>
      </w:tr>
      <w:tr w:rsidR="00C67E84" w14:paraId="11D74387" w14:textId="77777777">
        <w:trPr>
          <w:trHeight w:val="43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EF32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1BA9" w14:textId="77777777" w:rsidR="00C67E84" w:rsidRDefault="006470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Противодействие коррупции в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Яковлевском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муниципальном округе на 2024 – 2030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0235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120 000,00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A18A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E14D0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120 000,00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4BB4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E3B02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C497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3C73334B" w14:textId="77777777">
        <w:trPr>
          <w:trHeight w:val="43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A217" w14:textId="77777777" w:rsidR="00C67E84" w:rsidRDefault="00C67E8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4CD5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Непрограммная часть местного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C12D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35 482 278,00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EA45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F381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35 186 476,09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7B8E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73C1F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519E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295 801,91</w:t>
            </w:r>
          </w:p>
        </w:tc>
      </w:tr>
      <w:tr w:rsidR="00C67E84" w14:paraId="1355834E" w14:textId="77777777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CE21E" w14:textId="77777777" w:rsidR="00C67E84" w:rsidRDefault="00C67E8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CC95" w14:textId="77777777" w:rsidR="00C67E84" w:rsidRDefault="006470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926C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1 015 994 396,75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7ADC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0675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992 766 333,94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8698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97,71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D936D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F427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23 228 062,81</w:t>
            </w:r>
          </w:p>
        </w:tc>
      </w:tr>
    </w:tbl>
    <w:p w14:paraId="5101C85F" w14:textId="77777777" w:rsidR="00C67E84" w:rsidRDefault="00C67E84">
      <w:pPr>
        <w:ind w:firstLine="1440"/>
        <w:jc w:val="both"/>
        <w:rPr>
          <w:sz w:val="26"/>
          <w:szCs w:val="26"/>
          <w:highlight w:val="yellow"/>
        </w:rPr>
      </w:pPr>
    </w:p>
    <w:p w14:paraId="50992113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Разработчиками, ответственными исполнителями и </w:t>
      </w:r>
      <w:r>
        <w:rPr>
          <w:sz w:val="26"/>
          <w:szCs w:val="26"/>
        </w:rPr>
        <w:t>соисполнителями утвержденных муниципальных программ являются главные распорядители бюджетных средств и отделы администрации округа.</w:t>
      </w:r>
    </w:p>
    <w:p w14:paraId="16021BA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В отчетном периоде расходы местного бюджета на организацию дополнительного профессионального образования муниципальных служа</w:t>
      </w:r>
      <w:r>
        <w:rPr>
          <w:sz w:val="26"/>
          <w:szCs w:val="26"/>
        </w:rPr>
        <w:t>щих и  работников муниципальных учреждений составили 155 350 рублей, в том числе: средства местного бюджета – 141 250 рублей, средства краевого бюджета – 14 100 рублей.  Общая численность обученных –  15 человек. Расходы местного бюджета на получение допол</w:t>
      </w:r>
      <w:r>
        <w:rPr>
          <w:sz w:val="26"/>
          <w:szCs w:val="26"/>
        </w:rPr>
        <w:t xml:space="preserve">нительного образования 5 муниципальных служащих составили 73 250 рублей. </w:t>
      </w:r>
      <w:proofErr w:type="gramStart"/>
      <w:r>
        <w:rPr>
          <w:sz w:val="26"/>
          <w:szCs w:val="26"/>
        </w:rPr>
        <w:t>На обучение 10 работников муниципальных учреждений направлено 82 100 рублей (средства бюджета муниципального округа – 68 000 рублей, средства бюджета субъекта Российской Федерации – 1</w:t>
      </w:r>
      <w:r>
        <w:rPr>
          <w:sz w:val="26"/>
          <w:szCs w:val="26"/>
        </w:rPr>
        <w:t>4 100 рублей.</w:t>
      </w:r>
      <w:proofErr w:type="gramEnd"/>
    </w:p>
    <w:p w14:paraId="7A921064" w14:textId="77777777" w:rsidR="00C67E84" w:rsidRDefault="00C67E84">
      <w:pPr>
        <w:autoSpaceDE w:val="0"/>
        <w:autoSpaceDN w:val="0"/>
        <w:ind w:firstLine="851"/>
        <w:rPr>
          <w:b/>
          <w:bCs/>
          <w:sz w:val="26"/>
          <w:szCs w:val="26"/>
        </w:rPr>
      </w:pPr>
    </w:p>
    <w:p w14:paraId="172BDA25" w14:textId="77777777" w:rsidR="00C67E84" w:rsidRDefault="0064705A">
      <w:pPr>
        <w:autoSpaceDE w:val="0"/>
        <w:autoSpaceDN w:val="0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3 «Анализ отчета об исполнении бюджета»</w:t>
      </w:r>
    </w:p>
    <w:p w14:paraId="1ED52D1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отчету об исполнении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(ф. 0503317)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2024 год, с учетом внесенных изменений, утвержден:</w:t>
      </w:r>
    </w:p>
    <w:p w14:paraId="16C4880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доходам –</w:t>
      </w:r>
      <w:r>
        <w:rPr>
          <w:sz w:val="26"/>
          <w:szCs w:val="26"/>
        </w:rPr>
        <w:t xml:space="preserve"> 975 881 163,95 рублей;</w:t>
      </w:r>
    </w:p>
    <w:p w14:paraId="1F0FA5A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расходам – 1 015 994 396,75  рублей;</w:t>
      </w:r>
    </w:p>
    <w:p w14:paraId="26AB786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дефицит – 40 113 232,80 рублей.</w:t>
      </w:r>
    </w:p>
    <w:p w14:paraId="7792300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Кассовое исполнение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2024 году составило:</w:t>
      </w:r>
    </w:p>
    <w:p w14:paraId="1DD5560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доходам – 958 486 122,28 рублей, или 98,22% от плановых назначений,</w:t>
      </w:r>
    </w:p>
    <w:p w14:paraId="64042A6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>
        <w:rPr>
          <w:sz w:val="26"/>
          <w:szCs w:val="26"/>
        </w:rPr>
        <w:t>расходам – 992 766 333,94 рублей, или 97,71% от плановых назначений,</w:t>
      </w:r>
    </w:p>
    <w:p w14:paraId="5BB59A9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дефицит – 34 280 211,66 рублей.</w:t>
      </w:r>
    </w:p>
    <w:p w14:paraId="6BFD62ED" w14:textId="77777777" w:rsidR="00C67E84" w:rsidRDefault="0064705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был утвержден 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19 декабря 2023 года № 181-НПА «О бюджете </w:t>
      </w:r>
      <w:proofErr w:type="spellStart"/>
      <w:r>
        <w:rPr>
          <w:sz w:val="26"/>
          <w:szCs w:val="26"/>
        </w:rPr>
        <w:t>Яковл</w:t>
      </w:r>
      <w:r>
        <w:rPr>
          <w:sz w:val="26"/>
          <w:szCs w:val="26"/>
        </w:rPr>
        <w:t>евского</w:t>
      </w:r>
      <w:proofErr w:type="spellEnd"/>
      <w:r>
        <w:rPr>
          <w:sz w:val="26"/>
          <w:szCs w:val="26"/>
        </w:rPr>
        <w:t xml:space="preserve"> муниципального округа на 2024 год и плановый период 2025 и 2026 годов» по доходам в сумме - 935 002 772,14 рублей, по расходам – 939 848 555,00 рублей, размер дефицита бюджета муниципального округа – 4 845 782,86 рублей.</w:t>
      </w:r>
      <w:proofErr w:type="gramEnd"/>
    </w:p>
    <w:p w14:paraId="7B4C5EE0" w14:textId="77777777" w:rsidR="00C67E84" w:rsidRDefault="006470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 по налоговым и неналог</w:t>
      </w:r>
      <w:r>
        <w:rPr>
          <w:sz w:val="26"/>
          <w:szCs w:val="26"/>
        </w:rPr>
        <w:t>овым доходам муниципального округа был утвержден в объеме 519 845 000,00 рублей.</w:t>
      </w:r>
    </w:p>
    <w:p w14:paraId="7B41B063" w14:textId="77777777" w:rsidR="00C67E84" w:rsidRDefault="006470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исполнения бюджета муниципального округа в отчетном финансовом году, решениями Думы округа плановые назначения по налоговым и неналоговым доходам корректировались 5 раз</w:t>
      </w:r>
      <w:r>
        <w:rPr>
          <w:sz w:val="26"/>
          <w:szCs w:val="26"/>
        </w:rPr>
        <w:t>.</w:t>
      </w:r>
    </w:p>
    <w:p w14:paraId="340808EB" w14:textId="77777777" w:rsidR="00C67E84" w:rsidRDefault="006470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23 апреля 2024 года № 282-НПА «О внесении изменений в решение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«О бюджете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2024 год и плановый период 2025 и 2026 годов»:</w:t>
      </w:r>
    </w:p>
    <w:p w14:paraId="0B43AE58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</w:t>
      </w:r>
      <w:r>
        <w:rPr>
          <w:sz w:val="26"/>
          <w:szCs w:val="26"/>
        </w:rPr>
        <w:t>еньшен план по налогу на доходы физических лиц на сумму 943 743 000,00 рублей;</w:t>
      </w:r>
    </w:p>
    <w:p w14:paraId="005BE6EF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единому сельскохозяйственному налогу на сумму 252 000,00 рублей;</w:t>
      </w:r>
    </w:p>
    <w:p w14:paraId="71BD6F5B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прочим доходам от использования имущества и прав, находящихся в государств</w:t>
      </w:r>
      <w:r>
        <w:rPr>
          <w:sz w:val="26"/>
          <w:szCs w:val="26"/>
        </w:rPr>
        <w:t>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на сумму 5 000,00 рублей.</w:t>
      </w:r>
    </w:p>
    <w:p w14:paraId="4D4BFD27" w14:textId="77777777" w:rsidR="00C67E84" w:rsidRDefault="006470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 xml:space="preserve">ого округа от 25 июня 2024 года № 339-НПА «О внесении изменений в решение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«О бюджете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2024 год и плановый период 2025 и 2026 годов»:</w:t>
      </w:r>
    </w:p>
    <w:p w14:paraId="5ECF7323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уменьшен план по налогу на доходы физических</w:t>
      </w:r>
      <w:r>
        <w:rPr>
          <w:sz w:val="26"/>
          <w:szCs w:val="26"/>
        </w:rPr>
        <w:t xml:space="preserve"> лиц на сумму 3 792 000,00 рублей;</w:t>
      </w:r>
    </w:p>
    <w:p w14:paraId="6C281468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единому сельскохозяйственному налогу на сумму 407 000,00 рублей;</w:t>
      </w:r>
    </w:p>
    <w:p w14:paraId="3D4F58D1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налогу, взимаемому в связи с применением патентной системы налогообложения, зачисляемому в бюджеты муниципальных округ</w:t>
      </w:r>
      <w:r>
        <w:rPr>
          <w:sz w:val="26"/>
          <w:szCs w:val="26"/>
        </w:rPr>
        <w:t>ов на сумму  700 000,00 рублей;</w:t>
      </w:r>
    </w:p>
    <w:p w14:paraId="3324825A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доходам от продажи земельных участков, находящихся в государственной и муниципальной собственности на сумму 2 300 000,00 рублей;</w:t>
      </w:r>
    </w:p>
    <w:p w14:paraId="4DA8DEC5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административным штрафам, установленным законами субъекто</w:t>
      </w:r>
      <w:r>
        <w:rPr>
          <w:sz w:val="26"/>
          <w:szCs w:val="26"/>
        </w:rPr>
        <w:t>в Российской Федерации об административных правонарушениях на сумму 40 000,00 рублей;</w:t>
      </w:r>
    </w:p>
    <w:p w14:paraId="644148E5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платежам, уплачиваемым в целях возмещения вреда на сумму 345 000,00 рублей.</w:t>
      </w:r>
    </w:p>
    <w:p w14:paraId="7F0456F1" w14:textId="77777777" w:rsidR="00C67E84" w:rsidRDefault="006470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24 сентября 2024 года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№ 392-НПА «О внесении изменений в решение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«О бюджете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2024 год и плановый период 2025 и 2026 годов»:</w:t>
      </w:r>
    </w:p>
    <w:p w14:paraId="1F5DA5C0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уменьшен план по налогу на доходы физических лиц на сумму 10 519 546,00 рубл</w:t>
      </w:r>
      <w:r>
        <w:rPr>
          <w:sz w:val="26"/>
          <w:szCs w:val="26"/>
        </w:rPr>
        <w:t>ей;</w:t>
      </w:r>
    </w:p>
    <w:p w14:paraId="12812598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единому сельскохозяйственному налогу на сумму 247 000,00 рублей;</w:t>
      </w:r>
    </w:p>
    <w:p w14:paraId="3238C216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плате по соглашениям об установлении сервитута в отношении земельных участков, находящихся в государственной или муниципальной собственности на сумму</w:t>
      </w:r>
      <w:r>
        <w:rPr>
          <w:sz w:val="26"/>
          <w:szCs w:val="26"/>
        </w:rPr>
        <w:t xml:space="preserve"> 86 305,00 рублей;</w:t>
      </w:r>
    </w:p>
    <w:p w14:paraId="0F714248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увеличены административные штрафы, установленные Кодексом Российской Федерации об административных правонарушениях на сумму 45 000,00 рублей;</w:t>
      </w:r>
    </w:p>
    <w:p w14:paraId="4870F92B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увеличен план по административным штрафам, установленным законами субъектов Российской </w:t>
      </w:r>
      <w:r>
        <w:rPr>
          <w:sz w:val="26"/>
          <w:szCs w:val="26"/>
        </w:rPr>
        <w:t>Федерации об административных правонарушениях на сумму 50 000,00 рублей;</w:t>
      </w:r>
    </w:p>
    <w:p w14:paraId="60C4157D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увеличен план по  штрафам, неустойкам, пене, уплаченным в соответствии с законом или договором в случае неисполнения или ненадлежащего исполнения обязательств перед государственным </w:t>
      </w:r>
      <w:r>
        <w:rPr>
          <w:sz w:val="26"/>
          <w:szCs w:val="26"/>
        </w:rPr>
        <w:t>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действующим от имени Российской Федерации на сумму 91 241,00 рублей.</w:t>
      </w:r>
    </w:p>
    <w:p w14:paraId="3D80EDA3" w14:textId="77777777" w:rsidR="00C67E84" w:rsidRDefault="006470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</w:t>
      </w:r>
      <w:proofErr w:type="spellStart"/>
      <w:r>
        <w:rPr>
          <w:sz w:val="26"/>
          <w:szCs w:val="26"/>
        </w:rPr>
        <w:t>Яковлевско</w:t>
      </w:r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муниципального округа от 26 ноября 2024 года № 423-НПА «О внесении изменений в решение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«О бюджете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2024 год и плановый период 2025 и 2026 годов»:</w:t>
      </w:r>
    </w:p>
    <w:p w14:paraId="1A332627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уменьшен план по налогу на д</w:t>
      </w:r>
      <w:r>
        <w:rPr>
          <w:sz w:val="26"/>
          <w:szCs w:val="26"/>
        </w:rPr>
        <w:t>оходы физических лиц на сумму 1 717 189,00 рублей;</w:t>
      </w:r>
    </w:p>
    <w:p w14:paraId="7448237E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налогу, взимаемому в связи с применением упрощенной системы налогообложения на 50 000,00 рублей;</w:t>
      </w:r>
    </w:p>
    <w:p w14:paraId="2233ECA5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уменьшен план по налогу, взимаемому в связи с применением патентной системы налогооблож</w:t>
      </w:r>
      <w:r>
        <w:rPr>
          <w:sz w:val="26"/>
          <w:szCs w:val="26"/>
        </w:rPr>
        <w:t>ения, зачисляемому в бюджеты муниципальных округов на сумму 700 000,00 рублей;</w:t>
      </w:r>
    </w:p>
    <w:p w14:paraId="60D9E3CA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земельному налогу на сумму 383 000,00 рублей;</w:t>
      </w:r>
    </w:p>
    <w:p w14:paraId="375AFCDC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увеличен план по государственной пошлине по делам, рассматриваемым в судах общей юрисдикции, мировыми судьями </w:t>
      </w:r>
      <w:r>
        <w:rPr>
          <w:sz w:val="26"/>
          <w:szCs w:val="26"/>
        </w:rPr>
        <w:t>на сумму 550 000,00 рублей;</w:t>
      </w:r>
    </w:p>
    <w:p w14:paraId="6429C51F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доходам, получаемым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</w:t>
      </w:r>
      <w:r>
        <w:rPr>
          <w:sz w:val="26"/>
          <w:szCs w:val="26"/>
        </w:rPr>
        <w:t>ва государственных и муниципальных унитарных предприятий, в том числе казенных) на сумму 200 000,00 рублей;</w:t>
      </w:r>
    </w:p>
    <w:p w14:paraId="622CBC8D" w14:textId="77777777" w:rsidR="00C67E84" w:rsidRDefault="0064705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увеличены план по доходам от продажи земельных участков, находящимся в государственной и муниципальной собственности на сумму 500 000,00 рублей;</w:t>
      </w:r>
      <w:proofErr w:type="gramEnd"/>
    </w:p>
    <w:p w14:paraId="506B512E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увеличен план по административным штрафам, установленным Кодексом Российской Федерации об административных правонарушениях на сумму 30 000,00 рублей;</w:t>
      </w:r>
    </w:p>
    <w:p w14:paraId="5570B6DE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административным штрафам, установленным законами субъектов Российской Федерации об адм</w:t>
      </w:r>
      <w:r>
        <w:rPr>
          <w:sz w:val="26"/>
          <w:szCs w:val="26"/>
        </w:rPr>
        <w:t>инистративных правонарушениях на сумму 50 000,00 рублей;</w:t>
      </w:r>
    </w:p>
    <w:p w14:paraId="322B7F6A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увеличен план по платежам, уплачиваемым в целях возмещения вреда на сумму 359 189,00 рублей. </w:t>
      </w:r>
    </w:p>
    <w:p w14:paraId="3325B179" w14:textId="77777777" w:rsidR="00C67E84" w:rsidRDefault="006470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24 декабря 2024 года </w:t>
      </w:r>
      <w:r>
        <w:rPr>
          <w:sz w:val="26"/>
          <w:szCs w:val="26"/>
        </w:rPr>
        <w:br/>
        <w:t>№ 452-НПА «О внесении изменен</w:t>
      </w:r>
      <w:r>
        <w:rPr>
          <w:sz w:val="26"/>
          <w:szCs w:val="26"/>
        </w:rPr>
        <w:t xml:space="preserve">ий в решение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«О бюджете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2024 год и плановый период 2025 и 2026 годов»:</w:t>
      </w:r>
    </w:p>
    <w:p w14:paraId="358114A1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уменьшен план по налогу на доходы физических лиц на сумму 40 012 700,00 рублей;</w:t>
      </w:r>
    </w:p>
    <w:p w14:paraId="4E8C2B46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уменьшен план по налогу</w:t>
      </w:r>
      <w:r>
        <w:rPr>
          <w:sz w:val="26"/>
          <w:szCs w:val="26"/>
        </w:rPr>
        <w:t>, взимаемому в связи с применением упрощенной системы налогообложения на 30 000,00 рублей;</w:t>
      </w:r>
    </w:p>
    <w:p w14:paraId="753381B6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уменьшен план по налогу, взимаемому в связи с применением патентной системы налогообложения, зачисляемому в бюджеты муниципальных округов на сумму 200 000,00 рубле</w:t>
      </w:r>
      <w:r>
        <w:rPr>
          <w:sz w:val="26"/>
          <w:szCs w:val="26"/>
        </w:rPr>
        <w:t>й;</w:t>
      </w:r>
    </w:p>
    <w:p w14:paraId="78603A23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налогу на имущество физических лиц на сумму 1 002 000,00 рублей;</w:t>
      </w:r>
    </w:p>
    <w:p w14:paraId="460565D1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поземельному налогу на сумму 900 00,00 рублей;</w:t>
      </w:r>
    </w:p>
    <w:p w14:paraId="2158F6D6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государственной пошлине по делам, рассматриваемым в судах общей юрисдикции, мировыми су</w:t>
      </w:r>
      <w:r>
        <w:rPr>
          <w:sz w:val="26"/>
          <w:szCs w:val="26"/>
        </w:rPr>
        <w:t>дьями на сумму 300 000,00 рублей;</w:t>
      </w:r>
    </w:p>
    <w:p w14:paraId="4D2D44B7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увеличены план по доходам, получаемым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</w:t>
      </w:r>
      <w:r>
        <w:rPr>
          <w:sz w:val="26"/>
          <w:szCs w:val="26"/>
        </w:rPr>
        <w:t>имущества государственных и муниципальных унитарных предприятий, в том числе казённых) на сумму 536 000,00 рублей;</w:t>
      </w:r>
    </w:p>
    <w:p w14:paraId="38E209C7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прочим доходам от использования имущества и прав, находящихся в государственной и муниципальной собственности (за исключен</w:t>
      </w:r>
      <w:r>
        <w:rPr>
          <w:sz w:val="26"/>
          <w:szCs w:val="26"/>
        </w:rPr>
        <w:t>ием имущества бюджетных и автономных учреждений, а также имущества государственных и муниципальных унитарных предприятий, в том числе казенных) на сумму 80 000,00 рублей;</w:t>
      </w:r>
    </w:p>
    <w:p w14:paraId="7A083DB0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уменьшен план по плате за негативное воздействие на окружающую среду на сумму 1 368</w:t>
      </w:r>
      <w:r>
        <w:rPr>
          <w:sz w:val="26"/>
          <w:szCs w:val="26"/>
        </w:rPr>
        <w:t> 160,00 рублей;</w:t>
      </w:r>
    </w:p>
    <w:p w14:paraId="2C2BDCA7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доходам от оказания платных услуг (работ)  на сумму 150,00 рублей;</w:t>
      </w:r>
    </w:p>
    <w:p w14:paraId="15D5B0B6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-увеличен план по доходам от компенсации затрат государства на сумму 200 910,00 рублей;</w:t>
      </w:r>
    </w:p>
    <w:p w14:paraId="6D0EAD7E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уменьшен план по доходам от реализации имущества, находящегося в</w:t>
      </w:r>
      <w:r>
        <w:rPr>
          <w:sz w:val="26"/>
          <w:szCs w:val="26"/>
        </w:rPr>
        <w:t xml:space="preserve">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 муниципальных унитарных предприятий, в том числе казенных) на сумму 9 827 058,95 рублей;</w:t>
      </w:r>
    </w:p>
    <w:p w14:paraId="56128563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</w:t>
      </w:r>
      <w:r>
        <w:rPr>
          <w:sz w:val="26"/>
          <w:szCs w:val="26"/>
        </w:rPr>
        <w:t>лан по доходам от продажи земельных участков, находящихся в государственной и муниципальной собственности на сумму 369 000,00 рублей;</w:t>
      </w:r>
    </w:p>
    <w:p w14:paraId="5B0BEEA5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увеличен план по административным штрафам, установленным законами субъектов Российской Федерации об административных </w:t>
      </w:r>
      <w:r>
        <w:rPr>
          <w:sz w:val="26"/>
          <w:szCs w:val="26"/>
        </w:rPr>
        <w:t>правонарушениях на сумму 100 000,00 рублей;</w:t>
      </w:r>
    </w:p>
    <w:p w14:paraId="5495AA15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увеличены план по штрафам, неустойкам, пеням, уплаченным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</w:t>
      </w:r>
      <w:r>
        <w:rPr>
          <w:sz w:val="26"/>
          <w:szCs w:val="26"/>
        </w:rPr>
        <w:t>аном управления государственным внебюджетным фондом, казенным учреждением, Центральным банком Российской Федерации, иной организацией, действующим от имени Российской Федерации на сумму 950 784,00 рублей;</w:t>
      </w:r>
    </w:p>
    <w:p w14:paraId="57B9D296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- увеличен план по платежам, уплачиваемым в целях в</w:t>
      </w:r>
      <w:r>
        <w:rPr>
          <w:sz w:val="26"/>
          <w:szCs w:val="26"/>
        </w:rPr>
        <w:t>озмещения вреда на сумму 19 985,00 рублей.</w:t>
      </w:r>
    </w:p>
    <w:p w14:paraId="39FD43BA" w14:textId="77777777" w:rsidR="00C67E84" w:rsidRDefault="0064705A">
      <w:pPr>
        <w:spacing w:after="20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С учетом внесенных изменений,  план по доходам бюджета муниципального округа на 2024  год составил 975 881 163,95 рублей, в том числе объем налоговых и неналоговых доходов – 462 840 910,05 рублей, объем безвозмезд</w:t>
      </w:r>
      <w:r>
        <w:rPr>
          <w:sz w:val="26"/>
          <w:szCs w:val="26"/>
        </w:rPr>
        <w:t>ных поступлений, получаемых от других бюджетов бюджетной системы Российской Федерации - 513 040 253,90 рублей.</w:t>
      </w:r>
    </w:p>
    <w:p w14:paraId="2526100C" w14:textId="77777777" w:rsidR="00C67E84" w:rsidRDefault="0064705A">
      <w:pPr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ИСПОЛНЕНИЕ ОСНОВНЫХ ДОХОДНЫХ ИСТОЧНИКОВ  БЮДЖЕТА</w:t>
      </w:r>
    </w:p>
    <w:p w14:paraId="1F2C141F" w14:textId="77777777" w:rsidR="00C67E84" w:rsidRDefault="0064705A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Исполнение доходной части бюджета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 за 2024 год составило в сум</w:t>
      </w:r>
      <w:r>
        <w:rPr>
          <w:bCs/>
          <w:sz w:val="26"/>
          <w:szCs w:val="26"/>
        </w:rPr>
        <w:t>ме 958 486 122,28 рублей при утвержденных плановых назначениях в сумме 975 881 163,95 рублей, или 98,22 процента. В структуре поступивших доходов бюджета муниципального округа за отчетный год налоговые и неналоговые доходы составили 47,40 процента, доля бе</w:t>
      </w:r>
      <w:r>
        <w:rPr>
          <w:bCs/>
          <w:sz w:val="26"/>
          <w:szCs w:val="26"/>
        </w:rPr>
        <w:t>звозмездных поступлений – 52,60  процентов.</w:t>
      </w:r>
    </w:p>
    <w:p w14:paraId="627485E4" w14:textId="77777777" w:rsidR="00C67E84" w:rsidRDefault="0064705A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р</w:t>
      </w:r>
      <w:proofErr w:type="gramEnd"/>
      <w:r>
        <w:rPr>
          <w:bCs/>
          <w:sz w:val="26"/>
          <w:szCs w:val="26"/>
        </w:rPr>
        <w:t>ублей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813"/>
        <w:gridCol w:w="1757"/>
        <w:gridCol w:w="1750"/>
        <w:gridCol w:w="1513"/>
        <w:gridCol w:w="1617"/>
      </w:tblGrid>
      <w:tr w:rsidR="00C67E84" w14:paraId="52187A11" w14:textId="77777777">
        <w:tc>
          <w:tcPr>
            <w:tcW w:w="1756" w:type="dxa"/>
            <w:shd w:val="clear" w:color="auto" w:fill="auto"/>
          </w:tcPr>
          <w:p w14:paraId="6661A5FC" w14:textId="77777777" w:rsidR="00C67E84" w:rsidRDefault="00C67E84">
            <w:pPr>
              <w:jc w:val="center"/>
              <w:rPr>
                <w:bCs/>
                <w:sz w:val="18"/>
                <w:szCs w:val="18"/>
              </w:rPr>
            </w:pPr>
          </w:p>
          <w:p w14:paraId="0DA880A7" w14:textId="77777777" w:rsidR="00C67E84" w:rsidRDefault="0064705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813" w:type="dxa"/>
            <w:shd w:val="clear" w:color="auto" w:fill="auto"/>
          </w:tcPr>
          <w:p w14:paraId="07EEEC75" w14:textId="77777777" w:rsidR="00C67E84" w:rsidRDefault="00C67E84">
            <w:pPr>
              <w:jc w:val="center"/>
              <w:rPr>
                <w:bCs/>
                <w:sz w:val="18"/>
                <w:szCs w:val="18"/>
              </w:rPr>
            </w:pPr>
          </w:p>
          <w:p w14:paraId="770B37C9" w14:textId="77777777" w:rsidR="00C67E84" w:rsidRDefault="0064705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План</w:t>
            </w:r>
          </w:p>
        </w:tc>
        <w:tc>
          <w:tcPr>
            <w:tcW w:w="1757" w:type="dxa"/>
            <w:shd w:val="clear" w:color="auto" w:fill="auto"/>
          </w:tcPr>
          <w:p w14:paraId="43544126" w14:textId="77777777" w:rsidR="00C67E84" w:rsidRDefault="00C67E84">
            <w:pPr>
              <w:jc w:val="center"/>
              <w:rPr>
                <w:bCs/>
                <w:sz w:val="18"/>
                <w:szCs w:val="18"/>
              </w:rPr>
            </w:pPr>
          </w:p>
          <w:p w14:paraId="09BC2011" w14:textId="77777777" w:rsidR="00C67E84" w:rsidRDefault="0064705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Исполнение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3660892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</w:t>
            </w:r>
            <w:proofErr w:type="gramStart"/>
            <w:r>
              <w:rPr>
                <w:sz w:val="18"/>
                <w:szCs w:val="18"/>
              </w:rPr>
              <w:t xml:space="preserve"> (+;-) </w:t>
            </w:r>
            <w:proofErr w:type="gramEnd"/>
            <w:r>
              <w:rPr>
                <w:sz w:val="18"/>
                <w:szCs w:val="18"/>
              </w:rPr>
              <w:t>гр. 3 – гр. 2</w:t>
            </w:r>
          </w:p>
        </w:tc>
        <w:tc>
          <w:tcPr>
            <w:tcW w:w="1513" w:type="dxa"/>
            <w:shd w:val="clear" w:color="auto" w:fill="auto"/>
          </w:tcPr>
          <w:p w14:paraId="43AC60A5" w14:textId="77777777" w:rsidR="00C67E84" w:rsidRDefault="00C67E84">
            <w:pPr>
              <w:jc w:val="center"/>
              <w:rPr>
                <w:bCs/>
                <w:sz w:val="18"/>
                <w:szCs w:val="18"/>
              </w:rPr>
            </w:pPr>
          </w:p>
          <w:p w14:paraId="352818CC" w14:textId="77777777" w:rsidR="00C67E84" w:rsidRDefault="0064705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 исполнения</w:t>
            </w:r>
          </w:p>
        </w:tc>
        <w:tc>
          <w:tcPr>
            <w:tcW w:w="1617" w:type="dxa"/>
            <w:shd w:val="clear" w:color="auto" w:fill="auto"/>
          </w:tcPr>
          <w:p w14:paraId="1FC724CF" w14:textId="77777777" w:rsidR="00C67E84" w:rsidRDefault="0064705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Удельный вес доходов в общем объеме поступлений</w:t>
            </w:r>
          </w:p>
        </w:tc>
      </w:tr>
      <w:tr w:rsidR="00C67E84" w14:paraId="6A7F3A3C" w14:textId="77777777">
        <w:trPr>
          <w:trHeight w:val="229"/>
        </w:trPr>
        <w:tc>
          <w:tcPr>
            <w:tcW w:w="1756" w:type="dxa"/>
            <w:shd w:val="clear" w:color="auto" w:fill="auto"/>
          </w:tcPr>
          <w:p w14:paraId="711E7157" w14:textId="77777777" w:rsidR="00C67E84" w:rsidRDefault="0064705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1E246BE3" w14:textId="77777777" w:rsidR="00C67E84" w:rsidRDefault="0064705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14:paraId="35B5DBCF" w14:textId="77777777" w:rsidR="00C67E84" w:rsidRDefault="0064705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50" w:type="dxa"/>
            <w:shd w:val="clear" w:color="auto" w:fill="auto"/>
          </w:tcPr>
          <w:p w14:paraId="464CB6EA" w14:textId="77777777" w:rsidR="00C67E84" w:rsidRDefault="0064705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513" w:type="dxa"/>
            <w:shd w:val="clear" w:color="auto" w:fill="auto"/>
          </w:tcPr>
          <w:p w14:paraId="189D4A5B" w14:textId="77777777" w:rsidR="00C67E84" w:rsidRDefault="0064705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617" w:type="dxa"/>
            <w:shd w:val="clear" w:color="auto" w:fill="auto"/>
          </w:tcPr>
          <w:p w14:paraId="30A5A7ED" w14:textId="77777777" w:rsidR="00C67E84" w:rsidRDefault="0064705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</w:tr>
      <w:tr w:rsidR="00C67E84" w14:paraId="45E09882" w14:textId="77777777">
        <w:tc>
          <w:tcPr>
            <w:tcW w:w="1756" w:type="dxa"/>
            <w:shd w:val="clear" w:color="auto" w:fill="auto"/>
            <w:vAlign w:val="center"/>
          </w:tcPr>
          <w:p w14:paraId="26F07606" w14:textId="77777777" w:rsidR="00C67E84" w:rsidRDefault="0064705A">
            <w:pPr>
              <w:rPr>
                <w:b/>
                <w:bCs/>
              </w:rPr>
            </w:pPr>
            <w:r>
              <w:rPr>
                <w:b/>
                <w:bCs/>
              </w:rPr>
              <w:t>ДОХОДЫ, всего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35F381B" w14:textId="77777777" w:rsidR="00C67E84" w:rsidRDefault="006470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975 881 163,95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9C526A6" w14:textId="77777777" w:rsidR="00C67E84" w:rsidRDefault="006470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958 486 122,28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AC0918B" w14:textId="77777777" w:rsidR="00C67E84" w:rsidRDefault="006470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- 17 395 041,67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A448C94" w14:textId="77777777" w:rsidR="00C67E84" w:rsidRDefault="006470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98,22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8B1FEBD" w14:textId="77777777" w:rsidR="00C67E84" w:rsidRDefault="006470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C67E84" w14:paraId="7BD692EC" w14:textId="77777777">
        <w:tc>
          <w:tcPr>
            <w:tcW w:w="1756" w:type="dxa"/>
            <w:shd w:val="clear" w:color="auto" w:fill="auto"/>
          </w:tcPr>
          <w:p w14:paraId="459282AF" w14:textId="77777777" w:rsidR="00C67E84" w:rsidRDefault="0064705A">
            <w:pPr>
              <w:rPr>
                <w:bCs/>
              </w:rPr>
            </w:pPr>
            <w:r>
              <w:rPr>
                <w:bCs/>
              </w:rPr>
              <w:t xml:space="preserve">Налоговые и неналоговые </w:t>
            </w:r>
            <w:r>
              <w:rPr>
                <w:bCs/>
              </w:rPr>
              <w:lastRenderedPageBreak/>
              <w:t>доходы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152445E" w14:textId="77777777" w:rsidR="00C67E84" w:rsidRDefault="0064705A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462 840 910,05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33749BA" w14:textId="77777777" w:rsidR="00C67E84" w:rsidRDefault="0064705A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454 337 072,16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E8E464B" w14:textId="77777777" w:rsidR="00C67E84" w:rsidRDefault="0064705A">
            <w:pPr>
              <w:jc w:val="center"/>
              <w:rPr>
                <w:bCs/>
              </w:rPr>
            </w:pPr>
            <w:r>
              <w:rPr>
                <w:bCs/>
              </w:rPr>
              <w:t>- 8 503 837,89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450BA0F" w14:textId="77777777" w:rsidR="00C67E84" w:rsidRDefault="0064705A">
            <w:pPr>
              <w:jc w:val="center"/>
              <w:rPr>
                <w:bCs/>
              </w:rPr>
            </w:pPr>
            <w:r>
              <w:rPr>
                <w:bCs/>
              </w:rPr>
              <w:t>98,16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7E24379" w14:textId="77777777" w:rsidR="00C67E84" w:rsidRDefault="0064705A">
            <w:pPr>
              <w:jc w:val="center"/>
              <w:rPr>
                <w:bCs/>
              </w:rPr>
            </w:pPr>
            <w:r>
              <w:rPr>
                <w:bCs/>
              </w:rPr>
              <w:t>47,40</w:t>
            </w:r>
          </w:p>
        </w:tc>
      </w:tr>
      <w:tr w:rsidR="00C67E84" w14:paraId="485385DC" w14:textId="77777777">
        <w:tc>
          <w:tcPr>
            <w:tcW w:w="1756" w:type="dxa"/>
            <w:shd w:val="clear" w:color="auto" w:fill="auto"/>
            <w:vAlign w:val="center"/>
          </w:tcPr>
          <w:p w14:paraId="6C2CA6A6" w14:textId="77777777" w:rsidR="00C67E84" w:rsidRDefault="0064705A">
            <w:pPr>
              <w:rPr>
                <w:bCs/>
              </w:rPr>
            </w:pPr>
            <w:r>
              <w:rPr>
                <w:bCs/>
              </w:rPr>
              <w:lastRenderedPageBreak/>
              <w:t>Безвозмездные поступления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E4A7DA6" w14:textId="77777777" w:rsidR="00C67E84" w:rsidRDefault="0064705A">
            <w:pPr>
              <w:rPr>
                <w:bCs/>
              </w:rPr>
            </w:pPr>
            <w:r>
              <w:rPr>
                <w:bCs/>
              </w:rPr>
              <w:t>513 040 253,90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36A8525" w14:textId="77777777" w:rsidR="00C67E84" w:rsidRDefault="0064705A">
            <w:pPr>
              <w:jc w:val="center"/>
              <w:rPr>
                <w:bCs/>
              </w:rPr>
            </w:pPr>
            <w:r>
              <w:rPr>
                <w:bCs/>
              </w:rPr>
              <w:t>504 275 439,12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9D69695" w14:textId="77777777" w:rsidR="00C67E84" w:rsidRDefault="0064705A">
            <w:pPr>
              <w:jc w:val="center"/>
              <w:rPr>
                <w:bCs/>
              </w:rPr>
            </w:pPr>
            <w:r>
              <w:rPr>
                <w:bCs/>
              </w:rPr>
              <w:t>- 8 764 814,78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016A39F" w14:textId="77777777" w:rsidR="00C67E84" w:rsidRDefault="0064705A">
            <w:pPr>
              <w:jc w:val="center"/>
              <w:rPr>
                <w:bCs/>
              </w:rPr>
            </w:pPr>
            <w:r>
              <w:rPr>
                <w:bCs/>
              </w:rPr>
              <w:t>98,29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0998140" w14:textId="77777777" w:rsidR="00C67E84" w:rsidRDefault="0064705A">
            <w:pPr>
              <w:jc w:val="center"/>
              <w:rPr>
                <w:bCs/>
              </w:rPr>
            </w:pPr>
            <w:r>
              <w:rPr>
                <w:bCs/>
              </w:rPr>
              <w:t>52,60</w:t>
            </w:r>
          </w:p>
        </w:tc>
      </w:tr>
    </w:tbl>
    <w:p w14:paraId="4D10E166" w14:textId="77777777" w:rsidR="00C67E84" w:rsidRDefault="00C67E84">
      <w:pPr>
        <w:jc w:val="both"/>
        <w:rPr>
          <w:b/>
          <w:bCs/>
          <w:sz w:val="26"/>
          <w:szCs w:val="26"/>
          <w:highlight w:val="yellow"/>
        </w:rPr>
      </w:pPr>
    </w:p>
    <w:p w14:paraId="58273B4B" w14:textId="77777777" w:rsidR="00C67E84" w:rsidRDefault="0064705A">
      <w:pPr>
        <w:ind w:firstLine="85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НАЛОГОВЫЕ И НЕНАЛОГОВЫЕ ДОХОДЫ</w:t>
      </w:r>
    </w:p>
    <w:p w14:paraId="1691C77E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по налоговым и неналоговым  доходам за 2024 год исполнен на 98,16%, при уточненных плановых назначениях в сумме  462 840 910,05 рублей, фактические поступления составили 454 337 072,16 рублей.</w:t>
      </w:r>
    </w:p>
    <w:p w14:paraId="0D467F6A" w14:textId="77777777" w:rsidR="00C67E84" w:rsidRDefault="0064705A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Исполнение плановых назначений по налоговым и неналоговы</w:t>
      </w:r>
      <w:r>
        <w:rPr>
          <w:b/>
          <w:sz w:val="26"/>
          <w:szCs w:val="26"/>
        </w:rPr>
        <w:t xml:space="preserve">м доходам бюджета </w:t>
      </w:r>
      <w:proofErr w:type="spellStart"/>
      <w:r>
        <w:rPr>
          <w:b/>
          <w:sz w:val="26"/>
          <w:szCs w:val="26"/>
        </w:rPr>
        <w:t>Яковлевского</w:t>
      </w:r>
      <w:proofErr w:type="spellEnd"/>
      <w:r>
        <w:rPr>
          <w:b/>
          <w:sz w:val="26"/>
          <w:szCs w:val="26"/>
        </w:rPr>
        <w:t xml:space="preserve"> муниципального округа за 2024 год</w:t>
      </w:r>
    </w:p>
    <w:p w14:paraId="11B0BF20" w14:textId="77777777" w:rsidR="00C67E84" w:rsidRDefault="0064705A">
      <w:pPr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рублей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8"/>
        <w:gridCol w:w="2115"/>
        <w:gridCol w:w="2116"/>
        <w:gridCol w:w="1522"/>
      </w:tblGrid>
      <w:tr w:rsidR="00C67E84" w14:paraId="304E15F3" w14:textId="77777777">
        <w:tc>
          <w:tcPr>
            <w:tcW w:w="4786" w:type="dxa"/>
          </w:tcPr>
          <w:p w14:paraId="307C4FF1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</w:tcPr>
          <w:p w14:paraId="664D1C0D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 на 2024 год</w:t>
            </w:r>
          </w:p>
        </w:tc>
        <w:tc>
          <w:tcPr>
            <w:tcW w:w="2127" w:type="dxa"/>
          </w:tcPr>
          <w:p w14:paraId="7D77E9A3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 за 2024 год</w:t>
            </w:r>
          </w:p>
        </w:tc>
        <w:tc>
          <w:tcPr>
            <w:tcW w:w="1382" w:type="dxa"/>
          </w:tcPr>
          <w:p w14:paraId="6456F7E8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 исполнения</w:t>
            </w:r>
          </w:p>
        </w:tc>
      </w:tr>
      <w:tr w:rsidR="00C67E84" w14:paraId="66376611" w14:textId="77777777">
        <w:tc>
          <w:tcPr>
            <w:tcW w:w="4786" w:type="dxa"/>
          </w:tcPr>
          <w:p w14:paraId="2AA40EDE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14:paraId="36CF58C7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17A1815F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2" w:type="dxa"/>
          </w:tcPr>
          <w:p w14:paraId="2A3979A8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67E84" w14:paraId="61189861" w14:textId="77777777">
        <w:tc>
          <w:tcPr>
            <w:tcW w:w="4786" w:type="dxa"/>
          </w:tcPr>
          <w:p w14:paraId="16D85619" w14:textId="77777777" w:rsidR="00C67E84" w:rsidRDefault="006470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налоговых и неналоговых доходов</w:t>
            </w:r>
          </w:p>
        </w:tc>
        <w:tc>
          <w:tcPr>
            <w:tcW w:w="2126" w:type="dxa"/>
          </w:tcPr>
          <w:p w14:paraId="76A53ACB" w14:textId="77777777" w:rsidR="00C67E84" w:rsidRDefault="00C67E84">
            <w:pPr>
              <w:jc w:val="center"/>
              <w:rPr>
                <w:sz w:val="26"/>
                <w:szCs w:val="26"/>
              </w:rPr>
            </w:pPr>
          </w:p>
          <w:p w14:paraId="76239B71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462 840 910,05</w:t>
            </w:r>
          </w:p>
        </w:tc>
        <w:tc>
          <w:tcPr>
            <w:tcW w:w="2127" w:type="dxa"/>
          </w:tcPr>
          <w:p w14:paraId="45B150CD" w14:textId="77777777" w:rsidR="00C67E84" w:rsidRDefault="00C67E84">
            <w:pPr>
              <w:jc w:val="center"/>
              <w:rPr>
                <w:sz w:val="26"/>
                <w:szCs w:val="26"/>
              </w:rPr>
            </w:pPr>
          </w:p>
          <w:p w14:paraId="6A8C34DD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454 337 072,16</w:t>
            </w:r>
          </w:p>
        </w:tc>
        <w:tc>
          <w:tcPr>
            <w:tcW w:w="1382" w:type="dxa"/>
          </w:tcPr>
          <w:p w14:paraId="03140870" w14:textId="77777777" w:rsidR="00C67E84" w:rsidRDefault="00C67E84">
            <w:pPr>
              <w:jc w:val="center"/>
              <w:rPr>
                <w:sz w:val="26"/>
                <w:szCs w:val="26"/>
              </w:rPr>
            </w:pPr>
          </w:p>
          <w:p w14:paraId="2C8993BC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98,16</w:t>
            </w:r>
          </w:p>
        </w:tc>
      </w:tr>
      <w:tr w:rsidR="00C67E84" w14:paraId="300F0B42" w14:textId="77777777">
        <w:tc>
          <w:tcPr>
            <w:tcW w:w="4786" w:type="dxa"/>
          </w:tcPr>
          <w:p w14:paraId="02E513B3" w14:textId="77777777" w:rsidR="00C67E84" w:rsidRDefault="006470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2126" w:type="dxa"/>
          </w:tcPr>
          <w:p w14:paraId="1202E517" w14:textId="77777777" w:rsidR="00C67E84" w:rsidRDefault="00C67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54A9B220" w14:textId="77777777" w:rsidR="00C67E84" w:rsidRDefault="00C67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</w:tcPr>
          <w:p w14:paraId="15011FF1" w14:textId="77777777" w:rsidR="00C67E84" w:rsidRDefault="00C67E84">
            <w:pPr>
              <w:jc w:val="center"/>
              <w:rPr>
                <w:sz w:val="26"/>
                <w:szCs w:val="26"/>
              </w:rPr>
            </w:pPr>
          </w:p>
        </w:tc>
      </w:tr>
      <w:tr w:rsidR="00C67E84" w14:paraId="15E79C42" w14:textId="77777777">
        <w:tc>
          <w:tcPr>
            <w:tcW w:w="4786" w:type="dxa"/>
          </w:tcPr>
          <w:p w14:paraId="06198EBE" w14:textId="77777777" w:rsidR="00C67E84" w:rsidRDefault="006470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126" w:type="dxa"/>
          </w:tcPr>
          <w:p w14:paraId="044EFCAE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446 592 565,00</w:t>
            </w:r>
          </w:p>
        </w:tc>
        <w:tc>
          <w:tcPr>
            <w:tcW w:w="2127" w:type="dxa"/>
          </w:tcPr>
          <w:p w14:paraId="76EC07A8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438 179 190</w:t>
            </w:r>
            <w:r>
              <w:rPr>
                <w:sz w:val="26"/>
                <w:szCs w:val="26"/>
              </w:rPr>
              <w:t>,14</w:t>
            </w:r>
          </w:p>
        </w:tc>
        <w:tc>
          <w:tcPr>
            <w:tcW w:w="1382" w:type="dxa"/>
          </w:tcPr>
          <w:p w14:paraId="262978A8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98,12</w:t>
            </w:r>
          </w:p>
        </w:tc>
      </w:tr>
      <w:tr w:rsidR="00C67E84" w14:paraId="2432B066" w14:textId="77777777">
        <w:tc>
          <w:tcPr>
            <w:tcW w:w="4786" w:type="dxa"/>
          </w:tcPr>
          <w:p w14:paraId="0DA612B6" w14:textId="77777777" w:rsidR="00C67E84" w:rsidRDefault="006470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126" w:type="dxa"/>
          </w:tcPr>
          <w:p w14:paraId="3C98CDF8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16 248 345,05</w:t>
            </w:r>
          </w:p>
        </w:tc>
        <w:tc>
          <w:tcPr>
            <w:tcW w:w="2127" w:type="dxa"/>
          </w:tcPr>
          <w:p w14:paraId="5825249C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16 157 882,02</w:t>
            </w:r>
          </w:p>
        </w:tc>
        <w:tc>
          <w:tcPr>
            <w:tcW w:w="1382" w:type="dxa"/>
          </w:tcPr>
          <w:p w14:paraId="189218A2" w14:textId="77777777" w:rsidR="00C67E84" w:rsidRDefault="00647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99,44</w:t>
            </w:r>
          </w:p>
        </w:tc>
      </w:tr>
    </w:tbl>
    <w:p w14:paraId="7C2950E3" w14:textId="77777777" w:rsidR="00C67E84" w:rsidRDefault="00C67E84">
      <w:pPr>
        <w:ind w:firstLine="851"/>
        <w:jc w:val="both"/>
        <w:rPr>
          <w:sz w:val="26"/>
          <w:szCs w:val="26"/>
          <w:lang w:val="en-US"/>
        </w:rPr>
      </w:pPr>
    </w:p>
    <w:p w14:paraId="79D6C946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по налоговым и неналоговым  доходам за 2024 год исполнен на 98,16%, при уточненных плановых </w:t>
      </w:r>
      <w:r>
        <w:rPr>
          <w:sz w:val="26"/>
          <w:szCs w:val="26"/>
        </w:rPr>
        <w:t>назначениях в сумме  462 840 910,05 рублей, фактические поступления составили 454 337 072,16 рублей.</w:t>
      </w:r>
    </w:p>
    <w:p w14:paraId="0356E29E" w14:textId="77777777" w:rsidR="00C67E84" w:rsidRDefault="0064705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 сравнению с 2023 годом в сопоставимых условиях в бюджет муниципального района поступило в 2024 году налоговых и неналоговых доходов больше на 58 697 239</w:t>
      </w:r>
      <w:r>
        <w:rPr>
          <w:sz w:val="26"/>
          <w:szCs w:val="26"/>
        </w:rPr>
        <w:t>,27 рублей, в основном за счет увеличения поступлений налоговых доходов в виде налога на доходы физических лиц по причине увеличения размера дополнительного норматива отчислений от налога на доходы физических лиц в бюджет муниципального округа на 3,8177298</w:t>
      </w:r>
      <w:proofErr w:type="gramEnd"/>
      <w:r>
        <w:rPr>
          <w:sz w:val="26"/>
          <w:szCs w:val="26"/>
        </w:rPr>
        <w:t>%, а также увеличения фонда оплаты труда работников учреждений, организаций и предприятий.</w:t>
      </w:r>
    </w:p>
    <w:p w14:paraId="19E28F88" w14:textId="77777777" w:rsidR="00C67E84" w:rsidRDefault="0064705A">
      <w:pPr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2126"/>
        <w:gridCol w:w="2551"/>
      </w:tblGrid>
      <w:tr w:rsidR="00C67E84" w14:paraId="7074DFD2" w14:textId="77777777">
        <w:tc>
          <w:tcPr>
            <w:tcW w:w="3261" w:type="dxa"/>
          </w:tcPr>
          <w:p w14:paraId="644BD3F6" w14:textId="77777777" w:rsidR="00C67E84" w:rsidRDefault="00C67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9A1239D" w14:textId="77777777" w:rsidR="00C67E84" w:rsidRDefault="0064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Фактическое поступление в бюджет за  2023 год </w:t>
            </w:r>
          </w:p>
        </w:tc>
        <w:tc>
          <w:tcPr>
            <w:tcW w:w="2126" w:type="dxa"/>
          </w:tcPr>
          <w:p w14:paraId="228C8A36" w14:textId="77777777" w:rsidR="00C67E84" w:rsidRDefault="0064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поступление в бюджет за 2024 год</w:t>
            </w:r>
          </w:p>
        </w:tc>
        <w:tc>
          <w:tcPr>
            <w:tcW w:w="2551" w:type="dxa"/>
          </w:tcPr>
          <w:p w14:paraId="6809B07C" w14:textId="77777777" w:rsidR="00C67E84" w:rsidRDefault="00C67E84">
            <w:pPr>
              <w:jc w:val="center"/>
              <w:rPr>
                <w:sz w:val="18"/>
                <w:szCs w:val="18"/>
              </w:rPr>
            </w:pPr>
          </w:p>
          <w:p w14:paraId="174146DA" w14:textId="77777777" w:rsidR="00C67E84" w:rsidRDefault="0064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</w:t>
            </w:r>
          </w:p>
        </w:tc>
      </w:tr>
      <w:tr w:rsidR="00C67E84" w14:paraId="79DD60A6" w14:textId="77777777">
        <w:tc>
          <w:tcPr>
            <w:tcW w:w="3261" w:type="dxa"/>
          </w:tcPr>
          <w:p w14:paraId="3671EE7B" w14:textId="77777777" w:rsidR="00C67E84" w:rsidRDefault="00647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67B3B251" w14:textId="77777777" w:rsidR="00C67E84" w:rsidRDefault="00647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00FB9A29" w14:textId="77777777" w:rsidR="00C67E84" w:rsidRDefault="00647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14:paraId="21C0F065" w14:textId="77777777" w:rsidR="00C67E84" w:rsidRDefault="00647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C67E84" w14:paraId="02ABF93F" w14:textId="77777777">
        <w:tc>
          <w:tcPr>
            <w:tcW w:w="3261" w:type="dxa"/>
          </w:tcPr>
          <w:p w14:paraId="38254EEC" w14:textId="77777777" w:rsidR="00C67E84" w:rsidRDefault="00647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Налоговые и неналоговые доходы бюджета  </w:t>
            </w:r>
            <w:proofErr w:type="spellStart"/>
            <w:r>
              <w:rPr>
                <w:sz w:val="20"/>
                <w:szCs w:val="20"/>
              </w:rPr>
              <w:t>Яковлевского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- всего</w:t>
            </w:r>
          </w:p>
        </w:tc>
        <w:tc>
          <w:tcPr>
            <w:tcW w:w="2268" w:type="dxa"/>
            <w:vAlign w:val="center"/>
          </w:tcPr>
          <w:p w14:paraId="7BBBD298" w14:textId="77777777" w:rsidR="00C67E84" w:rsidRDefault="0064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395 639 832,89</w:t>
            </w:r>
          </w:p>
        </w:tc>
        <w:tc>
          <w:tcPr>
            <w:tcW w:w="2126" w:type="dxa"/>
            <w:vAlign w:val="center"/>
          </w:tcPr>
          <w:p w14:paraId="7059AFA3" w14:textId="77777777" w:rsidR="00C67E84" w:rsidRDefault="0064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454 337 072,16</w:t>
            </w:r>
          </w:p>
        </w:tc>
        <w:tc>
          <w:tcPr>
            <w:tcW w:w="2551" w:type="dxa"/>
            <w:vAlign w:val="center"/>
          </w:tcPr>
          <w:p w14:paraId="474A54C5" w14:textId="77777777" w:rsidR="00C67E84" w:rsidRDefault="0064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+ 58 697 239,27</w:t>
            </w:r>
          </w:p>
        </w:tc>
      </w:tr>
      <w:tr w:rsidR="00C67E84" w14:paraId="5F43831A" w14:textId="77777777">
        <w:tc>
          <w:tcPr>
            <w:tcW w:w="3261" w:type="dxa"/>
          </w:tcPr>
          <w:p w14:paraId="75752E89" w14:textId="77777777" w:rsidR="00C67E84" w:rsidRDefault="00647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14:paraId="264E5E77" w14:textId="77777777" w:rsidR="00C67E84" w:rsidRDefault="00C67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FD4B1D" w14:textId="77777777" w:rsidR="00C67E84" w:rsidRDefault="00C67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692519B" w14:textId="77777777" w:rsidR="00C67E84" w:rsidRDefault="00C67E84">
            <w:pPr>
              <w:jc w:val="center"/>
              <w:rPr>
                <w:sz w:val="22"/>
                <w:szCs w:val="22"/>
              </w:rPr>
            </w:pPr>
          </w:p>
        </w:tc>
      </w:tr>
      <w:tr w:rsidR="00C67E84" w14:paraId="4EF63B5F" w14:textId="77777777">
        <w:tc>
          <w:tcPr>
            <w:tcW w:w="3261" w:type="dxa"/>
          </w:tcPr>
          <w:p w14:paraId="2F904269" w14:textId="77777777" w:rsidR="00C67E84" w:rsidRDefault="00647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налог на доходы физических лиц</w:t>
            </w:r>
          </w:p>
        </w:tc>
        <w:tc>
          <w:tcPr>
            <w:tcW w:w="2268" w:type="dxa"/>
            <w:vAlign w:val="center"/>
          </w:tcPr>
          <w:p w14:paraId="4EEEF398" w14:textId="77777777" w:rsidR="00C67E84" w:rsidRDefault="0064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344 293 621,01</w:t>
            </w:r>
          </w:p>
        </w:tc>
        <w:tc>
          <w:tcPr>
            <w:tcW w:w="2126" w:type="dxa"/>
            <w:vAlign w:val="center"/>
          </w:tcPr>
          <w:p w14:paraId="024E1289" w14:textId="77777777" w:rsidR="00C67E84" w:rsidRDefault="0064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405 436 148,59</w:t>
            </w:r>
          </w:p>
        </w:tc>
        <w:tc>
          <w:tcPr>
            <w:tcW w:w="2551" w:type="dxa"/>
            <w:vAlign w:val="center"/>
          </w:tcPr>
          <w:p w14:paraId="3B565BFF" w14:textId="77777777" w:rsidR="00C67E84" w:rsidRDefault="0064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+ 61 142 527,58</w:t>
            </w:r>
          </w:p>
        </w:tc>
      </w:tr>
    </w:tbl>
    <w:p w14:paraId="2C3F6673" w14:textId="77777777" w:rsidR="00C67E84" w:rsidRDefault="00C67E84">
      <w:pPr>
        <w:jc w:val="both"/>
        <w:rPr>
          <w:sz w:val="26"/>
          <w:szCs w:val="26"/>
          <w:highlight w:val="yellow"/>
        </w:rPr>
      </w:pPr>
    </w:p>
    <w:p w14:paraId="1903E41C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Структура доходов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</w:t>
      </w:r>
      <w:r>
        <w:rPr>
          <w:sz w:val="26"/>
          <w:szCs w:val="26"/>
        </w:rPr>
        <w:t>представлена налоговыми, неналоговыми доходами и безвозмездными поступлениями. Объем налоговых и неналоговых доходов бюджета за  2024 год составил 454 337 072,16 рублей:</w:t>
      </w:r>
    </w:p>
    <w:p w14:paraId="0FACB78B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налоговые доходы - в сумме 438 179 190,14 рублей, или 96,44% в общем объеме налоговы</w:t>
      </w:r>
      <w:r>
        <w:rPr>
          <w:sz w:val="26"/>
          <w:szCs w:val="26"/>
        </w:rPr>
        <w:t>х и неналоговых доходов,</w:t>
      </w:r>
    </w:p>
    <w:p w14:paraId="353B4DBC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неналоговые доходы - в сумме 16 157 882,02 рублей, или 3,56% в общем объеме налоговых и неналоговых  доходов.</w:t>
      </w:r>
    </w:p>
    <w:p w14:paraId="55AA0E56" w14:textId="77777777" w:rsidR="00C67E84" w:rsidRDefault="0064705A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Налоговые доходы</w:t>
      </w:r>
    </w:p>
    <w:p w14:paraId="44FCF324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Удельный вес налоговых доходов в 2024 году в общем объеме фактических поступлений налоговых и неналоговых доходов местного бюджета составил 96,44 % или </w:t>
      </w:r>
      <w:r>
        <w:rPr>
          <w:sz w:val="26"/>
          <w:szCs w:val="26"/>
        </w:rPr>
        <w:lastRenderedPageBreak/>
        <w:t xml:space="preserve">438 179 190,14  рублей. Наибольший удельный вес в общем объеме налоговых  доходов занимают: </w:t>
      </w:r>
    </w:p>
    <w:p w14:paraId="31D19B59" w14:textId="77777777" w:rsidR="00C67E84" w:rsidRDefault="006470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налог на </w:t>
      </w:r>
      <w:r>
        <w:rPr>
          <w:sz w:val="26"/>
          <w:szCs w:val="26"/>
        </w:rPr>
        <w:t>доходы физических лиц – 92,53%,</w:t>
      </w:r>
    </w:p>
    <w:p w14:paraId="5F65204A" w14:textId="77777777" w:rsidR="00C67E84" w:rsidRDefault="006470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акцизы по подакцизным товарам (продукции), производимым на территории Российской Федерации – 4,26%.</w:t>
      </w:r>
    </w:p>
    <w:p w14:paraId="6CD43AC4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Плановые назначения по налоговым доходам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2024 год составили 446 592 565,00 р</w:t>
      </w:r>
      <w:r>
        <w:rPr>
          <w:sz w:val="26"/>
          <w:szCs w:val="26"/>
        </w:rPr>
        <w:t>ублей. Исполнено за отчетный период 438 179 190,14 рублей или на 98,12%. По сравнению с 2023 годом в бюджет округа поступило налоговых доходов больше  на 67 974 496,40  рублей.</w:t>
      </w:r>
    </w:p>
    <w:p w14:paraId="53D70E24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- налог на доходы физических лиц (1 01 02000 01 0000 000)</w:t>
      </w:r>
    </w:p>
    <w:p w14:paraId="0CA983DF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Является основным </w:t>
      </w:r>
      <w:r>
        <w:rPr>
          <w:sz w:val="26"/>
          <w:szCs w:val="26"/>
        </w:rPr>
        <w:t xml:space="preserve">источником доходов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14:paraId="58E35289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Фактическое поступление налога на доходы физических лиц в бюджет муниципального округа за 2024 год составило 405 436 148,59 рублей. По отношению к отчетному периоду 2023 года поступления увелич</w:t>
      </w:r>
      <w:r>
        <w:rPr>
          <w:sz w:val="26"/>
          <w:szCs w:val="26"/>
        </w:rPr>
        <w:t>ились на 61 142 527,58  рублей.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плановые назначения на 2024 год исполнены на 97,53% при утвержденном годовом плане 415 701 565,00 рублей. Причиной невыполнения плана по налогу на доходы физических лиц послужило снижение поступлений налога по учре</w:t>
      </w:r>
      <w:r>
        <w:rPr>
          <w:sz w:val="26"/>
          <w:szCs w:val="26"/>
        </w:rPr>
        <w:t>ждениям Министерства обороны РФ (воинских частей).</w:t>
      </w:r>
    </w:p>
    <w:p w14:paraId="50570842" w14:textId="77777777" w:rsidR="00C67E84" w:rsidRDefault="0064705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Общий норматив отчислений по налогу на доходы физических лиц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2024 году составлял 98,1933155 %. 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27 июня 2023</w:t>
      </w:r>
      <w:r>
        <w:rPr>
          <w:sz w:val="26"/>
          <w:szCs w:val="26"/>
        </w:rPr>
        <w:t xml:space="preserve"> года № 27 «О согласовании замены части дотации на выравнивание бюджетной обеспеченности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Приморского края» согласован вопрос о замене 100 процентов дотации на выравнивание уровня бюджетной обеспеченности муниципальных окр</w:t>
      </w:r>
      <w:r>
        <w:rPr>
          <w:sz w:val="26"/>
          <w:szCs w:val="26"/>
        </w:rPr>
        <w:t>угов дополнительным нормативом</w:t>
      </w:r>
      <w:proofErr w:type="gramEnd"/>
      <w:r>
        <w:rPr>
          <w:sz w:val="26"/>
          <w:szCs w:val="26"/>
        </w:rPr>
        <w:t xml:space="preserve"> отчислений от налога на доходы физических лиц на 2024 год и плановый период 2025 и 2026 годов. Дополнительный норматив, в соответствии с Законом Приморского края «О краевом бюджете на 2024 год и плановый период 2025 и 2026 го</w:t>
      </w:r>
      <w:r>
        <w:rPr>
          <w:sz w:val="26"/>
          <w:szCs w:val="26"/>
        </w:rPr>
        <w:t>дов», на 2024 год установлен 83,1933155%, что на 3,8177298% выше дополнительного норматива отчислений в 2023 году. Основной норматив отчислений от НДФЛ в бюджет муниципального округа, установленный федеральным законодательством, – 15 процентов.</w:t>
      </w:r>
    </w:p>
    <w:p w14:paraId="32DED8FD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Крупными на</w:t>
      </w:r>
      <w:r>
        <w:rPr>
          <w:sz w:val="26"/>
          <w:szCs w:val="26"/>
        </w:rPr>
        <w:t xml:space="preserve">логоплательщиками данного налога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являются: Федеральное казенное учреждение «Единый расчетный центр Министерства обороны Российской Федерации»; Федеральное казенное учреждение «УФО МО РФ по Приморскому краю»; КГБУ</w:t>
      </w:r>
      <w:r>
        <w:rPr>
          <w:sz w:val="26"/>
          <w:szCs w:val="26"/>
        </w:rPr>
        <w:t>З «</w:t>
      </w:r>
      <w:proofErr w:type="spellStart"/>
      <w:r>
        <w:rPr>
          <w:sz w:val="26"/>
          <w:szCs w:val="26"/>
        </w:rPr>
        <w:t>Яковлевская</w:t>
      </w:r>
      <w:proofErr w:type="spellEnd"/>
      <w:r>
        <w:rPr>
          <w:sz w:val="26"/>
          <w:szCs w:val="26"/>
        </w:rPr>
        <w:t xml:space="preserve"> центральная районная больница»; ЖКС №2 Филиал ФГБУ «ЦЖКУ» Минобороны России; Отделение полиции № 12 (дислокация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>) межмуниципального отдела Министерства внутренних дел РФ «</w:t>
      </w:r>
      <w:proofErr w:type="spellStart"/>
      <w:r>
        <w:rPr>
          <w:sz w:val="26"/>
          <w:szCs w:val="26"/>
        </w:rPr>
        <w:t>Арсеньевский</w:t>
      </w:r>
      <w:proofErr w:type="spellEnd"/>
      <w:r>
        <w:rPr>
          <w:sz w:val="26"/>
          <w:szCs w:val="26"/>
        </w:rPr>
        <w:t xml:space="preserve">»; учреждения образования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</w:t>
      </w:r>
      <w:r>
        <w:rPr>
          <w:sz w:val="26"/>
          <w:szCs w:val="26"/>
        </w:rPr>
        <w:t>ального округа, филиал ОАО «</w:t>
      </w:r>
      <w:proofErr w:type="spellStart"/>
      <w:r>
        <w:rPr>
          <w:sz w:val="26"/>
          <w:szCs w:val="26"/>
        </w:rPr>
        <w:t>Примавтодор</w:t>
      </w:r>
      <w:proofErr w:type="spellEnd"/>
      <w:r>
        <w:rPr>
          <w:sz w:val="26"/>
          <w:szCs w:val="26"/>
        </w:rPr>
        <w:t>» «</w:t>
      </w:r>
      <w:proofErr w:type="spellStart"/>
      <w:r>
        <w:rPr>
          <w:sz w:val="26"/>
          <w:szCs w:val="26"/>
        </w:rPr>
        <w:t>Яковлевский</w:t>
      </w:r>
      <w:proofErr w:type="spellEnd"/>
      <w:r>
        <w:rPr>
          <w:sz w:val="26"/>
          <w:szCs w:val="26"/>
        </w:rPr>
        <w:t xml:space="preserve">», краевые государственные учреждения, Филиал №4  федерального казенного учреждения «439 Военный госпиталь» Министерства обороны Российской Федерации, </w:t>
      </w:r>
      <w:proofErr w:type="spellStart"/>
      <w:r>
        <w:rPr>
          <w:sz w:val="26"/>
          <w:szCs w:val="26"/>
        </w:rPr>
        <w:t>Сысоевская</w:t>
      </w:r>
      <w:proofErr w:type="spellEnd"/>
      <w:r>
        <w:rPr>
          <w:sz w:val="26"/>
          <w:szCs w:val="26"/>
        </w:rPr>
        <w:t xml:space="preserve"> нефтебаза.</w:t>
      </w:r>
    </w:p>
    <w:p w14:paraId="6C60E378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акцизы по подакцизным товара</w:t>
      </w:r>
      <w:r>
        <w:rPr>
          <w:b/>
          <w:sz w:val="26"/>
          <w:szCs w:val="26"/>
        </w:rPr>
        <w:t>м (продукции), производимым на территории Российской Федерации (1 03 02000 01 0000 110)</w:t>
      </w:r>
    </w:p>
    <w:p w14:paraId="7AF38905" w14:textId="77777777" w:rsidR="00C67E84" w:rsidRDefault="0064705A">
      <w:pPr>
        <w:ind w:firstLine="851"/>
        <w:jc w:val="both"/>
        <w:rPr>
          <w:spacing w:val="1"/>
          <w:sz w:val="26"/>
          <w:szCs w:val="26"/>
          <w:shd w:val="clear" w:color="auto" w:fill="FFFFFF"/>
        </w:rPr>
      </w:pPr>
      <w:proofErr w:type="gramStart"/>
      <w:r>
        <w:rPr>
          <w:spacing w:val="1"/>
          <w:sz w:val="26"/>
          <w:szCs w:val="26"/>
          <w:shd w:val="clear" w:color="auto" w:fill="FFFFFF"/>
        </w:rPr>
        <w:t>Доходы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spacing w:val="1"/>
          <w:sz w:val="26"/>
          <w:szCs w:val="26"/>
          <w:shd w:val="clear" w:color="auto" w:fill="FFFFFF"/>
        </w:rPr>
        <w:t>инжекторных</w:t>
      </w:r>
      <w:proofErr w:type="spellEnd"/>
      <w:r>
        <w:rPr>
          <w:spacing w:val="1"/>
          <w:sz w:val="26"/>
          <w:szCs w:val="26"/>
          <w:shd w:val="clear" w:color="auto" w:fill="FFFFFF"/>
        </w:rPr>
        <w:t>) двигателей (за исклю</w:t>
      </w:r>
      <w:r>
        <w:rPr>
          <w:spacing w:val="1"/>
          <w:sz w:val="26"/>
          <w:szCs w:val="26"/>
          <w:shd w:val="clear" w:color="auto" w:fill="FFFFFF"/>
        </w:rPr>
        <w:t>чением доходов от уплаты акцизов по указанным подакцизным товарам, ввозимым на территорию Российской Федерации) зачисляются в бюджеты муниципальных округов по дифференцированным нормативам отчислений, исходя из зачисления в местные бюджеты не менее 10 проц</w:t>
      </w:r>
      <w:r>
        <w:rPr>
          <w:spacing w:val="1"/>
          <w:sz w:val="26"/>
          <w:szCs w:val="26"/>
          <w:shd w:val="clear" w:color="auto" w:fill="FFFFFF"/>
        </w:rPr>
        <w:t xml:space="preserve">ентов налоговых доходов </w:t>
      </w:r>
      <w:r>
        <w:rPr>
          <w:spacing w:val="1"/>
          <w:sz w:val="26"/>
          <w:szCs w:val="26"/>
          <w:shd w:val="clear" w:color="auto" w:fill="FFFFFF"/>
        </w:rPr>
        <w:lastRenderedPageBreak/>
        <w:t>консолидированного бюджета субъекта Российской</w:t>
      </w:r>
      <w:proofErr w:type="gramEnd"/>
      <w:r>
        <w:rPr>
          <w:spacing w:val="1"/>
          <w:sz w:val="26"/>
          <w:szCs w:val="26"/>
          <w:shd w:val="clear" w:color="auto" w:fill="FFFFFF"/>
        </w:rPr>
        <w:t xml:space="preserve"> Федерации от указанного налога. Размеры дифференцированных нормативов отчислений в местные бюджеты установлены Законом Приморского края «О краевом бюджете на 2024 год и плановый период </w:t>
      </w:r>
      <w:r>
        <w:rPr>
          <w:spacing w:val="1"/>
          <w:sz w:val="26"/>
          <w:szCs w:val="26"/>
          <w:shd w:val="clear" w:color="auto" w:fill="FFFFFF"/>
        </w:rPr>
        <w:t>2025 и 2026 годов», исходя из протяженности автомобильных дорог местного значения, находящихся в собственности муниципального образования.</w:t>
      </w:r>
    </w:p>
    <w:p w14:paraId="6B58F123" w14:textId="77777777" w:rsidR="00C67E84" w:rsidRDefault="0064705A">
      <w:pPr>
        <w:ind w:firstLine="851"/>
        <w:jc w:val="both"/>
        <w:rPr>
          <w:spacing w:val="1"/>
          <w:sz w:val="26"/>
          <w:szCs w:val="26"/>
          <w:shd w:val="clear" w:color="auto" w:fill="FFFFFF"/>
        </w:rPr>
      </w:pPr>
      <w:r>
        <w:rPr>
          <w:spacing w:val="1"/>
          <w:sz w:val="26"/>
          <w:szCs w:val="26"/>
          <w:shd w:val="clear" w:color="auto" w:fill="FFFFFF"/>
        </w:rPr>
        <w:t xml:space="preserve">Дифференцированный норматив отчислений в бюджет </w:t>
      </w:r>
      <w:proofErr w:type="spellStart"/>
      <w:r>
        <w:rPr>
          <w:spacing w:val="1"/>
          <w:sz w:val="26"/>
          <w:szCs w:val="26"/>
          <w:shd w:val="clear" w:color="auto" w:fill="FFFFFF"/>
        </w:rPr>
        <w:t>Яковлевского</w:t>
      </w:r>
      <w:proofErr w:type="spellEnd"/>
      <w:r>
        <w:rPr>
          <w:spacing w:val="1"/>
          <w:sz w:val="26"/>
          <w:szCs w:val="26"/>
          <w:shd w:val="clear" w:color="auto" w:fill="FFFFFF"/>
        </w:rPr>
        <w:t xml:space="preserve"> муниципального округа от акцизов утвержден на 2024 год в</w:t>
      </w:r>
      <w:r>
        <w:rPr>
          <w:spacing w:val="1"/>
          <w:sz w:val="26"/>
          <w:szCs w:val="26"/>
          <w:shd w:val="clear" w:color="auto" w:fill="FFFFFF"/>
        </w:rPr>
        <w:t xml:space="preserve"> размере 0,16996%.</w:t>
      </w:r>
    </w:p>
    <w:p w14:paraId="27994319" w14:textId="77777777" w:rsidR="00C67E84" w:rsidRDefault="0064705A">
      <w:pPr>
        <w:ind w:firstLine="851"/>
        <w:jc w:val="both"/>
        <w:rPr>
          <w:spacing w:val="1"/>
          <w:sz w:val="26"/>
          <w:szCs w:val="26"/>
          <w:shd w:val="clear" w:color="auto" w:fill="FFFFFF"/>
        </w:rPr>
      </w:pPr>
      <w:r>
        <w:rPr>
          <w:spacing w:val="1"/>
          <w:sz w:val="26"/>
          <w:szCs w:val="26"/>
          <w:shd w:val="clear" w:color="auto" w:fill="FFFFFF"/>
        </w:rPr>
        <w:t xml:space="preserve">За 2024 год в бюджет </w:t>
      </w:r>
      <w:proofErr w:type="spellStart"/>
      <w:r>
        <w:rPr>
          <w:spacing w:val="1"/>
          <w:sz w:val="26"/>
          <w:szCs w:val="26"/>
          <w:shd w:val="clear" w:color="auto" w:fill="FFFFFF"/>
        </w:rPr>
        <w:t>Яковлевского</w:t>
      </w:r>
      <w:proofErr w:type="spellEnd"/>
      <w:r>
        <w:rPr>
          <w:spacing w:val="1"/>
          <w:sz w:val="26"/>
          <w:szCs w:val="26"/>
          <w:shd w:val="clear" w:color="auto" w:fill="FFFFFF"/>
        </w:rPr>
        <w:t xml:space="preserve"> муниципального округа при плане 17 502 000,0 рублей поступило 18 667 956,79 рублей, процент исполнения составил  106,66%.</w:t>
      </w:r>
    </w:p>
    <w:p w14:paraId="7285015A" w14:textId="77777777" w:rsidR="00C67E84" w:rsidRDefault="0064705A">
      <w:pPr>
        <w:ind w:firstLine="851"/>
        <w:jc w:val="both"/>
        <w:rPr>
          <w:b/>
          <w:spacing w:val="1"/>
          <w:sz w:val="26"/>
          <w:szCs w:val="26"/>
          <w:shd w:val="clear" w:color="auto" w:fill="FFFFFF"/>
        </w:rPr>
      </w:pPr>
      <w:r>
        <w:rPr>
          <w:b/>
          <w:spacing w:val="1"/>
          <w:sz w:val="26"/>
          <w:szCs w:val="26"/>
          <w:shd w:val="clear" w:color="auto" w:fill="FFFFFF"/>
        </w:rPr>
        <w:t>- налог, взимаемый в связи с применением упрощенной системы налогообложения (1 05</w:t>
      </w:r>
      <w:r>
        <w:rPr>
          <w:b/>
          <w:spacing w:val="1"/>
          <w:sz w:val="26"/>
          <w:szCs w:val="26"/>
          <w:shd w:val="clear" w:color="auto" w:fill="FFFFFF"/>
        </w:rPr>
        <w:t xml:space="preserve"> 01000 00 0000 110)</w:t>
      </w:r>
    </w:p>
    <w:p w14:paraId="490D5EDF" w14:textId="77777777" w:rsidR="00C67E84" w:rsidRDefault="0064705A">
      <w:pPr>
        <w:ind w:firstLine="851"/>
        <w:jc w:val="both"/>
        <w:rPr>
          <w:spacing w:val="1"/>
          <w:sz w:val="26"/>
          <w:szCs w:val="26"/>
          <w:shd w:val="clear" w:color="auto" w:fill="FFFFFF"/>
        </w:rPr>
      </w:pPr>
      <w:proofErr w:type="gramStart"/>
      <w:r>
        <w:rPr>
          <w:spacing w:val="1"/>
          <w:sz w:val="26"/>
          <w:szCs w:val="26"/>
          <w:shd w:val="clear" w:color="auto" w:fill="FFFFFF"/>
        </w:rPr>
        <w:t>Законом Приморского края от 2 апреля 2019 года № 473-КЗ «Об установлении единого норматива отчислений в бюджеты муниципальных районов, муниципальных округов и городских округов Приморского края от налога, взимаемого в связи с применение</w:t>
      </w:r>
      <w:r>
        <w:rPr>
          <w:spacing w:val="1"/>
          <w:sz w:val="26"/>
          <w:szCs w:val="26"/>
          <w:shd w:val="clear" w:color="auto" w:fill="FFFFFF"/>
        </w:rPr>
        <w:t>м упрощенной системы налогообложения» установлен единый норматив отчислений в бюджеты муниципальных районов, муниципальных и городских округов Приморского края от налога, взимаемого в связи с применением упрощенной системы налогообложения, в</w:t>
      </w:r>
      <w:proofErr w:type="gramEnd"/>
      <w:r>
        <w:rPr>
          <w:spacing w:val="1"/>
          <w:sz w:val="26"/>
          <w:szCs w:val="26"/>
          <w:shd w:val="clear" w:color="auto" w:fill="FFFFFF"/>
        </w:rPr>
        <w:t xml:space="preserve"> том числе мини</w:t>
      </w:r>
      <w:r>
        <w:rPr>
          <w:spacing w:val="1"/>
          <w:sz w:val="26"/>
          <w:szCs w:val="26"/>
          <w:shd w:val="clear" w:color="auto" w:fill="FFFFFF"/>
        </w:rPr>
        <w:t>мального налога, подлежащего зачислению в соответствии с Бюджетным кодексом Российской Федерации в краевой бюджет, в размере 2 процента.</w:t>
      </w:r>
    </w:p>
    <w:p w14:paraId="4780424A" w14:textId="77777777" w:rsidR="00C67E84" w:rsidRDefault="0064705A">
      <w:pPr>
        <w:ind w:firstLine="851"/>
        <w:jc w:val="both"/>
        <w:rPr>
          <w:spacing w:val="1"/>
          <w:sz w:val="26"/>
          <w:szCs w:val="26"/>
          <w:shd w:val="clear" w:color="auto" w:fill="FFFFFF"/>
        </w:rPr>
      </w:pPr>
      <w:r>
        <w:rPr>
          <w:spacing w:val="1"/>
          <w:sz w:val="26"/>
          <w:szCs w:val="26"/>
          <w:shd w:val="clear" w:color="auto" w:fill="FFFFFF"/>
        </w:rPr>
        <w:t xml:space="preserve">За 2024 год в бюджет </w:t>
      </w:r>
      <w:proofErr w:type="spellStart"/>
      <w:r>
        <w:rPr>
          <w:spacing w:val="1"/>
          <w:sz w:val="26"/>
          <w:szCs w:val="26"/>
          <w:shd w:val="clear" w:color="auto" w:fill="FFFFFF"/>
        </w:rPr>
        <w:t>Яковлевского</w:t>
      </w:r>
      <w:proofErr w:type="spellEnd"/>
      <w:r>
        <w:rPr>
          <w:spacing w:val="1"/>
          <w:sz w:val="26"/>
          <w:szCs w:val="26"/>
          <w:shd w:val="clear" w:color="auto" w:fill="FFFFFF"/>
        </w:rPr>
        <w:t xml:space="preserve"> муниципального округа при утвержденном плане 220 000,00 рублей поступило 217 687,22 р</w:t>
      </w:r>
      <w:r>
        <w:rPr>
          <w:spacing w:val="1"/>
          <w:sz w:val="26"/>
          <w:szCs w:val="26"/>
          <w:shd w:val="clear" w:color="auto" w:fill="FFFFFF"/>
        </w:rPr>
        <w:t>ублей, процент исполнения составил 98,95%.</w:t>
      </w:r>
    </w:p>
    <w:p w14:paraId="3584D878" w14:textId="77777777" w:rsidR="00C67E84" w:rsidRDefault="0064705A">
      <w:pPr>
        <w:ind w:firstLine="851"/>
        <w:jc w:val="both"/>
        <w:rPr>
          <w:spacing w:val="1"/>
          <w:sz w:val="26"/>
          <w:szCs w:val="26"/>
          <w:shd w:val="clear" w:color="auto" w:fill="FFFFFF"/>
        </w:rPr>
      </w:pPr>
      <w:r>
        <w:rPr>
          <w:spacing w:val="1"/>
          <w:sz w:val="26"/>
          <w:szCs w:val="26"/>
          <w:shd w:val="clear" w:color="auto" w:fill="FFFFFF"/>
        </w:rPr>
        <w:t xml:space="preserve">В виде налога, взимаемого с </w:t>
      </w:r>
      <w:proofErr w:type="gramStart"/>
      <w:r>
        <w:rPr>
          <w:spacing w:val="1"/>
          <w:sz w:val="26"/>
          <w:szCs w:val="26"/>
          <w:shd w:val="clear" w:color="auto" w:fill="FFFFFF"/>
        </w:rPr>
        <w:t>налогоплательщиков, выбравших в качестве объекта налогообложения доходы поступило</w:t>
      </w:r>
      <w:proofErr w:type="gramEnd"/>
      <w:r>
        <w:rPr>
          <w:spacing w:val="1"/>
          <w:sz w:val="26"/>
          <w:szCs w:val="26"/>
          <w:shd w:val="clear" w:color="auto" w:fill="FFFFFF"/>
        </w:rPr>
        <w:t xml:space="preserve"> доходов в сумме 144 967,80 рублей, в виде налога, взимаемого с налогоплательщиков, выбравших в качестве</w:t>
      </w:r>
      <w:r>
        <w:rPr>
          <w:spacing w:val="1"/>
          <w:sz w:val="26"/>
          <w:szCs w:val="26"/>
          <w:shd w:val="clear" w:color="auto" w:fill="FFFFFF"/>
        </w:rPr>
        <w:t xml:space="preserve"> объекта налогообложения доходы, уменьшенные на величину расходов – 72 719,42 рублей.</w:t>
      </w:r>
    </w:p>
    <w:p w14:paraId="0C3FACD2" w14:textId="77777777" w:rsidR="00C67E84" w:rsidRDefault="0064705A">
      <w:pPr>
        <w:ind w:firstLine="708"/>
        <w:jc w:val="both"/>
        <w:rPr>
          <w:spacing w:val="1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 xml:space="preserve">- единый налог на вмененный доход для отдельных видов деятельности </w:t>
      </w:r>
      <w:r>
        <w:rPr>
          <w:b/>
          <w:sz w:val="26"/>
          <w:szCs w:val="26"/>
        </w:rPr>
        <w:br/>
        <w:t>(1 05 02000 02 0000 110)</w:t>
      </w:r>
    </w:p>
    <w:p w14:paraId="2EB9FB67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2 Федерального закона от 02.06.2016 № 178-ФЗ, полож</w:t>
      </w:r>
      <w:r>
        <w:rPr>
          <w:sz w:val="26"/>
          <w:szCs w:val="26"/>
        </w:rPr>
        <w:t xml:space="preserve">ения главы 26.3 «Система налогообложения в виде единого налога на вмененный доход для отдельных видов деятельности» части второй Налогового кодекса Российской Федерации не применяются с 1 января 2021 года. </w:t>
      </w:r>
    </w:p>
    <w:p w14:paraId="35FF1F28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из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</w:t>
      </w:r>
      <w:r>
        <w:rPr>
          <w:sz w:val="26"/>
          <w:szCs w:val="26"/>
        </w:rPr>
        <w:t xml:space="preserve">круга в 2024 году был произведен возврат налога в сумме 179,55 рублей. </w:t>
      </w:r>
    </w:p>
    <w:p w14:paraId="6D0D0CD1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- единый сельскохозяйственный налог (1 05 03000 01 0000 110)</w:t>
      </w:r>
    </w:p>
    <w:p w14:paraId="429810EC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единому сельскохозяйственному налогу поступления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составили 1 269 017,00 рубл</w:t>
      </w:r>
      <w:r>
        <w:rPr>
          <w:sz w:val="26"/>
          <w:szCs w:val="26"/>
        </w:rPr>
        <w:t>ей, при плане 1 269 000,00 рублей, или 100,00% от годового плана. Задолженности по налогу на 01.01.2025 года  нет.</w:t>
      </w:r>
    </w:p>
    <w:p w14:paraId="39367291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сравнению с 2023 годом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поступило налога больше на 677 765,65 рублей.</w:t>
      </w:r>
    </w:p>
    <w:p w14:paraId="76668834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Рост суммы исчисленного н</w:t>
      </w:r>
      <w:r>
        <w:rPr>
          <w:sz w:val="26"/>
          <w:szCs w:val="26"/>
        </w:rPr>
        <w:t>алога за 2023 год в сравнении с 2022 годом составил 1,5 раза.</w:t>
      </w:r>
    </w:p>
    <w:p w14:paraId="04F2B440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со статьей 61.1 Бюджетного кодекса Российской Федерации норматив отчислений от единого сельскохозяйственного налога в бюджет муниципального округа составляет 100 %.</w:t>
      </w:r>
    </w:p>
    <w:p w14:paraId="5E4C50AE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- </w:t>
      </w:r>
      <w:r>
        <w:rPr>
          <w:b/>
          <w:sz w:val="26"/>
          <w:szCs w:val="26"/>
        </w:rPr>
        <w:t>налог, взим</w:t>
      </w:r>
      <w:r>
        <w:rPr>
          <w:b/>
          <w:sz w:val="26"/>
          <w:szCs w:val="26"/>
        </w:rPr>
        <w:t xml:space="preserve">аемый в связи с применением патентной системы налогообложения, зачисляемый в бюджеты муниципальных округов </w:t>
      </w:r>
      <w:r>
        <w:rPr>
          <w:b/>
          <w:sz w:val="26"/>
          <w:szCs w:val="26"/>
        </w:rPr>
        <w:br/>
        <w:t>(1 05 04060 02 0000 110)</w:t>
      </w:r>
    </w:p>
    <w:p w14:paraId="056A43A5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Законом Приморского края от 13 ноября 2012 года № 122-КЗ «О патентной системе налогообложения на территории Приморского края» с 1 января 2013 года введена патентная система налогообложения на территории Приморского края. Установлены размеры потенциально во</w:t>
      </w:r>
      <w:r>
        <w:rPr>
          <w:sz w:val="26"/>
          <w:szCs w:val="26"/>
        </w:rPr>
        <w:t xml:space="preserve">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 </w:t>
      </w:r>
    </w:p>
    <w:p w14:paraId="52CC4E57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Налог зачисляется в бюджет муниципального округа по нормативу 100 процентов.</w:t>
      </w:r>
      <w:r>
        <w:rPr>
          <w:sz w:val="26"/>
          <w:szCs w:val="26"/>
        </w:rPr>
        <w:t xml:space="preserve"> </w:t>
      </w:r>
    </w:p>
    <w:p w14:paraId="5FC4382B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плане 1 600 000,0 рублей, фактические поступления за 2024 год составили       1 736 388,90 рублей, исполнение 108,52 %. </w:t>
      </w:r>
    </w:p>
    <w:p w14:paraId="1C62D5BD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сравнению с 2023 годом поступления налога в местный бюджет увеличились на 975 535,26 рублей (поступило в 2023 году – 760 853,6</w:t>
      </w:r>
      <w:r>
        <w:rPr>
          <w:sz w:val="26"/>
          <w:szCs w:val="26"/>
        </w:rPr>
        <w:t>4 рублей).</w:t>
      </w:r>
    </w:p>
    <w:p w14:paraId="74F13158" w14:textId="77777777" w:rsidR="00C67E84" w:rsidRDefault="0064705A">
      <w:pPr>
        <w:ind w:firstLine="851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налог на имущество физических лиц, взимаемый по ставкам, применяемым к объектам налогообложения, расположенным в границах муниципальных округов (1 06 01020 14 0000 110)</w:t>
      </w:r>
    </w:p>
    <w:p w14:paraId="21ED9ECB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Налог на имущество физических лиц установлен с 1 января 2024 года решением</w:t>
      </w:r>
      <w:r>
        <w:rPr>
          <w:sz w:val="26"/>
          <w:szCs w:val="26"/>
        </w:rPr>
        <w:t xml:space="preserve">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31 октября 2023 года № 140-НПА «Об установлении налога на имущество физических лиц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округа». Является местным налогом и зачисляется в бюджет муниципального округа по норма</w:t>
      </w:r>
      <w:r>
        <w:rPr>
          <w:sz w:val="26"/>
          <w:szCs w:val="26"/>
        </w:rPr>
        <w:t>тиву 100 процентов.</w:t>
      </w:r>
    </w:p>
    <w:p w14:paraId="39CE84AB" w14:textId="77777777" w:rsidR="00C67E84" w:rsidRDefault="006470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плане 2 800 000,00 рублей за 2024 год исполнение составило                   2 804 653,46 рублей, что составляет 100,17 %. В сравнении с 2023 годом произошло увеличение поступлений на 359 379,55 рублей (фактически поступило за 2023 </w:t>
      </w:r>
      <w:r>
        <w:rPr>
          <w:sz w:val="26"/>
          <w:szCs w:val="26"/>
        </w:rPr>
        <w:t>год – 2 445 273,91  рублей).</w:t>
      </w:r>
    </w:p>
    <w:p w14:paraId="79EB1646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Проводится работа по сокращению недоимки через Межведомственную комиссию по налоговой и социальной политике при главе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 </w:t>
      </w:r>
    </w:p>
    <w:p w14:paraId="0F9DBC12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з</w:t>
      </w:r>
      <w:proofErr w:type="gramEnd"/>
      <w:r>
        <w:rPr>
          <w:b/>
          <w:sz w:val="26"/>
          <w:szCs w:val="26"/>
        </w:rPr>
        <w:t>емельный налог (1 06 06000 00 0000 110)</w:t>
      </w:r>
    </w:p>
    <w:p w14:paraId="725E73AF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Земельный налог является мест</w:t>
      </w:r>
      <w:r>
        <w:rPr>
          <w:sz w:val="26"/>
          <w:szCs w:val="26"/>
        </w:rPr>
        <w:t xml:space="preserve">ным налогом, зачисляется в бюджет муниципального округа по нормативу 100%..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земельный налог установлен с 1 января 2024 года 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31 октября 2023 года № 141-НПА </w:t>
      </w:r>
      <w:r>
        <w:rPr>
          <w:sz w:val="26"/>
          <w:szCs w:val="26"/>
        </w:rPr>
        <w:t xml:space="preserve">«Об установлении земельного налога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</w:t>
      </w:r>
    </w:p>
    <w:p w14:paraId="3062B8E9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Поступления по земельному налогу в бюджет муниципального округа по физическим и юридическим лицам составили 4 873 788,75 рублей или 108,31 %, при плане 4 500 000,00 рублей</w:t>
      </w:r>
      <w:r>
        <w:rPr>
          <w:sz w:val="26"/>
          <w:szCs w:val="26"/>
        </w:rPr>
        <w:t>. Поступления земельного налога с организаций составили 2 065 755,66 рублей при годовом плане 2 065 756,00 рублей (исполнение 100,00%), земельного налога с физических лиц – 2 808 033,09 рублей при годовом плане 2 434 244,00 рублей (исполнение 115,36%).</w:t>
      </w:r>
    </w:p>
    <w:p w14:paraId="7E6E9ED1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>
        <w:rPr>
          <w:sz w:val="26"/>
          <w:szCs w:val="26"/>
        </w:rPr>
        <w:t>сравнению с 2023 годом увеличение в 2024 году поступлений по земельному налогу всего в бюджет округа составило 804 754,27 рублей.</w:t>
      </w:r>
    </w:p>
    <w:p w14:paraId="6C7B79C1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Перевыполнение плана сложилось </w:t>
      </w:r>
      <w:proofErr w:type="gramStart"/>
      <w:r>
        <w:rPr>
          <w:sz w:val="26"/>
          <w:szCs w:val="26"/>
        </w:rPr>
        <w:t xml:space="preserve">за счет текущих поступлений налога по срокам уплаты в большем объеме в сравнении с аналогичным </w:t>
      </w:r>
      <w:r>
        <w:rPr>
          <w:sz w:val="26"/>
          <w:szCs w:val="26"/>
        </w:rPr>
        <w:t>периодом</w:t>
      </w:r>
      <w:proofErr w:type="gramEnd"/>
      <w:r>
        <w:rPr>
          <w:sz w:val="26"/>
          <w:szCs w:val="26"/>
        </w:rPr>
        <w:t xml:space="preserve"> прошлого года, так как за счет наличия переплаты у ряда налогоплательщиков по состоянию на 01.01.2023 поступлений по налогу не было. Основной плательщик земельного налога Акционерное общество «Корпорация развития Дальнего Востока и Арктики».</w:t>
      </w:r>
    </w:p>
    <w:p w14:paraId="29796660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Прово</w:t>
      </w:r>
      <w:r>
        <w:rPr>
          <w:sz w:val="26"/>
          <w:szCs w:val="26"/>
        </w:rPr>
        <w:t xml:space="preserve">дится работа по сокращению недоимки через Межведомственную комиссию по налоговой и социальной политике при главе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14:paraId="391E7777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государственная пошлина по делам, рассматриваемым в судах общей юрисдикции, мировыми судьями (1 08 03000 </w:t>
      </w:r>
      <w:r>
        <w:rPr>
          <w:b/>
          <w:sz w:val="26"/>
          <w:szCs w:val="26"/>
        </w:rPr>
        <w:t>01 0000 110)</w:t>
      </w:r>
    </w:p>
    <w:p w14:paraId="3CA07A28" w14:textId="77777777" w:rsidR="00C67E84" w:rsidRDefault="0064705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 со ст. 333.16 Налогового кодекса Российской Федерации, государственная пошлина – сбор, взимаемый с лиц, указанных в статье 333.17 Налогового </w:t>
      </w:r>
      <w:r>
        <w:rPr>
          <w:sz w:val="26"/>
          <w:szCs w:val="26"/>
        </w:rPr>
        <w:lastRenderedPageBreak/>
        <w:t>кодекса Российской Федерации, при их обращении в государственные органы, органы местно</w:t>
      </w:r>
      <w:r>
        <w:rPr>
          <w:sz w:val="26"/>
          <w:szCs w:val="26"/>
        </w:rPr>
        <w:t>го самоуправления, иные органы и (или) к должностным лицам, которые уполномочены в соответствии с законодательными актами Российской Федерации, законодательными актами субъектов Российской Федерации и нормативными правовыми актами органов местного самоупра</w:t>
      </w:r>
      <w:r>
        <w:rPr>
          <w:sz w:val="26"/>
          <w:szCs w:val="26"/>
        </w:rPr>
        <w:t>вления</w:t>
      </w:r>
      <w:proofErr w:type="gramEnd"/>
      <w:r>
        <w:rPr>
          <w:sz w:val="26"/>
          <w:szCs w:val="26"/>
        </w:rPr>
        <w:t>, за совершением в отношении этих лиц юридически значимых действий, предусмотренных настоящей главой, за исключением действий, совершаемых консульскими учреждениями РФ.</w:t>
      </w:r>
    </w:p>
    <w:p w14:paraId="0AD1BA55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333.17 Налогового кодекса Российской Федерации, плательщика</w:t>
      </w:r>
      <w:r>
        <w:rPr>
          <w:sz w:val="26"/>
          <w:szCs w:val="26"/>
        </w:rPr>
        <w:t>ми государственной пошлины признаются:</w:t>
      </w:r>
    </w:p>
    <w:p w14:paraId="277F3115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1) организации;</w:t>
      </w:r>
    </w:p>
    <w:p w14:paraId="64C726C5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 физические лица.</w:t>
      </w:r>
    </w:p>
    <w:p w14:paraId="49F6D197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 поступлений по государственной пошлине на 2024 год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утвержден в сумме 3 000 000,0 рублей, фактически поступило 3 173 728,98 рублей. П</w:t>
      </w:r>
      <w:r>
        <w:rPr>
          <w:sz w:val="26"/>
          <w:szCs w:val="26"/>
        </w:rPr>
        <w:t>роцент исполнения составил 105,79%. Поступления государственной пошлины в сравнении с 2023 годом увеличились на 1 879 055,73 рублей.</w:t>
      </w:r>
    </w:p>
    <w:p w14:paraId="6C6AACCA" w14:textId="77777777" w:rsidR="00C67E84" w:rsidRDefault="0064705A">
      <w:pPr>
        <w:jc w:val="center"/>
        <w:rPr>
          <w:sz w:val="26"/>
          <w:szCs w:val="26"/>
        </w:rPr>
      </w:pPr>
      <w:r>
        <w:rPr>
          <w:b/>
          <w:i/>
          <w:sz w:val="28"/>
          <w:szCs w:val="28"/>
        </w:rPr>
        <w:t>Неналоговые доходы</w:t>
      </w:r>
    </w:p>
    <w:p w14:paraId="62EB11FA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общем объеме поступлений налоговых и неналоговых доходов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уд</w:t>
      </w:r>
      <w:r>
        <w:rPr>
          <w:sz w:val="26"/>
          <w:szCs w:val="26"/>
        </w:rPr>
        <w:t>ельный вес неналоговых доходов за 2024 год составил 3,56 %.</w:t>
      </w:r>
    </w:p>
    <w:p w14:paraId="5FE182BF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Плановые назначения по неналоговым доходам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за 2024 год в сумме 16 248 345,05 рублей исполнены на 99,44%. Фактически поступило в местный бюджет 16 157 882</w:t>
      </w:r>
      <w:r>
        <w:rPr>
          <w:sz w:val="26"/>
          <w:szCs w:val="26"/>
        </w:rPr>
        <w:t>,02 рублей.</w:t>
      </w:r>
    </w:p>
    <w:p w14:paraId="167F65A2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</w:t>
      </w:r>
      <w:r>
        <w:rPr>
          <w:b/>
          <w:sz w:val="26"/>
          <w:szCs w:val="26"/>
        </w:rPr>
        <w:t xml:space="preserve"> унитарных предприятий, в том числе казённых) (1 11 05000 00 0000 120)</w:t>
      </w:r>
    </w:p>
    <w:p w14:paraId="0348AD49" w14:textId="77777777" w:rsidR="00C67E84" w:rsidRDefault="0064705A">
      <w:pPr>
        <w:tabs>
          <w:tab w:val="left" w:pos="4203"/>
        </w:tabs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Управлением земельных и имущественных отношений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округа, являющимся отраслевым (функциональным) органом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</w:t>
      </w:r>
      <w:r>
        <w:rPr>
          <w:sz w:val="26"/>
          <w:szCs w:val="26"/>
        </w:rPr>
        <w:t>о округа в течение 2024 года  в пределах своих полномочий осуществлялась деятельность по распоряжению земельными участками, государственная собственность на которые не разграничена и по управлению и распоряжению имуществом  и земельными участками, находящи</w:t>
      </w:r>
      <w:r>
        <w:rPr>
          <w:sz w:val="26"/>
          <w:szCs w:val="26"/>
        </w:rPr>
        <w:t xml:space="preserve">мися в собственности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  </w:t>
      </w:r>
      <w:proofErr w:type="gramEnd"/>
    </w:p>
    <w:p w14:paraId="4D2A709B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2024 год проведена работа по передаче в аренду 6 земельных участков, в результате отделом заключено 6 договоров долгосрочной аренды земельных участков. Кроме того, заключено 9 договоров аренды </w:t>
      </w:r>
      <w:r>
        <w:rPr>
          <w:sz w:val="26"/>
          <w:szCs w:val="26"/>
        </w:rPr>
        <w:t>имущества.</w:t>
      </w:r>
    </w:p>
    <w:p w14:paraId="0DC936A8" w14:textId="77777777" w:rsidR="00C67E84" w:rsidRDefault="0064705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 2024 год в местный бюджет от аренды земельных участков поступило          3 814 696,46 рублей,  при плане 3 836 000,0 рублей, что на 220 996,78 рублей больше, чем за аналогичный период прошлого года, план бюджетных назначений выполнен на 99,4</w:t>
      </w:r>
      <w:r>
        <w:rPr>
          <w:sz w:val="26"/>
          <w:szCs w:val="26"/>
        </w:rPr>
        <w:t>4%. Увеличение поступлений арендной платы по сравнению с 2023 годом объясняется  тем, что арендная плата оплачена арендаторами в полном объеме за календарный</w:t>
      </w:r>
      <w:proofErr w:type="gramEnd"/>
      <w:r>
        <w:rPr>
          <w:sz w:val="26"/>
          <w:szCs w:val="26"/>
        </w:rPr>
        <w:t xml:space="preserve"> год. Кроме того, в результате претензионной работы была погашена задолженность за предшествующие п</w:t>
      </w:r>
      <w:r>
        <w:rPr>
          <w:sz w:val="26"/>
          <w:szCs w:val="26"/>
        </w:rPr>
        <w:t xml:space="preserve">ериоды. </w:t>
      </w:r>
    </w:p>
    <w:p w14:paraId="3309D0D2" w14:textId="77777777" w:rsidR="00C67E84" w:rsidRDefault="0064705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 аренды муниципального имущества поступило в бюджет муниципального округа 1 996 123,37 рублей при плане 2 000 000,0  рублей, что на 530 340,15 рублей больше, чем за аналогичный период прошлого года, план бюджетных назначений выполнен на 99,81%. </w:t>
      </w:r>
      <w:r>
        <w:rPr>
          <w:sz w:val="26"/>
          <w:szCs w:val="26"/>
        </w:rPr>
        <w:t>Увеличение доходов от аренды муниципального имущества в сравнении с 2023 годом объясняется тем, что по договорам аренды муниципального имущества, заключенным на период 2024</w:t>
      </w:r>
      <w:proofErr w:type="gramEnd"/>
      <w:r>
        <w:rPr>
          <w:sz w:val="26"/>
          <w:szCs w:val="26"/>
        </w:rPr>
        <w:t xml:space="preserve"> года, стоимость арендной платы за пользование </w:t>
      </w:r>
      <w:r>
        <w:rPr>
          <w:sz w:val="26"/>
          <w:szCs w:val="26"/>
        </w:rPr>
        <w:lastRenderedPageBreak/>
        <w:t>имуществом увеличилась. Размер арендн</w:t>
      </w:r>
      <w:r>
        <w:rPr>
          <w:sz w:val="26"/>
          <w:szCs w:val="26"/>
        </w:rPr>
        <w:t>ой платы за пользование муниципальным имуществом определяется на основании отчета об оценке, выполненного в соответствии с Федеральным законом от 29.07.1998 № 135-ФЗ «Об оценочной деятельности в Российской Федерации», как рыночно обоснованная стоимость аре</w:t>
      </w:r>
      <w:r>
        <w:rPr>
          <w:sz w:val="26"/>
          <w:szCs w:val="26"/>
        </w:rPr>
        <w:t xml:space="preserve">ндной платы за пользование муниципальным имуществом. Также, в результате претензионной работы была погашена задолженность за предшествующие периоды (2020 – 2023 годы). </w:t>
      </w:r>
    </w:p>
    <w:p w14:paraId="54103AB9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Управлением земельных и имущественных отношений постоянно анализируются поступления от </w:t>
      </w:r>
      <w:r>
        <w:rPr>
          <w:sz w:val="26"/>
          <w:szCs w:val="26"/>
        </w:rPr>
        <w:t xml:space="preserve">арендной платы, задолжникам направляются требования об уплате недоимки, ведется </w:t>
      </w:r>
      <w:proofErr w:type="spellStart"/>
      <w:r>
        <w:rPr>
          <w:sz w:val="26"/>
          <w:szCs w:val="26"/>
        </w:rPr>
        <w:t>претензионно</w:t>
      </w:r>
      <w:proofErr w:type="spellEnd"/>
      <w:r>
        <w:rPr>
          <w:sz w:val="26"/>
          <w:szCs w:val="26"/>
        </w:rPr>
        <w:t xml:space="preserve">-исковая работа. </w:t>
      </w:r>
    </w:p>
    <w:p w14:paraId="5A1324A5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лата по соглашениям об установлении сервитута в отношении земельных участков, находящихся в государственной или муниципальной собственности    </w:t>
      </w:r>
      <w:r>
        <w:rPr>
          <w:b/>
          <w:sz w:val="26"/>
          <w:szCs w:val="26"/>
        </w:rPr>
        <w:t xml:space="preserve">        (1 11 05300 00 0000 120)</w:t>
      </w:r>
    </w:p>
    <w:p w14:paraId="25F39C64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утвержденном годовом плане 86 305,00 рублей фактически поступило в бюджет муниципального округа 86 305,13 рублей, исполнение составило 100,00%.</w:t>
      </w:r>
    </w:p>
    <w:p w14:paraId="6F9FAB19" w14:textId="77777777" w:rsidR="00C67E84" w:rsidRDefault="0064705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Поступила плата по соглашениям об установлении сервитута, заключенным орган</w:t>
      </w:r>
      <w:r>
        <w:rPr>
          <w:sz w:val="26"/>
          <w:szCs w:val="26"/>
        </w:rPr>
        <w:t>ами исполнительной власти субъекта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муниципальных округов, которые н</w:t>
      </w:r>
      <w:r>
        <w:rPr>
          <w:sz w:val="26"/>
          <w:szCs w:val="26"/>
        </w:rPr>
        <w:t>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Федерации.</w:t>
      </w:r>
      <w:proofErr w:type="gramEnd"/>
    </w:p>
    <w:p w14:paraId="284AFCB1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Главным администратором данных доходов является Министерство лесного хозяйства, ох</w:t>
      </w:r>
      <w:r>
        <w:rPr>
          <w:sz w:val="26"/>
          <w:szCs w:val="26"/>
        </w:rPr>
        <w:t>раны окружающей среды, животного мира и природных ресурсов Приморского края.</w:t>
      </w:r>
    </w:p>
    <w:p w14:paraId="3F7DA2F9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</w:t>
      </w:r>
      <w:r>
        <w:rPr>
          <w:b/>
          <w:sz w:val="26"/>
          <w:szCs w:val="26"/>
        </w:rPr>
        <w:t>ли муниципальной собственности (1 11 05400 00 0000 120)</w:t>
      </w:r>
    </w:p>
    <w:p w14:paraId="7874638E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бюджет муниципального округа поступило 3,40 рублей платы за публичный сервитут, предусмотренной решением уполномоченного органа об установлении публичного сервитута в отношении земельных участков, г</w:t>
      </w:r>
      <w:r>
        <w:rPr>
          <w:sz w:val="26"/>
          <w:szCs w:val="26"/>
        </w:rPr>
        <w:t xml:space="preserve">осударственная собственность на которые не разграничена. План по данному источнику доходов не устанавливался. </w:t>
      </w:r>
    </w:p>
    <w:p w14:paraId="5AB5C244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</w:t>
      </w:r>
      <w:r>
        <w:rPr>
          <w:b/>
          <w:sz w:val="26"/>
          <w:szCs w:val="26"/>
        </w:rPr>
        <w:t>х и автономных учреждений, а также имущества государственных и  муниципальных унитарных предприятий, в том числе казенных)</w:t>
      </w:r>
      <w:r>
        <w:rPr>
          <w:b/>
          <w:sz w:val="26"/>
          <w:szCs w:val="26"/>
        </w:rPr>
        <w:br/>
        <w:t xml:space="preserve"> (1 11 09000 00 0000 120)</w:t>
      </w:r>
    </w:p>
    <w:p w14:paraId="625F3726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плане 1 080 000,0 рублей, фактически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поступило 1 105 264,34</w:t>
      </w:r>
      <w:r>
        <w:rPr>
          <w:sz w:val="26"/>
          <w:szCs w:val="26"/>
        </w:rPr>
        <w:t xml:space="preserve"> рублей, исполнение составило 102,34 %.</w:t>
      </w:r>
    </w:p>
    <w:p w14:paraId="2A2ED026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том числе:</w:t>
      </w:r>
    </w:p>
    <w:p w14:paraId="5DCB6D21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прочие поступления от использования имущества, находящегося в государственной и муниципальной собственности фактически составили 1 100 264,34 рублей при плане 1 075 000,00 рублей, исполнение – 102,35%.</w:t>
      </w:r>
      <w:r>
        <w:rPr>
          <w:sz w:val="26"/>
          <w:szCs w:val="26"/>
        </w:rPr>
        <w:t xml:space="preserve"> Доходы поступили в бюджет муниципального округа за </w:t>
      </w:r>
      <w:proofErr w:type="spellStart"/>
      <w:r>
        <w:rPr>
          <w:sz w:val="26"/>
          <w:szCs w:val="26"/>
        </w:rPr>
        <w:t>найм</w:t>
      </w:r>
      <w:proofErr w:type="spellEnd"/>
      <w:r>
        <w:rPr>
          <w:sz w:val="26"/>
          <w:szCs w:val="26"/>
        </w:rPr>
        <w:t xml:space="preserve"> муниципального жилищного фонда. По сравнению с 2023 годом в бюджет муниципального округа поступило в 2024 году больше на 330 626,59 рублей. Увеличение поступлений связано с проведением </w:t>
      </w:r>
      <w:proofErr w:type="spellStart"/>
      <w:r>
        <w:rPr>
          <w:sz w:val="26"/>
          <w:szCs w:val="26"/>
        </w:rPr>
        <w:t>претензионно</w:t>
      </w:r>
      <w:proofErr w:type="spellEnd"/>
      <w:r>
        <w:rPr>
          <w:sz w:val="26"/>
          <w:szCs w:val="26"/>
        </w:rPr>
        <w:t>-и</w:t>
      </w:r>
      <w:r>
        <w:rPr>
          <w:sz w:val="26"/>
          <w:szCs w:val="26"/>
        </w:rPr>
        <w:t>сковой работы в отношении должников по погашению задолженности;</w:t>
      </w:r>
    </w:p>
    <w:p w14:paraId="59155445" w14:textId="77777777" w:rsidR="00C67E84" w:rsidRDefault="0064705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</w:t>
      </w:r>
      <w:r>
        <w:rPr>
          <w:sz w:val="26"/>
          <w:szCs w:val="26"/>
        </w:rPr>
        <w:t xml:space="preserve">льных участках, находящихся в государственной или </w:t>
      </w:r>
      <w:r>
        <w:rPr>
          <w:sz w:val="26"/>
          <w:szCs w:val="26"/>
        </w:rPr>
        <w:lastRenderedPageBreak/>
        <w:t>муниципальной собственности, и на землях или земельных участках, государственная собственность на которые не разграничена фактически составила 5 000,00 рублей при годовом плане 5 000,00 рублей.</w:t>
      </w:r>
      <w:proofErr w:type="gramEnd"/>
      <w:r>
        <w:rPr>
          <w:sz w:val="26"/>
          <w:szCs w:val="26"/>
        </w:rPr>
        <w:t xml:space="preserve"> Исполнение 1</w:t>
      </w:r>
      <w:r>
        <w:rPr>
          <w:sz w:val="26"/>
          <w:szCs w:val="26"/>
        </w:rPr>
        <w:t>00%.</w:t>
      </w:r>
    </w:p>
    <w:p w14:paraId="5BB6B6CF" w14:textId="77777777" w:rsidR="00C67E84" w:rsidRDefault="0064705A">
      <w:pPr>
        <w:tabs>
          <w:tab w:val="left" w:pos="1418"/>
        </w:tabs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плата за негативное воздействие на окружающую среду </w:t>
      </w:r>
      <w:r>
        <w:rPr>
          <w:b/>
          <w:sz w:val="26"/>
          <w:szCs w:val="26"/>
        </w:rPr>
        <w:br/>
        <w:t>(1 12 01000 01 0000 120)</w:t>
      </w:r>
    </w:p>
    <w:p w14:paraId="6F18FF53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плане на  2024 год 241 840,0 рублей, фактически поступило 528 910,52 рублей, процент исполнения составил 218,70 %.</w:t>
      </w:r>
    </w:p>
    <w:p w14:paraId="1D8A272D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сравнении с 2023 годом снижение поступлений состав</w:t>
      </w:r>
      <w:r>
        <w:rPr>
          <w:sz w:val="26"/>
          <w:szCs w:val="26"/>
        </w:rPr>
        <w:t>ило 1 117 255,27 рублей (факт 2023 года – 1 646 165,79 рублей).</w:t>
      </w:r>
    </w:p>
    <w:p w14:paraId="4C98C38C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информации, полученной от главного администратора доходов Дальневосточного межрегионального управления </w:t>
      </w:r>
      <w:proofErr w:type="spellStart"/>
      <w:r>
        <w:rPr>
          <w:sz w:val="26"/>
          <w:szCs w:val="26"/>
        </w:rPr>
        <w:t>Росприроднадзора</w:t>
      </w:r>
      <w:proofErr w:type="spellEnd"/>
      <w:r>
        <w:rPr>
          <w:sz w:val="26"/>
          <w:szCs w:val="26"/>
        </w:rPr>
        <w:t xml:space="preserve">, основным плательщиком по </w:t>
      </w:r>
      <w:proofErr w:type="spellStart"/>
      <w:r>
        <w:rPr>
          <w:sz w:val="26"/>
          <w:szCs w:val="26"/>
        </w:rPr>
        <w:t>Яковлевскому</w:t>
      </w:r>
      <w:proofErr w:type="spellEnd"/>
      <w:r>
        <w:rPr>
          <w:sz w:val="26"/>
          <w:szCs w:val="26"/>
        </w:rPr>
        <w:t xml:space="preserve"> муниципальному округу является</w:t>
      </w:r>
      <w:r>
        <w:rPr>
          <w:sz w:val="26"/>
          <w:szCs w:val="26"/>
        </w:rPr>
        <w:t xml:space="preserve"> ООО «Лидер» по объекту «Полигон ТБО». ООО «Лидер» имеет задолженность по плате за размещение твердых коммунальных отходов в размере 2 478 450 рублей, из которых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задолженность составила 1 487 070 рублей. Требован</w:t>
      </w:r>
      <w:r>
        <w:rPr>
          <w:sz w:val="26"/>
          <w:szCs w:val="26"/>
        </w:rPr>
        <w:t>ие Управления о добровольном погашении задолженности по плате за негативное воздействие на окружающую среду, направленное в адрес ООО «Лидер», не исполнено. 9 декабря 2024 года Управлением подготовлено и направлено в Арбитражный суд Приморского края исково</w:t>
      </w:r>
      <w:r>
        <w:rPr>
          <w:sz w:val="26"/>
          <w:szCs w:val="26"/>
        </w:rPr>
        <w:t>е заявление о взыскании задолженности в судебном порядке.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после подачи Управлением искового заявления в Арбитражный суд, ООО «Лидер» частично погасил задолженность в добровольном порядке.</w:t>
      </w:r>
    </w:p>
    <w:p w14:paraId="6A3F3B6A" w14:textId="77777777" w:rsidR="00C67E84" w:rsidRDefault="0064705A">
      <w:pPr>
        <w:ind w:firstLine="851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proofErr w:type="gramStart"/>
      <w:r>
        <w:rPr>
          <w:b/>
          <w:color w:val="000000"/>
          <w:sz w:val="26"/>
          <w:szCs w:val="26"/>
        </w:rPr>
        <w:t>п</w:t>
      </w:r>
      <w:proofErr w:type="gramEnd"/>
      <w:r>
        <w:rPr>
          <w:b/>
          <w:color w:val="000000"/>
          <w:sz w:val="26"/>
          <w:szCs w:val="26"/>
        </w:rPr>
        <w:t xml:space="preserve">рочие доходы от оказания платных услуг (работ) (1 13 </w:t>
      </w:r>
      <w:r>
        <w:rPr>
          <w:b/>
          <w:color w:val="000000"/>
          <w:sz w:val="26"/>
          <w:szCs w:val="26"/>
        </w:rPr>
        <w:t>01000 00 0000 130)</w:t>
      </w:r>
    </w:p>
    <w:p w14:paraId="34B22F37" w14:textId="77777777" w:rsidR="00C67E84" w:rsidRDefault="0064705A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бюджет </w:t>
      </w:r>
      <w:proofErr w:type="spellStart"/>
      <w:r>
        <w:rPr>
          <w:color w:val="000000"/>
          <w:sz w:val="26"/>
          <w:szCs w:val="26"/>
        </w:rPr>
        <w:t>Яковлевского</w:t>
      </w:r>
      <w:proofErr w:type="spellEnd"/>
      <w:r>
        <w:rPr>
          <w:color w:val="000000"/>
          <w:sz w:val="26"/>
          <w:szCs w:val="26"/>
        </w:rPr>
        <w:t xml:space="preserve"> муниципального округа  фактические поступления составили  15 150,00 рублей, при плане 15 150,00  рублей, что составило 100,00 %. </w:t>
      </w:r>
    </w:p>
    <w:p w14:paraId="3BED1D95" w14:textId="77777777" w:rsidR="00C67E84" w:rsidRDefault="0064705A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законодательством муниципальные казенные учреждения доходы от оказан</w:t>
      </w:r>
      <w:r>
        <w:rPr>
          <w:color w:val="000000"/>
          <w:sz w:val="26"/>
          <w:szCs w:val="26"/>
        </w:rPr>
        <w:t xml:space="preserve">ия платных услуг обязаны зачислять в бюджет округа. За 2024 год доходы поступили от Муниципального казенного учреждения «Централизованная библиотечная система» за выдачу платной литературы в сумме 15 000,00 рублей и 150,00 рублей – за «Пушкинскую карту». </w:t>
      </w:r>
    </w:p>
    <w:p w14:paraId="6C696DDE" w14:textId="77777777" w:rsidR="00C67E84" w:rsidRDefault="0064705A">
      <w:pPr>
        <w:ind w:firstLine="851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proofErr w:type="gramStart"/>
      <w:r>
        <w:rPr>
          <w:b/>
          <w:color w:val="000000"/>
          <w:sz w:val="26"/>
          <w:szCs w:val="26"/>
        </w:rPr>
        <w:t>п</w:t>
      </w:r>
      <w:proofErr w:type="gramEnd"/>
      <w:r>
        <w:rPr>
          <w:b/>
          <w:color w:val="000000"/>
          <w:sz w:val="26"/>
          <w:szCs w:val="26"/>
        </w:rPr>
        <w:t>рочие доходы от компенсации затрат бюджетов муниципальных округов   (1 13 02990 00 0000 130)</w:t>
      </w:r>
    </w:p>
    <w:p w14:paraId="65DA0F27" w14:textId="77777777" w:rsidR="00C67E84" w:rsidRDefault="0064705A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 xml:space="preserve">В бюджет </w:t>
      </w:r>
      <w:proofErr w:type="spellStart"/>
      <w:r>
        <w:rPr>
          <w:color w:val="000000"/>
          <w:sz w:val="26"/>
          <w:szCs w:val="26"/>
        </w:rPr>
        <w:t>Яковлевского</w:t>
      </w:r>
      <w:proofErr w:type="spellEnd"/>
      <w:r>
        <w:rPr>
          <w:color w:val="000000"/>
          <w:sz w:val="26"/>
          <w:szCs w:val="26"/>
        </w:rPr>
        <w:t xml:space="preserve"> муниципального округа за 2024 год поступило прочих доходов от компенсации затрат бюджетов муниципальных округов 200 883,31 рублей при утв</w:t>
      </w:r>
      <w:r>
        <w:rPr>
          <w:color w:val="000000"/>
          <w:sz w:val="26"/>
          <w:szCs w:val="26"/>
        </w:rPr>
        <w:t>ержденном годовом плане 200 910,00 рублей, или 99,99%. Доходы поступили как возмещение расходов по оплате коммунальных услуг (</w:t>
      </w:r>
      <w:proofErr w:type="spellStart"/>
      <w:r>
        <w:rPr>
          <w:color w:val="000000"/>
          <w:sz w:val="26"/>
          <w:szCs w:val="26"/>
        </w:rPr>
        <w:t>теплоэнергия</w:t>
      </w:r>
      <w:proofErr w:type="spellEnd"/>
      <w:r>
        <w:rPr>
          <w:color w:val="000000"/>
          <w:sz w:val="26"/>
          <w:szCs w:val="26"/>
        </w:rPr>
        <w:t xml:space="preserve">, электроэнергия) от КГАУ «МФЦ Приморского края» по договору № 1/2024 от 12.04.2024, объект расположен  по адресу с. </w:t>
      </w:r>
      <w:proofErr w:type="spellStart"/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овосысоевка</w:t>
      </w:r>
      <w:proofErr w:type="spellEnd"/>
      <w:r>
        <w:rPr>
          <w:color w:val="000000"/>
          <w:sz w:val="26"/>
          <w:szCs w:val="26"/>
        </w:rPr>
        <w:t xml:space="preserve">, улица Пролетарская, 27. </w:t>
      </w:r>
      <w:proofErr w:type="gramEnd"/>
    </w:p>
    <w:p w14:paraId="72255857" w14:textId="77777777" w:rsidR="00C67E84" w:rsidRDefault="0064705A">
      <w:pPr>
        <w:ind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доходы от продажи материальных и нематериальных активов</w:t>
      </w:r>
      <w:r>
        <w:rPr>
          <w:b/>
          <w:color w:val="000000"/>
          <w:sz w:val="26"/>
          <w:szCs w:val="26"/>
        </w:rPr>
        <w:br/>
        <w:t xml:space="preserve"> (1 14 00000 00 0000 000)</w:t>
      </w:r>
    </w:p>
    <w:p w14:paraId="571A26AA" w14:textId="77777777" w:rsidR="00C67E84" w:rsidRDefault="0064705A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целом в бюджет округа поступило доходов от продажи материальных и нематериальных активов 6 092 591,63 рублей при утвержденном плане </w:t>
      </w:r>
      <w:r>
        <w:rPr>
          <w:color w:val="000000"/>
          <w:sz w:val="26"/>
          <w:szCs w:val="26"/>
        </w:rPr>
        <w:t>6 541 941,05 рублей, что составило 93,13% к утвержденному годовому плану.  В том числе:</w:t>
      </w:r>
    </w:p>
    <w:p w14:paraId="2BD9CAB0" w14:textId="77777777" w:rsidR="00C67E84" w:rsidRDefault="0064705A">
      <w:pPr>
        <w:ind w:firstLine="851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от продажи земельных участков, государственная собственность на которые не разграничена и которые расположены в границах муниципальных округов – в сумме          2 919 </w:t>
      </w:r>
      <w:r>
        <w:rPr>
          <w:color w:val="000000"/>
          <w:sz w:val="26"/>
          <w:szCs w:val="26"/>
        </w:rPr>
        <w:t>650,58 рублей при годовом плане 3 369 000,00 рублей, исполнение – 86,66%. Причиной неисполнения годовых плановых назначений послужило то, что ряд договоров купли-продажи земельных участков были заключены 28 декабря 2024 года.</w:t>
      </w:r>
      <w:proofErr w:type="gramEnd"/>
      <w:r>
        <w:rPr>
          <w:color w:val="000000"/>
          <w:sz w:val="26"/>
          <w:szCs w:val="26"/>
        </w:rPr>
        <w:t xml:space="preserve"> Покупателями земельных участко</w:t>
      </w:r>
      <w:r>
        <w:rPr>
          <w:color w:val="000000"/>
          <w:sz w:val="26"/>
          <w:szCs w:val="26"/>
        </w:rPr>
        <w:t>в по указанным договорам оплачена выкупная стоимость в январе 2025 года;</w:t>
      </w:r>
    </w:p>
    <w:p w14:paraId="6DE06CC4" w14:textId="77777777" w:rsidR="00C67E84" w:rsidRDefault="0064705A">
      <w:pPr>
        <w:ind w:firstLine="851"/>
        <w:jc w:val="both"/>
        <w:rPr>
          <w:color w:val="000000"/>
          <w:sz w:val="26"/>
          <w:szCs w:val="26"/>
          <w:highlight w:val="yellow"/>
        </w:rPr>
      </w:pPr>
      <w:proofErr w:type="gramStart"/>
      <w:r>
        <w:rPr>
          <w:color w:val="000000"/>
          <w:sz w:val="26"/>
          <w:szCs w:val="26"/>
        </w:rPr>
        <w:lastRenderedPageBreak/>
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</w:t>
      </w:r>
      <w:r>
        <w:rPr>
          <w:color w:val="000000"/>
          <w:sz w:val="26"/>
          <w:szCs w:val="26"/>
        </w:rPr>
        <w:t xml:space="preserve">ва муниципальных унитарных предприятий, в том числе казенных), в части реализации основных средств по указанному имуществу (с соответствии с Программой приватизации муниципального имущества </w:t>
      </w:r>
      <w:proofErr w:type="spellStart"/>
      <w:r>
        <w:rPr>
          <w:color w:val="000000"/>
          <w:sz w:val="26"/>
          <w:szCs w:val="26"/>
        </w:rPr>
        <w:t>Яковлевского</w:t>
      </w:r>
      <w:proofErr w:type="spellEnd"/>
      <w:r>
        <w:rPr>
          <w:color w:val="000000"/>
          <w:sz w:val="26"/>
          <w:szCs w:val="26"/>
        </w:rPr>
        <w:t xml:space="preserve"> муниципального округа на 2024 год) – 3 172 941,05 руб</w:t>
      </w:r>
      <w:r>
        <w:rPr>
          <w:color w:val="000000"/>
          <w:sz w:val="26"/>
          <w:szCs w:val="26"/>
        </w:rPr>
        <w:t>лей при годовом плане 3 172 941,05 рублей</w:t>
      </w:r>
      <w:proofErr w:type="gramEnd"/>
      <w:r>
        <w:rPr>
          <w:color w:val="000000"/>
          <w:sz w:val="26"/>
          <w:szCs w:val="26"/>
        </w:rPr>
        <w:t xml:space="preserve">, исполнение – 100,00%.  </w:t>
      </w:r>
    </w:p>
    <w:p w14:paraId="4A053F0E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- </w:t>
      </w:r>
      <w:r>
        <w:rPr>
          <w:b/>
          <w:sz w:val="26"/>
          <w:szCs w:val="26"/>
        </w:rPr>
        <w:t>штрафы, санкции, возмещение ущерба (1 16 00000 00 0000 000)</w:t>
      </w:r>
    </w:p>
    <w:p w14:paraId="1657F458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плане 2 246 199,00 рублей,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поступило 2 318 012,12 рублей, или 103,20 %, в том ч</w:t>
      </w:r>
      <w:r>
        <w:rPr>
          <w:sz w:val="26"/>
          <w:szCs w:val="26"/>
        </w:rPr>
        <w:t>исле:</w:t>
      </w:r>
    </w:p>
    <w:p w14:paraId="2DDAF074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административные штрафы, установленные Кодексом Российской Федерации об административных правонарушениях – 183 712,17 рублей;</w:t>
      </w:r>
    </w:p>
    <w:p w14:paraId="58E35FCB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административные штрафы, установленные законами субъектов Российской Федерации об административных правонарушениях – 336</w:t>
      </w:r>
      <w:r>
        <w:rPr>
          <w:sz w:val="26"/>
          <w:szCs w:val="26"/>
        </w:rPr>
        <w:t> 008,55 рублей;</w:t>
      </w:r>
    </w:p>
    <w:p w14:paraId="3AE9E7C5" w14:textId="77777777" w:rsidR="00C67E84" w:rsidRDefault="0064705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</w:t>
      </w:r>
      <w:r>
        <w:rPr>
          <w:sz w:val="26"/>
          <w:szCs w:val="26"/>
        </w:rPr>
        <w:t>а – 91 241,24 рублей;</w:t>
      </w:r>
      <w:proofErr w:type="gramEnd"/>
    </w:p>
    <w:p w14:paraId="13D04865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 –</w:t>
      </w:r>
      <w:r>
        <w:rPr>
          <w:sz w:val="26"/>
          <w:szCs w:val="26"/>
        </w:rPr>
        <w:t xml:space="preserve"> 950 784,65 рублей;</w:t>
      </w:r>
    </w:p>
    <w:p w14:paraId="738B72AD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платежи, уплачиваемые в целях возмещения вреда, причиненного окружающей среде – 756 265,51 рублей.</w:t>
      </w:r>
    </w:p>
    <w:p w14:paraId="64FF6425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прочие неналоговые доходы</w:t>
      </w:r>
    </w:p>
    <w:p w14:paraId="038660FD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Невыясненные поступления, зачисляемые бюджеты муниципальных округов за 2024 год составили 58,26 рублей.  Да</w:t>
      </w:r>
      <w:r>
        <w:rPr>
          <w:sz w:val="26"/>
          <w:szCs w:val="26"/>
        </w:rPr>
        <w:t xml:space="preserve">нный платеж будет уточнен в 2025 году. </w:t>
      </w:r>
    </w:p>
    <w:p w14:paraId="3B471F20" w14:textId="77777777" w:rsidR="00C67E84" w:rsidRDefault="0064705A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БЕЗВОЗМЕЗДНЫЕ ПОСТУПЛЕНИЯ</w:t>
      </w:r>
    </w:p>
    <w:p w14:paraId="71AE7A3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безвозмездных поступлений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за отчетный период составил 504 149 050,12 рублей при плане 513 040 253,90  рублей, или 98,27%. </w:t>
      </w:r>
    </w:p>
    <w:p w14:paraId="3C316D79" w14:textId="77777777" w:rsidR="00C67E84" w:rsidRDefault="0064705A">
      <w:pPr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1701"/>
        <w:gridCol w:w="1701"/>
        <w:gridCol w:w="1382"/>
      </w:tblGrid>
      <w:tr w:rsidR="00C67E84" w14:paraId="37A3530D" w14:textId="77777777">
        <w:tc>
          <w:tcPr>
            <w:tcW w:w="3936" w:type="dxa"/>
            <w:vAlign w:val="center"/>
          </w:tcPr>
          <w:p w14:paraId="7EA4E6FE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1701" w:type="dxa"/>
            <w:vAlign w:val="center"/>
          </w:tcPr>
          <w:p w14:paraId="4515855F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на 2024 год</w:t>
            </w:r>
          </w:p>
        </w:tc>
        <w:tc>
          <w:tcPr>
            <w:tcW w:w="1701" w:type="dxa"/>
            <w:vAlign w:val="center"/>
          </w:tcPr>
          <w:p w14:paraId="1E776E0B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 за 2024 год</w:t>
            </w:r>
          </w:p>
        </w:tc>
        <w:tc>
          <w:tcPr>
            <w:tcW w:w="1701" w:type="dxa"/>
            <w:vAlign w:val="center"/>
          </w:tcPr>
          <w:p w14:paraId="2ED70E38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уточненные бюджетные назначения</w:t>
            </w:r>
          </w:p>
        </w:tc>
        <w:tc>
          <w:tcPr>
            <w:tcW w:w="1382" w:type="dxa"/>
            <w:vAlign w:val="center"/>
          </w:tcPr>
          <w:p w14:paraId="7FC37948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исполнения</w:t>
            </w:r>
          </w:p>
        </w:tc>
      </w:tr>
      <w:tr w:rsidR="00C67E84" w14:paraId="55016680" w14:textId="77777777">
        <w:tc>
          <w:tcPr>
            <w:tcW w:w="3936" w:type="dxa"/>
          </w:tcPr>
          <w:p w14:paraId="188DB0DA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06647D70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4F2FF03D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137855E4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82" w:type="dxa"/>
          </w:tcPr>
          <w:p w14:paraId="07E9A517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67E84" w14:paraId="38F16D55" w14:textId="77777777">
        <w:tc>
          <w:tcPr>
            <w:tcW w:w="3936" w:type="dxa"/>
          </w:tcPr>
          <w:p w14:paraId="2470E29F" w14:textId="77777777" w:rsidR="00C67E84" w:rsidRDefault="0064705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701" w:type="dxa"/>
          </w:tcPr>
          <w:p w14:paraId="68A1ED5C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42C9E829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513 040 253,90</w:t>
            </w:r>
          </w:p>
        </w:tc>
        <w:tc>
          <w:tcPr>
            <w:tcW w:w="1701" w:type="dxa"/>
          </w:tcPr>
          <w:p w14:paraId="5B5B4E56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0784843E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504 149 050,12</w:t>
            </w:r>
          </w:p>
        </w:tc>
        <w:tc>
          <w:tcPr>
            <w:tcW w:w="1701" w:type="dxa"/>
          </w:tcPr>
          <w:p w14:paraId="231E0041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43B3986D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8 891 203,78</w:t>
            </w:r>
          </w:p>
        </w:tc>
        <w:tc>
          <w:tcPr>
            <w:tcW w:w="1382" w:type="dxa"/>
          </w:tcPr>
          <w:p w14:paraId="2B1C699B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69BDDD31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98,27</w:t>
            </w:r>
          </w:p>
        </w:tc>
      </w:tr>
      <w:tr w:rsidR="00C67E84" w14:paraId="21435861" w14:textId="77777777">
        <w:tc>
          <w:tcPr>
            <w:tcW w:w="3936" w:type="dxa"/>
          </w:tcPr>
          <w:p w14:paraId="21CF37F5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701" w:type="dxa"/>
          </w:tcPr>
          <w:p w14:paraId="5A99FDAD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B67D7F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5636FC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</w:tcPr>
          <w:p w14:paraId="6C7788BF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C67E84" w14:paraId="283A6AAB" w14:textId="77777777">
        <w:tc>
          <w:tcPr>
            <w:tcW w:w="3936" w:type="dxa"/>
          </w:tcPr>
          <w:p w14:paraId="32E0E727" w14:textId="77777777" w:rsidR="00C67E84" w:rsidRDefault="0064705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14:paraId="7A3A9C25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60 852 428,50</w:t>
            </w:r>
          </w:p>
        </w:tc>
        <w:tc>
          <w:tcPr>
            <w:tcW w:w="1701" w:type="dxa"/>
            <w:vAlign w:val="center"/>
          </w:tcPr>
          <w:p w14:paraId="6C90D9DB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60 852 428,50</w:t>
            </w:r>
          </w:p>
        </w:tc>
        <w:tc>
          <w:tcPr>
            <w:tcW w:w="1701" w:type="dxa"/>
            <w:vAlign w:val="center"/>
          </w:tcPr>
          <w:p w14:paraId="6C3F5499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vAlign w:val="center"/>
          </w:tcPr>
          <w:p w14:paraId="624397AC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C67E84" w14:paraId="45DCE14A" w14:textId="77777777">
        <w:tc>
          <w:tcPr>
            <w:tcW w:w="3936" w:type="dxa"/>
          </w:tcPr>
          <w:p w14:paraId="713B7C3B" w14:textId="77777777" w:rsidR="00C67E84" w:rsidRDefault="0064705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14:paraId="62C7B919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77 932 805,92</w:t>
            </w:r>
          </w:p>
        </w:tc>
        <w:tc>
          <w:tcPr>
            <w:tcW w:w="1701" w:type="dxa"/>
            <w:vAlign w:val="center"/>
          </w:tcPr>
          <w:p w14:paraId="0C9CCA51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72 943 421,39</w:t>
            </w:r>
          </w:p>
        </w:tc>
        <w:tc>
          <w:tcPr>
            <w:tcW w:w="1701" w:type="dxa"/>
            <w:vAlign w:val="center"/>
          </w:tcPr>
          <w:p w14:paraId="395D48C2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4 989 384,53</w:t>
            </w:r>
          </w:p>
        </w:tc>
        <w:tc>
          <w:tcPr>
            <w:tcW w:w="1382" w:type="dxa"/>
            <w:vAlign w:val="center"/>
          </w:tcPr>
          <w:p w14:paraId="544ADA77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93,60</w:t>
            </w:r>
          </w:p>
        </w:tc>
      </w:tr>
      <w:tr w:rsidR="00C67E84" w14:paraId="2C185C39" w14:textId="77777777">
        <w:tc>
          <w:tcPr>
            <w:tcW w:w="3936" w:type="dxa"/>
          </w:tcPr>
          <w:p w14:paraId="113BF726" w14:textId="77777777" w:rsidR="00C67E84" w:rsidRDefault="0064705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14:paraId="2F5557CD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350 404 860,32</w:t>
            </w:r>
          </w:p>
        </w:tc>
        <w:tc>
          <w:tcPr>
            <w:tcW w:w="1701" w:type="dxa"/>
            <w:vAlign w:val="center"/>
          </w:tcPr>
          <w:p w14:paraId="7BCF8422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347 973 536,14</w:t>
            </w:r>
          </w:p>
        </w:tc>
        <w:tc>
          <w:tcPr>
            <w:tcW w:w="1701" w:type="dxa"/>
            <w:vAlign w:val="center"/>
          </w:tcPr>
          <w:p w14:paraId="3D80F0AE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2 431 324,18</w:t>
            </w:r>
          </w:p>
        </w:tc>
        <w:tc>
          <w:tcPr>
            <w:tcW w:w="1382" w:type="dxa"/>
            <w:vAlign w:val="center"/>
          </w:tcPr>
          <w:p w14:paraId="13940170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99,31</w:t>
            </w:r>
          </w:p>
        </w:tc>
      </w:tr>
      <w:tr w:rsidR="00C67E84" w14:paraId="377C7401" w14:textId="77777777">
        <w:tc>
          <w:tcPr>
            <w:tcW w:w="3936" w:type="dxa"/>
          </w:tcPr>
          <w:p w14:paraId="16D9C66D" w14:textId="77777777" w:rsidR="00C67E84" w:rsidRDefault="0064705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</w:tcPr>
          <w:p w14:paraId="52EEF263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23 850 159,16</w:t>
            </w:r>
          </w:p>
        </w:tc>
        <w:tc>
          <w:tcPr>
            <w:tcW w:w="1701" w:type="dxa"/>
          </w:tcPr>
          <w:p w14:paraId="682C6FF4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22 506 053,09</w:t>
            </w:r>
          </w:p>
        </w:tc>
        <w:tc>
          <w:tcPr>
            <w:tcW w:w="1701" w:type="dxa"/>
          </w:tcPr>
          <w:p w14:paraId="10DC901E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1 344 106,07</w:t>
            </w:r>
          </w:p>
        </w:tc>
        <w:tc>
          <w:tcPr>
            <w:tcW w:w="1382" w:type="dxa"/>
          </w:tcPr>
          <w:p w14:paraId="36AF981F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94,36</w:t>
            </w:r>
          </w:p>
        </w:tc>
      </w:tr>
      <w:tr w:rsidR="00C67E84" w14:paraId="03580E9C" w14:textId="77777777">
        <w:tc>
          <w:tcPr>
            <w:tcW w:w="3936" w:type="dxa"/>
          </w:tcPr>
          <w:p w14:paraId="78460DA4" w14:textId="77777777" w:rsidR="00C67E84" w:rsidRDefault="0064705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остатков субсидий, субвенций и иных межбюджетных трансфертов, </w:t>
            </w:r>
            <w:r>
              <w:rPr>
                <w:sz w:val="22"/>
                <w:szCs w:val="22"/>
              </w:rPr>
              <w:t>имеющих целевое назначение, прошлых лет</w:t>
            </w:r>
          </w:p>
        </w:tc>
        <w:tc>
          <w:tcPr>
            <w:tcW w:w="1701" w:type="dxa"/>
          </w:tcPr>
          <w:p w14:paraId="32EE38E9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7902EFF1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2D13A1A4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0781EC91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17787970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4E4FFEB1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- 126 389,00</w:t>
            </w:r>
          </w:p>
        </w:tc>
        <w:tc>
          <w:tcPr>
            <w:tcW w:w="1701" w:type="dxa"/>
          </w:tcPr>
          <w:p w14:paraId="01C148ED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0F6E6BC0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4CA448A7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</w:tcPr>
          <w:p w14:paraId="2559D25E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66CDF21B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7B21B1FD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01CAD0A0" w14:textId="77777777" w:rsidR="00C67E84" w:rsidRDefault="00C67E84">
      <w:pPr>
        <w:autoSpaceDE w:val="0"/>
        <w:autoSpaceDN w:val="0"/>
        <w:ind w:firstLine="1418"/>
        <w:jc w:val="both"/>
        <w:rPr>
          <w:sz w:val="22"/>
          <w:szCs w:val="22"/>
          <w:highlight w:val="yellow"/>
        </w:rPr>
      </w:pPr>
    </w:p>
    <w:p w14:paraId="52C689F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000 2 02 15002  14 0000 150</w:t>
      </w:r>
      <w:r>
        <w:rPr>
          <w:sz w:val="26"/>
          <w:szCs w:val="26"/>
        </w:rPr>
        <w:t xml:space="preserve"> «Дотации бюджетам муниципальных округов на поддержку мер по обеспечению сбалансированности бюджетов»  поступили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 общей сумме 34 580 428,50 рублей.</w:t>
      </w:r>
    </w:p>
    <w:p w14:paraId="4D385BC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Из общей суммы поступлений средства выделены и направлены на с</w:t>
      </w:r>
      <w:r>
        <w:rPr>
          <w:sz w:val="26"/>
          <w:szCs w:val="26"/>
        </w:rPr>
        <w:t>ледующие цели:</w:t>
      </w:r>
    </w:p>
    <w:p w14:paraId="0690D6E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- 6 582 280 рублей – на компенсацию расходов муниципальных образований Приморского края, увеличение которых связано с решениями органов государственной власти Приморского края в целях частичной компенсации дополнительных расходов местных бюд</w:t>
      </w:r>
      <w:r>
        <w:rPr>
          <w:sz w:val="26"/>
          <w:szCs w:val="26"/>
        </w:rPr>
        <w:t>жетов на повышение оплаты труда работников бюджетной сферы;</w:t>
      </w:r>
    </w:p>
    <w:p w14:paraId="1C14545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- 16 969 856,50 рублей – в связи с превышением расчетного объема первоочередных расходов в объеме доходов бюджетов городских, муниципальных округов, консолидированных бюджетов муниципальных районо</w:t>
      </w:r>
      <w:r>
        <w:rPr>
          <w:sz w:val="26"/>
          <w:szCs w:val="26"/>
        </w:rPr>
        <w:t xml:space="preserve">в более 39 процентов по итогам исполнения бюджетов во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квартале 2024 года;</w:t>
      </w:r>
    </w:p>
    <w:p w14:paraId="4B422A1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- 11 028 292 рублей – в связи с превышением расчетного объема первоочередных расходов в объеме доходов бюджетов городских, муниципальных округов, консолидированных бюджетов муници</w:t>
      </w:r>
      <w:r>
        <w:rPr>
          <w:sz w:val="26"/>
          <w:szCs w:val="26"/>
        </w:rPr>
        <w:t xml:space="preserve">пальных районов более 40 процентов по итогам исполнения бюджетов в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квартале 2024 года.</w:t>
      </w:r>
    </w:p>
    <w:p w14:paraId="32EDDC2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000 2 02 19999 14 0000 150 </w:t>
      </w:r>
      <w:r>
        <w:rPr>
          <w:sz w:val="26"/>
          <w:szCs w:val="26"/>
        </w:rPr>
        <w:t xml:space="preserve">«Прочие дотации бюджетам муниципальных округов» поступили в бюджет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общей сумме 26 272 000 рублей, в т</w:t>
      </w:r>
      <w:r>
        <w:rPr>
          <w:sz w:val="26"/>
          <w:szCs w:val="26"/>
        </w:rPr>
        <w:t>ом числе:</w:t>
      </w:r>
    </w:p>
    <w:p w14:paraId="5F8EAE07" w14:textId="77777777" w:rsidR="00C67E84" w:rsidRDefault="0064705A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- 23 924 000 рублей - </w:t>
      </w:r>
      <w:r>
        <w:rPr>
          <w:color w:val="000000"/>
          <w:sz w:val="26"/>
          <w:szCs w:val="26"/>
        </w:rPr>
        <w:t>поощрение муниципальных округов в связи с их образованием в течение трех финансовых лет после образования соответствующих муниципальных округов, в соответствии с Законом Приморского края от 22.12.2023 № 495-КЗ «О краевом бюд</w:t>
      </w:r>
      <w:r>
        <w:rPr>
          <w:color w:val="000000"/>
          <w:sz w:val="26"/>
          <w:szCs w:val="26"/>
        </w:rPr>
        <w:t>жете на 2024 год и плановый период 2025 и 2026 годов»;</w:t>
      </w:r>
    </w:p>
    <w:p w14:paraId="5F3AD6A0" w14:textId="77777777" w:rsidR="00C67E84" w:rsidRDefault="0064705A">
      <w:pPr>
        <w:ind w:firstLine="708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- 1 848 000 рублей -</w:t>
      </w:r>
      <w:r>
        <w:rPr>
          <w:color w:val="000000"/>
          <w:sz w:val="28"/>
          <w:szCs w:val="28"/>
        </w:rPr>
        <w:t xml:space="preserve"> </w:t>
      </w:r>
      <w:r>
        <w:rPr>
          <w:sz w:val="26"/>
          <w:szCs w:val="26"/>
        </w:rPr>
        <w:t>в соответствии с постановлением Правительства Приморского края от 09.10.2024 № 70-дсп «Об утверждении распределения иных дотаций местным бюджетам из краевого бюджета, источником фи</w:t>
      </w:r>
      <w:r>
        <w:rPr>
          <w:sz w:val="26"/>
          <w:szCs w:val="26"/>
        </w:rPr>
        <w:t>нансового обеспечения которых являются межбюджетные трансферты в форме дотации (гранта) из федерального бюджета, в целях поощрения в 2024 году муниципальных управленческих команд Приморского края по итогам 2023 года»;</w:t>
      </w:r>
      <w:proofErr w:type="gramEnd"/>
    </w:p>
    <w:p w14:paraId="54DEC0BE" w14:textId="77777777" w:rsidR="00C67E84" w:rsidRDefault="0064705A">
      <w:pPr>
        <w:ind w:firstLine="708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- 500 000 рублей – в соответствии с по</w:t>
      </w:r>
      <w:r>
        <w:rPr>
          <w:sz w:val="26"/>
          <w:szCs w:val="26"/>
        </w:rPr>
        <w:t xml:space="preserve">становлением Правительства Приморского края от 20.12.2024 № 894-пп «Об утверждении распределения иных дотаций местным бюджета в целях поощрения муниципальных образований за внедрение </w:t>
      </w:r>
      <w:proofErr w:type="gramStart"/>
      <w:r>
        <w:rPr>
          <w:sz w:val="26"/>
          <w:szCs w:val="26"/>
        </w:rPr>
        <w:t>Стандарта деятельности органов местного самоуправления Приморского края</w:t>
      </w:r>
      <w:proofErr w:type="gramEnd"/>
      <w:r>
        <w:rPr>
          <w:sz w:val="26"/>
          <w:szCs w:val="26"/>
        </w:rPr>
        <w:t xml:space="preserve"> п</w:t>
      </w:r>
      <w:r>
        <w:rPr>
          <w:sz w:val="26"/>
          <w:szCs w:val="26"/>
        </w:rPr>
        <w:t>о обеспечению благоприятного инвестиционного климата в Приморском крае».</w:t>
      </w:r>
    </w:p>
    <w:p w14:paraId="6705B14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000 2 02 20000 14 0000 150 </w:t>
      </w:r>
      <w:r>
        <w:rPr>
          <w:sz w:val="26"/>
          <w:szCs w:val="26"/>
        </w:rPr>
        <w:t xml:space="preserve">«Субсидии бюджетам бюджетной системы Российской Федерации (межбюджетные субсидии)» использованы муниципальным округом в размере  93,60% от </w:t>
      </w:r>
      <w:proofErr w:type="gramStart"/>
      <w:r>
        <w:rPr>
          <w:sz w:val="26"/>
          <w:szCs w:val="26"/>
        </w:rPr>
        <w:t>запланированных</w:t>
      </w:r>
      <w:proofErr w:type="gramEnd"/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059A3C94" w14:textId="77777777" w:rsidR="00C67E84" w:rsidRDefault="0064705A">
      <w:pPr>
        <w:autoSpaceDE w:val="0"/>
        <w:autoSpaceDN w:val="0"/>
        <w:ind w:firstLine="1418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288"/>
        <w:gridCol w:w="1697"/>
        <w:gridCol w:w="1694"/>
        <w:gridCol w:w="1312"/>
        <w:gridCol w:w="913"/>
      </w:tblGrid>
      <w:tr w:rsidR="00C67E84" w14:paraId="5C934684" w14:textId="77777777">
        <w:tc>
          <w:tcPr>
            <w:tcW w:w="516" w:type="dxa"/>
            <w:vAlign w:val="center"/>
          </w:tcPr>
          <w:p w14:paraId="61962A76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88" w:type="dxa"/>
            <w:vAlign w:val="center"/>
          </w:tcPr>
          <w:p w14:paraId="0777876A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697" w:type="dxa"/>
            <w:vAlign w:val="center"/>
          </w:tcPr>
          <w:p w14:paraId="66525178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694" w:type="dxa"/>
            <w:vAlign w:val="center"/>
          </w:tcPr>
          <w:p w14:paraId="206BFFDA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 за 2024 год</w:t>
            </w:r>
          </w:p>
        </w:tc>
        <w:tc>
          <w:tcPr>
            <w:tcW w:w="1312" w:type="dxa"/>
          </w:tcPr>
          <w:p w14:paraId="4206A489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бюджетные назначения</w:t>
            </w:r>
          </w:p>
        </w:tc>
        <w:tc>
          <w:tcPr>
            <w:tcW w:w="913" w:type="dxa"/>
            <w:vAlign w:val="center"/>
          </w:tcPr>
          <w:p w14:paraId="6B0D6830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исполнения</w:t>
            </w:r>
          </w:p>
        </w:tc>
      </w:tr>
      <w:tr w:rsidR="00C67E84" w14:paraId="0A01EBDD" w14:textId="77777777">
        <w:tc>
          <w:tcPr>
            <w:tcW w:w="516" w:type="dxa"/>
          </w:tcPr>
          <w:p w14:paraId="72CC2624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88" w:type="dxa"/>
          </w:tcPr>
          <w:p w14:paraId="10D6C52C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97" w:type="dxa"/>
          </w:tcPr>
          <w:p w14:paraId="413D6480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4" w:type="dxa"/>
          </w:tcPr>
          <w:p w14:paraId="0BDAD552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</w:tcPr>
          <w:p w14:paraId="5A985532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</w:tcPr>
          <w:p w14:paraId="117C446B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67E84" w14:paraId="3AF65E9C" w14:textId="77777777">
        <w:tc>
          <w:tcPr>
            <w:tcW w:w="516" w:type="dxa"/>
          </w:tcPr>
          <w:p w14:paraId="4838CC77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88" w:type="dxa"/>
            <w:vAlign w:val="center"/>
          </w:tcPr>
          <w:p w14:paraId="78322C61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бюджетам бюджетной системы Российской Федерации (межбюджетные субсидии), всего </w:t>
            </w:r>
          </w:p>
        </w:tc>
        <w:tc>
          <w:tcPr>
            <w:tcW w:w="1697" w:type="dxa"/>
            <w:vAlign w:val="center"/>
          </w:tcPr>
          <w:p w14:paraId="0663ED0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77 932 805,92</w:t>
            </w:r>
          </w:p>
        </w:tc>
        <w:tc>
          <w:tcPr>
            <w:tcW w:w="1694" w:type="dxa"/>
            <w:vAlign w:val="center"/>
          </w:tcPr>
          <w:p w14:paraId="4532337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72 943 421,39</w:t>
            </w:r>
          </w:p>
        </w:tc>
        <w:tc>
          <w:tcPr>
            <w:tcW w:w="1312" w:type="dxa"/>
          </w:tcPr>
          <w:p w14:paraId="2F10D36C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0F97D7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4 989 384,53</w:t>
            </w:r>
          </w:p>
        </w:tc>
        <w:tc>
          <w:tcPr>
            <w:tcW w:w="913" w:type="dxa"/>
            <w:vAlign w:val="center"/>
          </w:tcPr>
          <w:p w14:paraId="4F6D08A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93,60</w:t>
            </w:r>
          </w:p>
        </w:tc>
      </w:tr>
      <w:tr w:rsidR="00C67E84" w14:paraId="51C55875" w14:textId="77777777">
        <w:tc>
          <w:tcPr>
            <w:tcW w:w="516" w:type="dxa"/>
          </w:tcPr>
          <w:p w14:paraId="5BBBC94E" w14:textId="77777777" w:rsidR="00C67E84" w:rsidRDefault="00C67E84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4288" w:type="dxa"/>
            <w:vAlign w:val="center"/>
          </w:tcPr>
          <w:p w14:paraId="14419593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697" w:type="dxa"/>
            <w:vAlign w:val="center"/>
          </w:tcPr>
          <w:p w14:paraId="3810B87C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0806E035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</w:tcPr>
          <w:p w14:paraId="3F104D8E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759EC24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C67E84" w14:paraId="60D15697" w14:textId="77777777">
        <w:tc>
          <w:tcPr>
            <w:tcW w:w="516" w:type="dxa"/>
          </w:tcPr>
          <w:p w14:paraId="0CA55E19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288" w:type="dxa"/>
          </w:tcPr>
          <w:p w14:paraId="63F53EEE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бюджетам муниципальных округов на строительство и реконструкцию (модернизацию) объектов питьевого водоснабжения </w:t>
            </w:r>
          </w:p>
        </w:tc>
        <w:tc>
          <w:tcPr>
            <w:tcW w:w="1697" w:type="dxa"/>
            <w:vAlign w:val="center"/>
          </w:tcPr>
          <w:p w14:paraId="59CD2CA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5 574 311,00</w:t>
            </w:r>
          </w:p>
        </w:tc>
        <w:tc>
          <w:tcPr>
            <w:tcW w:w="1694" w:type="dxa"/>
            <w:vAlign w:val="center"/>
          </w:tcPr>
          <w:p w14:paraId="733E6A1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5 574 311,00</w:t>
            </w:r>
          </w:p>
        </w:tc>
        <w:tc>
          <w:tcPr>
            <w:tcW w:w="1312" w:type="dxa"/>
            <w:vAlign w:val="center"/>
          </w:tcPr>
          <w:p w14:paraId="655B1A6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652523E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16CE9C63" w14:textId="77777777">
        <w:tc>
          <w:tcPr>
            <w:tcW w:w="516" w:type="dxa"/>
          </w:tcPr>
          <w:p w14:paraId="39D1A7BE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4288" w:type="dxa"/>
          </w:tcPr>
          <w:p w14:paraId="2293E6E7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бюджетам муниципальных </w:t>
            </w:r>
            <w:r>
              <w:rPr>
                <w:sz w:val="18"/>
                <w:szCs w:val="18"/>
              </w:rPr>
              <w:t>округов на реализацию мероприятий по обеспечению жильем молодых семей</w:t>
            </w:r>
          </w:p>
        </w:tc>
        <w:tc>
          <w:tcPr>
            <w:tcW w:w="1697" w:type="dxa"/>
            <w:vAlign w:val="center"/>
          </w:tcPr>
          <w:p w14:paraId="4007673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694" w:type="dxa"/>
            <w:vAlign w:val="center"/>
          </w:tcPr>
          <w:p w14:paraId="153EB79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312" w:type="dxa"/>
            <w:vAlign w:val="center"/>
          </w:tcPr>
          <w:p w14:paraId="35E91B2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18ABD52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478E99F0" w14:textId="77777777">
        <w:tc>
          <w:tcPr>
            <w:tcW w:w="516" w:type="dxa"/>
          </w:tcPr>
          <w:p w14:paraId="78B7FF58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288" w:type="dxa"/>
          </w:tcPr>
          <w:p w14:paraId="2CD369ED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бюджетам муниципальных округов на </w:t>
            </w:r>
            <w:proofErr w:type="spellStart"/>
            <w:r>
              <w:rPr>
                <w:sz w:val="18"/>
                <w:szCs w:val="18"/>
              </w:rPr>
              <w:t>софинансирование</w:t>
            </w:r>
            <w:proofErr w:type="spellEnd"/>
            <w:r>
              <w:rPr>
                <w:sz w:val="18"/>
                <w:szCs w:val="18"/>
              </w:rPr>
              <w:t xml:space="preserve"> капитальных вложений в </w:t>
            </w:r>
            <w:r>
              <w:rPr>
                <w:sz w:val="18"/>
                <w:szCs w:val="18"/>
              </w:rPr>
              <w:lastRenderedPageBreak/>
              <w:t>объекты муниципальной собственности</w:t>
            </w:r>
          </w:p>
        </w:tc>
        <w:tc>
          <w:tcPr>
            <w:tcW w:w="1697" w:type="dxa"/>
            <w:vAlign w:val="center"/>
          </w:tcPr>
          <w:p w14:paraId="5EA78B3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4 950 000,00</w:t>
            </w:r>
          </w:p>
        </w:tc>
        <w:tc>
          <w:tcPr>
            <w:tcW w:w="1694" w:type="dxa"/>
            <w:vAlign w:val="center"/>
          </w:tcPr>
          <w:p w14:paraId="4DE66AC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Align w:val="center"/>
          </w:tcPr>
          <w:p w14:paraId="4181464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4 950 000,0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Align w:val="center"/>
          </w:tcPr>
          <w:p w14:paraId="78705AD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E84" w14:paraId="718EC7FA" w14:textId="77777777">
        <w:tc>
          <w:tcPr>
            <w:tcW w:w="516" w:type="dxa"/>
          </w:tcPr>
          <w:p w14:paraId="7C6A2482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4288" w:type="dxa"/>
          </w:tcPr>
          <w:p w14:paraId="4B450384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бюджетам муниципальных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97" w:type="dxa"/>
            <w:vAlign w:val="center"/>
          </w:tcPr>
          <w:p w14:paraId="135CC00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4 078 768,79</w:t>
            </w:r>
          </w:p>
        </w:tc>
        <w:tc>
          <w:tcPr>
            <w:tcW w:w="1694" w:type="dxa"/>
            <w:vAlign w:val="center"/>
          </w:tcPr>
          <w:p w14:paraId="4E8316C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4 078 768,79</w:t>
            </w:r>
          </w:p>
        </w:tc>
        <w:tc>
          <w:tcPr>
            <w:tcW w:w="1312" w:type="dxa"/>
            <w:vAlign w:val="center"/>
          </w:tcPr>
          <w:p w14:paraId="0342F2E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3E55B31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0E7AFF58" w14:textId="77777777">
        <w:tc>
          <w:tcPr>
            <w:tcW w:w="516" w:type="dxa"/>
          </w:tcPr>
          <w:p w14:paraId="29BEB058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288" w:type="dxa"/>
          </w:tcPr>
          <w:p w14:paraId="0C1332E6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97" w:type="dxa"/>
            <w:vAlign w:val="center"/>
          </w:tcPr>
          <w:p w14:paraId="77CBF8B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247 285,01</w:t>
            </w:r>
          </w:p>
        </w:tc>
        <w:tc>
          <w:tcPr>
            <w:tcW w:w="1694" w:type="dxa"/>
            <w:vAlign w:val="center"/>
          </w:tcPr>
          <w:p w14:paraId="6D033F2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240 691,01</w:t>
            </w:r>
          </w:p>
        </w:tc>
        <w:tc>
          <w:tcPr>
            <w:tcW w:w="1312" w:type="dxa"/>
            <w:vAlign w:val="center"/>
          </w:tcPr>
          <w:p w14:paraId="3D675B1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6 594,00</w:t>
            </w:r>
          </w:p>
        </w:tc>
        <w:tc>
          <w:tcPr>
            <w:tcW w:w="913" w:type="dxa"/>
            <w:vAlign w:val="center"/>
          </w:tcPr>
          <w:p w14:paraId="340740F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97,33</w:t>
            </w:r>
          </w:p>
        </w:tc>
      </w:tr>
      <w:tr w:rsidR="00C67E84" w14:paraId="1F17115D" w14:textId="77777777">
        <w:tc>
          <w:tcPr>
            <w:tcW w:w="516" w:type="dxa"/>
          </w:tcPr>
          <w:p w14:paraId="3131ADD9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288" w:type="dxa"/>
          </w:tcPr>
          <w:p w14:paraId="192C53E9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1697" w:type="dxa"/>
            <w:vAlign w:val="center"/>
          </w:tcPr>
          <w:p w14:paraId="7ECF893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61 642 041,12</w:t>
            </w:r>
          </w:p>
        </w:tc>
        <w:tc>
          <w:tcPr>
            <w:tcW w:w="1694" w:type="dxa"/>
            <w:vAlign w:val="center"/>
          </w:tcPr>
          <w:p w14:paraId="3A94E57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61 609 250,59</w:t>
            </w:r>
          </w:p>
        </w:tc>
        <w:tc>
          <w:tcPr>
            <w:tcW w:w="1312" w:type="dxa"/>
            <w:vAlign w:val="center"/>
          </w:tcPr>
          <w:p w14:paraId="01508CB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32 790,53</w:t>
            </w:r>
          </w:p>
        </w:tc>
        <w:tc>
          <w:tcPr>
            <w:tcW w:w="913" w:type="dxa"/>
            <w:vAlign w:val="center"/>
          </w:tcPr>
          <w:p w14:paraId="1829EBE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99,95</w:t>
            </w:r>
          </w:p>
        </w:tc>
      </w:tr>
      <w:tr w:rsidR="00C67E84" w14:paraId="06F6DADF" w14:textId="77777777">
        <w:trPr>
          <w:trHeight w:val="702"/>
        </w:trPr>
        <w:tc>
          <w:tcPr>
            <w:tcW w:w="516" w:type="dxa"/>
          </w:tcPr>
          <w:p w14:paraId="33071036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4CDA87E0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бюджетам муниципальных образований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697" w:type="dxa"/>
            <w:vAlign w:val="center"/>
          </w:tcPr>
          <w:p w14:paraId="2F518EC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168 005,00</w:t>
            </w:r>
          </w:p>
        </w:tc>
        <w:tc>
          <w:tcPr>
            <w:tcW w:w="1694" w:type="dxa"/>
            <w:vAlign w:val="center"/>
          </w:tcPr>
          <w:p w14:paraId="160EC47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168 005,00</w:t>
            </w:r>
          </w:p>
        </w:tc>
        <w:tc>
          <w:tcPr>
            <w:tcW w:w="1312" w:type="dxa"/>
            <w:vAlign w:val="center"/>
          </w:tcPr>
          <w:p w14:paraId="580CF07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666176B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586CF568" w14:textId="77777777">
        <w:trPr>
          <w:trHeight w:val="702"/>
        </w:trPr>
        <w:tc>
          <w:tcPr>
            <w:tcW w:w="516" w:type="dxa"/>
          </w:tcPr>
          <w:p w14:paraId="2BBED47E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2595A2CB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субсидии бюджетам муниципальных </w:t>
            </w:r>
            <w:r>
              <w:rPr>
                <w:sz w:val="16"/>
                <w:szCs w:val="16"/>
              </w:rPr>
              <w:t>образований Приморского края на реализацию проектов инициативного бюджетирования по направлению «Твой проект»</w:t>
            </w:r>
          </w:p>
        </w:tc>
        <w:tc>
          <w:tcPr>
            <w:tcW w:w="1697" w:type="dxa"/>
            <w:vAlign w:val="center"/>
          </w:tcPr>
          <w:p w14:paraId="648B3A5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5 243 431,77</w:t>
            </w:r>
          </w:p>
        </w:tc>
        <w:tc>
          <w:tcPr>
            <w:tcW w:w="1694" w:type="dxa"/>
            <w:vAlign w:val="center"/>
          </w:tcPr>
          <w:p w14:paraId="3998BD1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5 243 431,77</w:t>
            </w:r>
          </w:p>
        </w:tc>
        <w:tc>
          <w:tcPr>
            <w:tcW w:w="1312" w:type="dxa"/>
            <w:vAlign w:val="center"/>
          </w:tcPr>
          <w:p w14:paraId="52765D1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4A6C0EE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1452CA9A" w14:textId="77777777">
        <w:trPr>
          <w:trHeight w:val="702"/>
        </w:trPr>
        <w:tc>
          <w:tcPr>
            <w:tcW w:w="516" w:type="dxa"/>
          </w:tcPr>
          <w:p w14:paraId="6A6B5545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006E786C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реализация проектов </w:t>
            </w:r>
            <w:proofErr w:type="gramStart"/>
            <w:r>
              <w:rPr>
                <w:sz w:val="16"/>
                <w:szCs w:val="16"/>
              </w:rPr>
              <w:t>инициативного</w:t>
            </w:r>
            <w:proofErr w:type="gramEnd"/>
            <w:r>
              <w:rPr>
                <w:sz w:val="16"/>
                <w:szCs w:val="16"/>
              </w:rPr>
              <w:t xml:space="preserve"> бюджетирования по направлению «Молодежный бюджет»</w:t>
            </w:r>
          </w:p>
        </w:tc>
        <w:tc>
          <w:tcPr>
            <w:tcW w:w="1697" w:type="dxa"/>
            <w:vAlign w:val="center"/>
          </w:tcPr>
          <w:p w14:paraId="63A082E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694" w:type="dxa"/>
            <w:vAlign w:val="center"/>
          </w:tcPr>
          <w:p w14:paraId="2C30D7C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312" w:type="dxa"/>
            <w:vAlign w:val="center"/>
          </w:tcPr>
          <w:p w14:paraId="53CD6D7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3B4997C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7FF819F9" w14:textId="77777777">
        <w:trPr>
          <w:trHeight w:val="702"/>
        </w:trPr>
        <w:tc>
          <w:tcPr>
            <w:tcW w:w="516" w:type="dxa"/>
          </w:tcPr>
          <w:p w14:paraId="05C990BA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150B8D19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условий для обеспечения услугами связи малочисленных и труднодоступных населенных пунктов Приморского края</w:t>
            </w:r>
          </w:p>
        </w:tc>
        <w:tc>
          <w:tcPr>
            <w:tcW w:w="1697" w:type="dxa"/>
            <w:vAlign w:val="center"/>
          </w:tcPr>
          <w:p w14:paraId="3C698DA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10 666 666,66</w:t>
            </w:r>
          </w:p>
        </w:tc>
        <w:tc>
          <w:tcPr>
            <w:tcW w:w="1694" w:type="dxa"/>
            <w:vAlign w:val="center"/>
          </w:tcPr>
          <w:p w14:paraId="248DDE8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10 666 666,66</w:t>
            </w:r>
          </w:p>
        </w:tc>
        <w:tc>
          <w:tcPr>
            <w:tcW w:w="1312" w:type="dxa"/>
            <w:vAlign w:val="center"/>
          </w:tcPr>
          <w:p w14:paraId="443A2DE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6573116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0F584D7F" w14:textId="77777777">
        <w:trPr>
          <w:trHeight w:val="702"/>
        </w:trPr>
        <w:tc>
          <w:tcPr>
            <w:tcW w:w="516" w:type="dxa"/>
          </w:tcPr>
          <w:p w14:paraId="44794AF5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30DD953B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транспортного обслуживания населения в границах муниципальных образований </w:t>
            </w:r>
            <w:r>
              <w:rPr>
                <w:sz w:val="16"/>
                <w:szCs w:val="16"/>
              </w:rPr>
              <w:t>Приморского края</w:t>
            </w:r>
          </w:p>
        </w:tc>
        <w:tc>
          <w:tcPr>
            <w:tcW w:w="1697" w:type="dxa"/>
            <w:vAlign w:val="center"/>
          </w:tcPr>
          <w:p w14:paraId="3358647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3 251 863,59</w:t>
            </w:r>
          </w:p>
        </w:tc>
        <w:tc>
          <w:tcPr>
            <w:tcW w:w="1694" w:type="dxa"/>
            <w:vAlign w:val="center"/>
          </w:tcPr>
          <w:p w14:paraId="38CA139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3 219 073,06</w:t>
            </w:r>
          </w:p>
        </w:tc>
        <w:tc>
          <w:tcPr>
            <w:tcW w:w="1312" w:type="dxa"/>
            <w:vAlign w:val="center"/>
          </w:tcPr>
          <w:p w14:paraId="75C67D5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32 790,53</w:t>
            </w:r>
          </w:p>
        </w:tc>
        <w:tc>
          <w:tcPr>
            <w:tcW w:w="913" w:type="dxa"/>
            <w:vAlign w:val="center"/>
          </w:tcPr>
          <w:p w14:paraId="4D8DCD9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98,99</w:t>
            </w:r>
          </w:p>
        </w:tc>
      </w:tr>
      <w:tr w:rsidR="00C67E84" w14:paraId="57CEC044" w14:textId="77777777">
        <w:trPr>
          <w:trHeight w:val="702"/>
        </w:trPr>
        <w:tc>
          <w:tcPr>
            <w:tcW w:w="516" w:type="dxa"/>
          </w:tcPr>
          <w:p w14:paraId="595945F5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</w:tcPr>
          <w:p w14:paraId="506C773E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и поставка спортивного инвентаря, спортивного оборудования и иного имущества для развития массового спорта </w:t>
            </w:r>
          </w:p>
        </w:tc>
        <w:tc>
          <w:tcPr>
            <w:tcW w:w="1697" w:type="dxa"/>
            <w:vAlign w:val="center"/>
          </w:tcPr>
          <w:p w14:paraId="6334658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935 550,00</w:t>
            </w:r>
          </w:p>
        </w:tc>
        <w:tc>
          <w:tcPr>
            <w:tcW w:w="1694" w:type="dxa"/>
            <w:vAlign w:val="center"/>
          </w:tcPr>
          <w:p w14:paraId="0E74481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935 550,00</w:t>
            </w:r>
          </w:p>
        </w:tc>
        <w:tc>
          <w:tcPr>
            <w:tcW w:w="1312" w:type="dxa"/>
            <w:vAlign w:val="center"/>
          </w:tcPr>
          <w:p w14:paraId="4477D40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32E3745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6D467446" w14:textId="77777777">
        <w:trPr>
          <w:trHeight w:val="497"/>
        </w:trPr>
        <w:tc>
          <w:tcPr>
            <w:tcW w:w="516" w:type="dxa"/>
            <w:vAlign w:val="center"/>
          </w:tcPr>
          <w:p w14:paraId="60B0F8F3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7ED3246C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граждан твердым топливом</w:t>
            </w:r>
          </w:p>
        </w:tc>
        <w:tc>
          <w:tcPr>
            <w:tcW w:w="1697" w:type="dxa"/>
            <w:vAlign w:val="center"/>
          </w:tcPr>
          <w:p w14:paraId="514832F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593 965,29</w:t>
            </w:r>
          </w:p>
        </w:tc>
        <w:tc>
          <w:tcPr>
            <w:tcW w:w="1694" w:type="dxa"/>
            <w:vAlign w:val="center"/>
          </w:tcPr>
          <w:p w14:paraId="63A7281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593 965,29</w:t>
            </w:r>
          </w:p>
        </w:tc>
        <w:tc>
          <w:tcPr>
            <w:tcW w:w="1312" w:type="dxa"/>
            <w:vAlign w:val="center"/>
          </w:tcPr>
          <w:p w14:paraId="40EA0FF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221F56E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0F1A7C1F" w14:textId="77777777">
        <w:trPr>
          <w:trHeight w:val="698"/>
        </w:trPr>
        <w:tc>
          <w:tcPr>
            <w:tcW w:w="516" w:type="dxa"/>
          </w:tcPr>
          <w:p w14:paraId="0E0381A1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88" w:type="dxa"/>
            <w:vAlign w:val="center"/>
          </w:tcPr>
          <w:p w14:paraId="6D3AD316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697" w:type="dxa"/>
            <w:vAlign w:val="center"/>
          </w:tcPr>
          <w:p w14:paraId="6BDCD47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30 000 000,00</w:t>
            </w:r>
          </w:p>
        </w:tc>
        <w:tc>
          <w:tcPr>
            <w:tcW w:w="1694" w:type="dxa"/>
            <w:vAlign w:val="center"/>
          </w:tcPr>
          <w:p w14:paraId="22B955A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30 000 000,00</w:t>
            </w:r>
          </w:p>
        </w:tc>
        <w:tc>
          <w:tcPr>
            <w:tcW w:w="1312" w:type="dxa"/>
            <w:vAlign w:val="center"/>
          </w:tcPr>
          <w:p w14:paraId="1ED1971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1444078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33B498BB" w14:textId="77777777">
        <w:trPr>
          <w:trHeight w:val="698"/>
        </w:trPr>
        <w:tc>
          <w:tcPr>
            <w:tcW w:w="516" w:type="dxa"/>
            <w:vAlign w:val="center"/>
          </w:tcPr>
          <w:p w14:paraId="1EC236EC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46E9E063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поддержка муниципальных программ по благоустройству </w:t>
            </w:r>
            <w:r>
              <w:rPr>
                <w:sz w:val="16"/>
                <w:szCs w:val="16"/>
              </w:rPr>
              <w:t>территорий муниципальных образований</w:t>
            </w:r>
          </w:p>
        </w:tc>
        <w:tc>
          <w:tcPr>
            <w:tcW w:w="1697" w:type="dxa"/>
            <w:vAlign w:val="center"/>
          </w:tcPr>
          <w:p w14:paraId="169B9C9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7 995 198,85</w:t>
            </w:r>
          </w:p>
        </w:tc>
        <w:tc>
          <w:tcPr>
            <w:tcW w:w="1694" w:type="dxa"/>
            <w:vAlign w:val="center"/>
          </w:tcPr>
          <w:p w14:paraId="69B3642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7 995 198,85</w:t>
            </w:r>
          </w:p>
        </w:tc>
        <w:tc>
          <w:tcPr>
            <w:tcW w:w="1312" w:type="dxa"/>
            <w:vAlign w:val="center"/>
          </w:tcPr>
          <w:p w14:paraId="547C0C7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1A48FBB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4BFE1DAD" w14:textId="77777777">
        <w:trPr>
          <w:trHeight w:val="698"/>
        </w:trPr>
        <w:tc>
          <w:tcPr>
            <w:tcW w:w="516" w:type="dxa"/>
            <w:vAlign w:val="center"/>
          </w:tcPr>
          <w:p w14:paraId="41BFFDD3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22EF5231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697" w:type="dxa"/>
            <w:vAlign w:val="center"/>
          </w:tcPr>
          <w:p w14:paraId="03165BA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470 602,08</w:t>
            </w:r>
          </w:p>
        </w:tc>
        <w:tc>
          <w:tcPr>
            <w:tcW w:w="1694" w:type="dxa"/>
            <w:vAlign w:val="center"/>
          </w:tcPr>
          <w:p w14:paraId="7D320E6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470 602,08</w:t>
            </w:r>
          </w:p>
        </w:tc>
        <w:tc>
          <w:tcPr>
            <w:tcW w:w="1312" w:type="dxa"/>
            <w:vAlign w:val="center"/>
          </w:tcPr>
          <w:p w14:paraId="6BF7087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4679C3B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79F5D85D" w14:textId="77777777">
        <w:trPr>
          <w:trHeight w:val="698"/>
        </w:trPr>
        <w:tc>
          <w:tcPr>
            <w:tcW w:w="516" w:type="dxa"/>
            <w:vAlign w:val="center"/>
          </w:tcPr>
          <w:p w14:paraId="40461ED3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231DD5CD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муниципальных программ по поддержке социально-ориентированных некоммерческих организаций по итогам конкурсного отбора</w:t>
            </w:r>
          </w:p>
        </w:tc>
        <w:tc>
          <w:tcPr>
            <w:tcW w:w="1697" w:type="dxa"/>
            <w:vAlign w:val="center"/>
          </w:tcPr>
          <w:p w14:paraId="598F9BE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137 650,40</w:t>
            </w:r>
          </w:p>
        </w:tc>
        <w:tc>
          <w:tcPr>
            <w:tcW w:w="1694" w:type="dxa"/>
            <w:vAlign w:val="center"/>
          </w:tcPr>
          <w:p w14:paraId="17C1917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137 650,40</w:t>
            </w:r>
          </w:p>
        </w:tc>
        <w:tc>
          <w:tcPr>
            <w:tcW w:w="1312" w:type="dxa"/>
            <w:vAlign w:val="center"/>
          </w:tcPr>
          <w:p w14:paraId="25777F4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224FB3B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69C82D24" w14:textId="77777777">
        <w:trPr>
          <w:trHeight w:val="698"/>
        </w:trPr>
        <w:tc>
          <w:tcPr>
            <w:tcW w:w="516" w:type="dxa"/>
            <w:vAlign w:val="center"/>
          </w:tcPr>
          <w:p w14:paraId="693C2417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162B292F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697" w:type="dxa"/>
            <w:vAlign w:val="center"/>
          </w:tcPr>
          <w:p w14:paraId="7421A23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171 237,48</w:t>
            </w:r>
          </w:p>
        </w:tc>
        <w:tc>
          <w:tcPr>
            <w:tcW w:w="1694" w:type="dxa"/>
            <w:vAlign w:val="center"/>
          </w:tcPr>
          <w:p w14:paraId="01B4FD0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171 237,48</w:t>
            </w:r>
          </w:p>
        </w:tc>
        <w:tc>
          <w:tcPr>
            <w:tcW w:w="1312" w:type="dxa"/>
            <w:vAlign w:val="center"/>
          </w:tcPr>
          <w:p w14:paraId="65BBD22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61CEBFB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6555FC12" w14:textId="77777777">
        <w:trPr>
          <w:trHeight w:val="698"/>
        </w:trPr>
        <w:tc>
          <w:tcPr>
            <w:tcW w:w="516" w:type="dxa"/>
            <w:vAlign w:val="center"/>
          </w:tcPr>
          <w:p w14:paraId="4D4F4478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88" w:type="dxa"/>
            <w:vAlign w:val="center"/>
          </w:tcPr>
          <w:p w14:paraId="3BFB6629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1697" w:type="dxa"/>
            <w:vAlign w:val="center"/>
          </w:tcPr>
          <w:p w14:paraId="5F8E958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507 870,00</w:t>
            </w:r>
          </w:p>
        </w:tc>
        <w:tc>
          <w:tcPr>
            <w:tcW w:w="1694" w:type="dxa"/>
            <w:vAlign w:val="center"/>
          </w:tcPr>
          <w:p w14:paraId="0512862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507 870,00</w:t>
            </w:r>
          </w:p>
        </w:tc>
        <w:tc>
          <w:tcPr>
            <w:tcW w:w="1312" w:type="dxa"/>
            <w:vAlign w:val="center"/>
          </w:tcPr>
          <w:p w14:paraId="59977DB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14:paraId="27D1261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</w:tbl>
    <w:p w14:paraId="151D3CEC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</w:p>
    <w:p w14:paraId="14E6632F" w14:textId="77777777" w:rsidR="00C67E84" w:rsidRDefault="0064705A">
      <w:pPr>
        <w:autoSpaceDE w:val="0"/>
        <w:autoSpaceDN w:val="0"/>
        <w:ind w:firstLine="851"/>
        <w:jc w:val="both"/>
        <w:rPr>
          <w:iCs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Субсидии</w:t>
      </w:r>
      <w:r>
        <w:rPr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26"/>
          <w:szCs w:val="26"/>
        </w:rPr>
        <w:t xml:space="preserve">бюджетам </w:t>
      </w:r>
      <w:r>
        <w:rPr>
          <w:i/>
          <w:color w:val="000000"/>
          <w:sz w:val="26"/>
          <w:szCs w:val="26"/>
        </w:rPr>
        <w:t xml:space="preserve">муниципальных округов на </w:t>
      </w:r>
      <w:proofErr w:type="spellStart"/>
      <w:r>
        <w:rPr>
          <w:i/>
          <w:color w:val="000000"/>
          <w:sz w:val="26"/>
          <w:szCs w:val="26"/>
        </w:rPr>
        <w:t>софинансирование</w:t>
      </w:r>
      <w:proofErr w:type="spellEnd"/>
      <w:r>
        <w:rPr>
          <w:i/>
          <w:color w:val="000000"/>
          <w:sz w:val="26"/>
          <w:szCs w:val="26"/>
        </w:rPr>
        <w:t xml:space="preserve"> капитальных вложений в объекты муниципальной собственности</w:t>
      </w:r>
      <w:r>
        <w:rPr>
          <w:color w:val="000000"/>
          <w:sz w:val="26"/>
          <w:szCs w:val="26"/>
        </w:rPr>
        <w:t xml:space="preserve"> по итогам отчетного периода не исполнены в утвержденном объеме в связи с тем, что подрядчиком не исполнены договорные обязательства по разработке проектно-</w:t>
      </w:r>
      <w:r>
        <w:rPr>
          <w:color w:val="000000"/>
          <w:sz w:val="26"/>
          <w:szCs w:val="26"/>
        </w:rPr>
        <w:t xml:space="preserve">сметной документации объекта «Строительство автомобильной дороги, соединяющей улицу Лесозаводскую с улицей Луговой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с. </w:t>
      </w:r>
      <w:proofErr w:type="spellStart"/>
      <w:r>
        <w:rPr>
          <w:color w:val="000000"/>
          <w:sz w:val="26"/>
          <w:szCs w:val="26"/>
        </w:rPr>
        <w:t>Новосысоевке</w:t>
      </w:r>
      <w:proofErr w:type="spellEnd"/>
      <w:r>
        <w:rPr>
          <w:color w:val="000000"/>
          <w:sz w:val="26"/>
          <w:szCs w:val="26"/>
        </w:rPr>
        <w:t>.</w:t>
      </w:r>
    </w:p>
    <w:p w14:paraId="7F3ED762" w14:textId="77777777" w:rsidR="00C67E84" w:rsidRDefault="0064705A">
      <w:pPr>
        <w:autoSpaceDE w:val="0"/>
        <w:autoSpaceDN w:val="0"/>
        <w:ind w:firstLine="851"/>
        <w:jc w:val="both"/>
        <w:rPr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Субсидии на организацию транспортного обслуживания населения в границах муниципальных образований Приморского края</w:t>
      </w:r>
      <w:r>
        <w:rPr>
          <w:iCs/>
          <w:color w:val="000000"/>
          <w:sz w:val="26"/>
          <w:szCs w:val="26"/>
        </w:rPr>
        <w:t xml:space="preserve"> исполне</w:t>
      </w:r>
      <w:r>
        <w:rPr>
          <w:iCs/>
          <w:color w:val="000000"/>
          <w:sz w:val="26"/>
          <w:szCs w:val="26"/>
        </w:rPr>
        <w:t xml:space="preserve">ны на 98,99%. Остаток неисполненный бюджетных ассигнований составил 32 790,53 рублей. Свободный остаток средств образовался по причине отсутствия транспортного сообщения на муниципальных </w:t>
      </w:r>
      <w:r>
        <w:rPr>
          <w:iCs/>
          <w:color w:val="000000"/>
          <w:sz w:val="26"/>
          <w:szCs w:val="26"/>
        </w:rPr>
        <w:lastRenderedPageBreak/>
        <w:t>маршрутах в летний период 2024 года при прохождении циклонов и отсутс</w:t>
      </w:r>
      <w:r>
        <w:rPr>
          <w:iCs/>
          <w:color w:val="000000"/>
          <w:sz w:val="26"/>
          <w:szCs w:val="26"/>
        </w:rPr>
        <w:t xml:space="preserve">твия проезда в населенных пунктах, а также по причине поломки транспортных средств, задействованных на пассажирских перевозках. </w:t>
      </w:r>
    </w:p>
    <w:p w14:paraId="43BF79D1" w14:textId="77777777" w:rsidR="00C67E84" w:rsidRDefault="0064705A">
      <w:pPr>
        <w:autoSpaceDE w:val="0"/>
        <w:autoSpaceDN w:val="0"/>
        <w:ind w:firstLine="851"/>
        <w:jc w:val="both"/>
        <w:rPr>
          <w:iCs/>
          <w:color w:val="000000"/>
          <w:sz w:val="26"/>
          <w:szCs w:val="26"/>
        </w:rPr>
      </w:pPr>
      <w:r>
        <w:rPr>
          <w:i/>
          <w:sz w:val="26"/>
          <w:szCs w:val="26"/>
        </w:rPr>
        <w:t>Субсидии бюджетам муниципальных округов на подготовку проектов межевания земельных участков и на проведение кадастровых работ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>своены на 97,33%. Остаток неосвоенных средств составил 6 594,00 рублей. Освоение средств осуществлялось в рамках государственной программы эффективного вовлечения в оборот сельскохозяйственного назначения и развития мелиоративного комплекса Российской Феде</w:t>
      </w:r>
      <w:r>
        <w:rPr>
          <w:sz w:val="26"/>
          <w:szCs w:val="26"/>
        </w:rPr>
        <w:t>рации, утвержденной постановлением Правительства Российской Федерации от 14 мая 2021 года № 731. При запланированной площади 1 996 га на проведение кадастровых работ в отношении земельных участков, выделяемых в счет невостребованных земельных долей из земе</w:t>
      </w:r>
      <w:r>
        <w:rPr>
          <w:sz w:val="26"/>
          <w:szCs w:val="26"/>
        </w:rPr>
        <w:t>ль сельскохозяйственного назначения, фактическая исполненная площадь составила 1 943 га.</w:t>
      </w:r>
    </w:p>
    <w:p w14:paraId="7FB1394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/>
          <w:iCs/>
          <w:sz w:val="26"/>
          <w:szCs w:val="26"/>
        </w:rPr>
        <w:t>000 2 02 30000 14 0000 150</w:t>
      </w:r>
      <w:r>
        <w:rPr>
          <w:iCs/>
          <w:sz w:val="26"/>
          <w:szCs w:val="26"/>
        </w:rPr>
        <w:t xml:space="preserve"> «Субвенции бюджетам субъектов Российской Федерации и муниципальных образований» </w:t>
      </w:r>
      <w:r>
        <w:rPr>
          <w:sz w:val="26"/>
          <w:szCs w:val="26"/>
        </w:rPr>
        <w:t xml:space="preserve"> в 2024 году поступили в сумме 347 973 536,14 рублей, план и</w:t>
      </w:r>
      <w:r>
        <w:rPr>
          <w:sz w:val="26"/>
          <w:szCs w:val="26"/>
        </w:rPr>
        <w:t xml:space="preserve">сполнен на 99,31%, не исполнено бюджетных назначений в объеме               2 431 324,18 рублей. </w:t>
      </w:r>
    </w:p>
    <w:p w14:paraId="2D80175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Основную долю (95,22%) поступивших субвенций составили субвенции на выполнение передаваемых полномочий субъектов Российской Федерации.</w:t>
      </w:r>
    </w:p>
    <w:p w14:paraId="7450455F" w14:textId="77777777" w:rsidR="00C67E84" w:rsidRDefault="0064705A">
      <w:pPr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4210"/>
        <w:gridCol w:w="1709"/>
        <w:gridCol w:w="1704"/>
        <w:gridCol w:w="1366"/>
        <w:gridCol w:w="1020"/>
      </w:tblGrid>
      <w:tr w:rsidR="00C67E84" w14:paraId="74F47D54" w14:textId="77777777">
        <w:tc>
          <w:tcPr>
            <w:tcW w:w="518" w:type="dxa"/>
            <w:vAlign w:val="center"/>
          </w:tcPr>
          <w:p w14:paraId="7F66121B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10" w:type="dxa"/>
            <w:vAlign w:val="center"/>
          </w:tcPr>
          <w:p w14:paraId="14553EE6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709" w:type="dxa"/>
            <w:vAlign w:val="center"/>
          </w:tcPr>
          <w:p w14:paraId="10C4EE2D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</w:t>
            </w:r>
            <w:r>
              <w:rPr>
                <w:sz w:val="16"/>
                <w:szCs w:val="16"/>
              </w:rPr>
              <w:t>вержденные бюджетные назначения</w:t>
            </w:r>
          </w:p>
        </w:tc>
        <w:tc>
          <w:tcPr>
            <w:tcW w:w="1704" w:type="dxa"/>
            <w:vAlign w:val="center"/>
          </w:tcPr>
          <w:p w14:paraId="5D57A334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 за 2024 год</w:t>
            </w:r>
          </w:p>
        </w:tc>
        <w:tc>
          <w:tcPr>
            <w:tcW w:w="1366" w:type="dxa"/>
          </w:tcPr>
          <w:p w14:paraId="3E026599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бюджетные назначения</w:t>
            </w:r>
          </w:p>
        </w:tc>
        <w:tc>
          <w:tcPr>
            <w:tcW w:w="1020" w:type="dxa"/>
            <w:vAlign w:val="center"/>
          </w:tcPr>
          <w:p w14:paraId="54802017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исполнения</w:t>
            </w:r>
          </w:p>
        </w:tc>
      </w:tr>
      <w:tr w:rsidR="00C67E84" w14:paraId="782C9938" w14:textId="77777777">
        <w:tc>
          <w:tcPr>
            <w:tcW w:w="518" w:type="dxa"/>
          </w:tcPr>
          <w:p w14:paraId="069F92FC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10" w:type="dxa"/>
          </w:tcPr>
          <w:p w14:paraId="611F0D6B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9" w:type="dxa"/>
          </w:tcPr>
          <w:p w14:paraId="7549B619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4" w:type="dxa"/>
          </w:tcPr>
          <w:p w14:paraId="461642AB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</w:tcPr>
          <w:p w14:paraId="23E29E69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0" w:type="dxa"/>
          </w:tcPr>
          <w:p w14:paraId="4F566CE9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67E84" w14:paraId="2AF7212D" w14:textId="77777777">
        <w:trPr>
          <w:trHeight w:val="561"/>
        </w:trPr>
        <w:tc>
          <w:tcPr>
            <w:tcW w:w="518" w:type="dxa"/>
          </w:tcPr>
          <w:p w14:paraId="16CC04E2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10" w:type="dxa"/>
            <w:vAlign w:val="center"/>
          </w:tcPr>
          <w:p w14:paraId="65068ACB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субъектов Российской Федерации и муниципальных образований, всего</w:t>
            </w:r>
          </w:p>
        </w:tc>
        <w:tc>
          <w:tcPr>
            <w:tcW w:w="1709" w:type="dxa"/>
            <w:vAlign w:val="center"/>
          </w:tcPr>
          <w:p w14:paraId="2C4A2A4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350 404 860,32</w:t>
            </w:r>
          </w:p>
        </w:tc>
        <w:tc>
          <w:tcPr>
            <w:tcW w:w="1704" w:type="dxa"/>
            <w:vAlign w:val="center"/>
          </w:tcPr>
          <w:p w14:paraId="200E653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347 973 536,14</w:t>
            </w:r>
          </w:p>
        </w:tc>
        <w:tc>
          <w:tcPr>
            <w:tcW w:w="1366" w:type="dxa"/>
            <w:vAlign w:val="center"/>
          </w:tcPr>
          <w:p w14:paraId="39F89F6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2 431 324,18</w:t>
            </w:r>
          </w:p>
        </w:tc>
        <w:tc>
          <w:tcPr>
            <w:tcW w:w="1020" w:type="dxa"/>
            <w:vAlign w:val="center"/>
          </w:tcPr>
          <w:p w14:paraId="74DB9C6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99,31</w:t>
            </w:r>
          </w:p>
        </w:tc>
      </w:tr>
      <w:tr w:rsidR="00C67E84" w14:paraId="0B665EB7" w14:textId="77777777">
        <w:tc>
          <w:tcPr>
            <w:tcW w:w="518" w:type="dxa"/>
            <w:vAlign w:val="center"/>
          </w:tcPr>
          <w:p w14:paraId="4BC8CA76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vAlign w:val="center"/>
          </w:tcPr>
          <w:p w14:paraId="5DC5241E" w14:textId="77777777" w:rsidR="00C67E84" w:rsidRDefault="0064705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1709" w:type="dxa"/>
            <w:vAlign w:val="center"/>
          </w:tcPr>
          <w:p w14:paraId="214C560D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Align w:val="center"/>
          </w:tcPr>
          <w:p w14:paraId="763B8B7F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</w:tcPr>
          <w:p w14:paraId="007105AB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5D153F1" w14:textId="77777777" w:rsidR="00C67E84" w:rsidRDefault="00C67E8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C67E84" w14:paraId="117D6C52" w14:textId="77777777">
        <w:trPr>
          <w:trHeight w:val="698"/>
        </w:trPr>
        <w:tc>
          <w:tcPr>
            <w:tcW w:w="518" w:type="dxa"/>
            <w:vAlign w:val="center"/>
          </w:tcPr>
          <w:p w14:paraId="1CF653AA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4210" w:type="dxa"/>
            <w:vAlign w:val="center"/>
          </w:tcPr>
          <w:p w14:paraId="02A36CF4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Федерации, всего</w:t>
            </w:r>
          </w:p>
        </w:tc>
        <w:tc>
          <w:tcPr>
            <w:tcW w:w="1709" w:type="dxa"/>
            <w:vAlign w:val="center"/>
          </w:tcPr>
          <w:p w14:paraId="1F42952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333 771 579,32</w:t>
            </w:r>
          </w:p>
        </w:tc>
        <w:tc>
          <w:tcPr>
            <w:tcW w:w="1704" w:type="dxa"/>
            <w:vAlign w:val="center"/>
          </w:tcPr>
          <w:p w14:paraId="436E3AA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331 355 671,33</w:t>
            </w:r>
          </w:p>
        </w:tc>
        <w:tc>
          <w:tcPr>
            <w:tcW w:w="1366" w:type="dxa"/>
            <w:vAlign w:val="center"/>
          </w:tcPr>
          <w:p w14:paraId="26ED8C4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2 415 907,99</w:t>
            </w:r>
          </w:p>
        </w:tc>
        <w:tc>
          <w:tcPr>
            <w:tcW w:w="1020" w:type="dxa"/>
            <w:vAlign w:val="center"/>
          </w:tcPr>
          <w:p w14:paraId="71869EB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99,28</w:t>
            </w:r>
          </w:p>
        </w:tc>
      </w:tr>
      <w:tr w:rsidR="00C67E84" w14:paraId="5A78ADF9" w14:textId="77777777">
        <w:trPr>
          <w:trHeight w:val="284"/>
        </w:trPr>
        <w:tc>
          <w:tcPr>
            <w:tcW w:w="518" w:type="dxa"/>
            <w:vAlign w:val="center"/>
          </w:tcPr>
          <w:p w14:paraId="54B25C72" w14:textId="77777777" w:rsidR="00C67E84" w:rsidRDefault="00C67E84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210" w:type="dxa"/>
            <w:vAlign w:val="center"/>
          </w:tcPr>
          <w:p w14:paraId="64210BCF" w14:textId="77777777" w:rsidR="00C67E84" w:rsidRDefault="0064705A">
            <w:pPr>
              <w:autoSpaceDE w:val="0"/>
              <w:autoSpaceDN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709" w:type="dxa"/>
            <w:vAlign w:val="center"/>
          </w:tcPr>
          <w:p w14:paraId="1BEF712D" w14:textId="77777777" w:rsidR="00C67E84" w:rsidRDefault="00C67E84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4" w:type="dxa"/>
            <w:vAlign w:val="center"/>
          </w:tcPr>
          <w:p w14:paraId="79586AD3" w14:textId="77777777" w:rsidR="00C67E84" w:rsidRDefault="00C67E84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6" w:type="dxa"/>
            <w:vAlign w:val="center"/>
          </w:tcPr>
          <w:p w14:paraId="7158E13C" w14:textId="77777777" w:rsidR="00C67E84" w:rsidRDefault="00C67E84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14:paraId="450FDC2A" w14:textId="77777777" w:rsidR="00C67E84" w:rsidRDefault="00C67E84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C67E84" w14:paraId="02F331A4" w14:textId="77777777">
        <w:trPr>
          <w:trHeight w:val="877"/>
        </w:trPr>
        <w:tc>
          <w:tcPr>
            <w:tcW w:w="518" w:type="dxa"/>
            <w:vAlign w:val="center"/>
          </w:tcPr>
          <w:p w14:paraId="58E70EF7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778078B7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государственных гарантий прав на </w:t>
            </w:r>
            <w:r>
              <w:rPr>
                <w:sz w:val="16"/>
                <w:szCs w:val="16"/>
              </w:rPr>
              <w:t>получение общедоступного и бесплатного дошкольного, начального общего, основного общего, среднего общего, 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709" w:type="dxa"/>
            <w:vAlign w:val="center"/>
          </w:tcPr>
          <w:p w14:paraId="0241AE8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221 389 936,00</w:t>
            </w:r>
          </w:p>
        </w:tc>
        <w:tc>
          <w:tcPr>
            <w:tcW w:w="1704" w:type="dxa"/>
            <w:vAlign w:val="center"/>
          </w:tcPr>
          <w:p w14:paraId="4110870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221 389 936,00</w:t>
            </w:r>
          </w:p>
        </w:tc>
        <w:tc>
          <w:tcPr>
            <w:tcW w:w="1366" w:type="dxa"/>
            <w:vAlign w:val="center"/>
          </w:tcPr>
          <w:p w14:paraId="05A3ECC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18C95CC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1181F433" w14:textId="77777777">
        <w:trPr>
          <w:trHeight w:val="832"/>
        </w:trPr>
        <w:tc>
          <w:tcPr>
            <w:tcW w:w="518" w:type="dxa"/>
            <w:vAlign w:val="center"/>
          </w:tcPr>
          <w:p w14:paraId="16B4A47C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2B09D86B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осуществление отдельных государственных полномочий по обеспечению бесплатным питанием  детей, обучающихся в муниципальных образовательных учреждениях Приморского края</w:t>
            </w:r>
          </w:p>
        </w:tc>
        <w:tc>
          <w:tcPr>
            <w:tcW w:w="1709" w:type="dxa"/>
            <w:vAlign w:val="center"/>
          </w:tcPr>
          <w:p w14:paraId="769D653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6 676 763,60</w:t>
            </w:r>
          </w:p>
        </w:tc>
        <w:tc>
          <w:tcPr>
            <w:tcW w:w="1704" w:type="dxa"/>
            <w:vAlign w:val="center"/>
          </w:tcPr>
          <w:p w14:paraId="1CFA310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6 676 763,60</w:t>
            </w:r>
          </w:p>
        </w:tc>
        <w:tc>
          <w:tcPr>
            <w:tcW w:w="1366" w:type="dxa"/>
            <w:vAlign w:val="center"/>
          </w:tcPr>
          <w:p w14:paraId="46A26FD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vAlign w:val="center"/>
          </w:tcPr>
          <w:p w14:paraId="3DF0BEC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C67E84" w14:paraId="6010BB68" w14:textId="77777777">
        <w:trPr>
          <w:trHeight w:val="667"/>
        </w:trPr>
        <w:tc>
          <w:tcPr>
            <w:tcW w:w="518" w:type="dxa"/>
          </w:tcPr>
          <w:p w14:paraId="1926A053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</w:tcPr>
          <w:p w14:paraId="7186C4E7" w14:textId="77777777" w:rsidR="00C67E84" w:rsidRDefault="0064705A">
            <w:pPr>
              <w:jc w:val="both"/>
            </w:pPr>
            <w:r>
              <w:rPr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 </w:t>
            </w:r>
          </w:p>
        </w:tc>
        <w:tc>
          <w:tcPr>
            <w:tcW w:w="1709" w:type="dxa"/>
            <w:vAlign w:val="center"/>
          </w:tcPr>
          <w:p w14:paraId="550D59D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44 283 220,00</w:t>
            </w:r>
          </w:p>
        </w:tc>
        <w:tc>
          <w:tcPr>
            <w:tcW w:w="1704" w:type="dxa"/>
            <w:vAlign w:val="center"/>
          </w:tcPr>
          <w:p w14:paraId="20B27A5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44 283 220,00</w:t>
            </w:r>
          </w:p>
        </w:tc>
        <w:tc>
          <w:tcPr>
            <w:tcW w:w="1366" w:type="dxa"/>
            <w:vAlign w:val="center"/>
          </w:tcPr>
          <w:p w14:paraId="0AAF5B0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20" w:type="dxa"/>
            <w:vAlign w:val="center"/>
          </w:tcPr>
          <w:p w14:paraId="6DF3DAA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23B506C5" w14:textId="77777777">
        <w:trPr>
          <w:trHeight w:val="493"/>
        </w:trPr>
        <w:tc>
          <w:tcPr>
            <w:tcW w:w="518" w:type="dxa"/>
          </w:tcPr>
          <w:p w14:paraId="605EDD4B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</w:tcPr>
          <w:p w14:paraId="0C73208C" w14:textId="77777777" w:rsidR="00C67E84" w:rsidRDefault="0064705A">
            <w:pPr>
              <w:jc w:val="both"/>
            </w:pPr>
            <w:r>
              <w:rPr>
                <w:sz w:val="16"/>
                <w:szCs w:val="16"/>
              </w:rPr>
              <w:t xml:space="preserve">обеспечение оздоровления и отдыха детей Приморского края (за исключением организации отдыха детей в каникулярное время) </w:t>
            </w:r>
          </w:p>
        </w:tc>
        <w:tc>
          <w:tcPr>
            <w:tcW w:w="1709" w:type="dxa"/>
            <w:vAlign w:val="center"/>
          </w:tcPr>
          <w:p w14:paraId="102FCEC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3 102 740,00</w:t>
            </w:r>
          </w:p>
        </w:tc>
        <w:tc>
          <w:tcPr>
            <w:tcW w:w="1704" w:type="dxa"/>
            <w:vAlign w:val="center"/>
          </w:tcPr>
          <w:p w14:paraId="1F2DE0B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3 102 740,00</w:t>
            </w:r>
          </w:p>
        </w:tc>
        <w:tc>
          <w:tcPr>
            <w:tcW w:w="1366" w:type="dxa"/>
            <w:vAlign w:val="center"/>
          </w:tcPr>
          <w:p w14:paraId="22D8DC7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29DDA9E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0275A454" w14:textId="77777777">
        <w:trPr>
          <w:trHeight w:val="561"/>
        </w:trPr>
        <w:tc>
          <w:tcPr>
            <w:tcW w:w="518" w:type="dxa"/>
          </w:tcPr>
          <w:p w14:paraId="2513FAC8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</w:tcPr>
          <w:p w14:paraId="538512CF" w14:textId="77777777" w:rsidR="00C67E84" w:rsidRDefault="0064705A">
            <w:pPr>
              <w:jc w:val="both"/>
            </w:pPr>
            <w:r>
              <w:rPr>
                <w:sz w:val="16"/>
                <w:szCs w:val="16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709" w:type="dxa"/>
            <w:vAlign w:val="center"/>
          </w:tcPr>
          <w:p w14:paraId="7C35208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1 208 033,00</w:t>
            </w:r>
          </w:p>
        </w:tc>
        <w:tc>
          <w:tcPr>
            <w:tcW w:w="1704" w:type="dxa"/>
            <w:vAlign w:val="center"/>
          </w:tcPr>
          <w:p w14:paraId="75897A8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1 208 033,00</w:t>
            </w:r>
          </w:p>
        </w:tc>
        <w:tc>
          <w:tcPr>
            <w:tcW w:w="1366" w:type="dxa"/>
            <w:vAlign w:val="center"/>
          </w:tcPr>
          <w:p w14:paraId="151EE38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2B8E88C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32684B1C" w14:textId="77777777">
        <w:trPr>
          <w:trHeight w:val="558"/>
        </w:trPr>
        <w:tc>
          <w:tcPr>
            <w:tcW w:w="518" w:type="dxa"/>
          </w:tcPr>
          <w:p w14:paraId="3DFEECA0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</w:tcPr>
          <w:p w14:paraId="66C30672" w14:textId="77777777" w:rsidR="00C67E84" w:rsidRDefault="006470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709" w:type="dxa"/>
            <w:vAlign w:val="center"/>
          </w:tcPr>
          <w:p w14:paraId="7D365E5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2 582 883,00</w:t>
            </w:r>
          </w:p>
        </w:tc>
        <w:tc>
          <w:tcPr>
            <w:tcW w:w="1704" w:type="dxa"/>
            <w:vAlign w:val="center"/>
          </w:tcPr>
          <w:p w14:paraId="1C37E09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2 582 883,00</w:t>
            </w:r>
          </w:p>
        </w:tc>
        <w:tc>
          <w:tcPr>
            <w:tcW w:w="1366" w:type="dxa"/>
            <w:vAlign w:val="center"/>
          </w:tcPr>
          <w:p w14:paraId="7127FE9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6182033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0CA66D9A" w14:textId="77777777">
        <w:trPr>
          <w:trHeight w:val="655"/>
        </w:trPr>
        <w:tc>
          <w:tcPr>
            <w:tcW w:w="518" w:type="dxa"/>
          </w:tcPr>
          <w:p w14:paraId="571F8209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</w:tcPr>
          <w:p w14:paraId="2BC27B4A" w14:textId="77777777" w:rsidR="00C67E84" w:rsidRDefault="0064705A">
            <w:pPr>
              <w:jc w:val="both"/>
            </w:pPr>
            <w:proofErr w:type="gramStart"/>
            <w:r>
              <w:rPr>
                <w:sz w:val="16"/>
                <w:szCs w:val="16"/>
              </w:rPr>
              <w:t>на реализацию государственных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14:paraId="2046EB3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1 881 708,46</w:t>
            </w:r>
          </w:p>
        </w:tc>
        <w:tc>
          <w:tcPr>
            <w:tcW w:w="1704" w:type="dxa"/>
            <w:vAlign w:val="center"/>
          </w:tcPr>
          <w:p w14:paraId="0B15851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1 613 925,67</w:t>
            </w:r>
          </w:p>
        </w:tc>
        <w:tc>
          <w:tcPr>
            <w:tcW w:w="1366" w:type="dxa"/>
            <w:vAlign w:val="center"/>
          </w:tcPr>
          <w:p w14:paraId="01524B0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267 782,79</w:t>
            </w:r>
          </w:p>
        </w:tc>
        <w:tc>
          <w:tcPr>
            <w:tcW w:w="1020" w:type="dxa"/>
            <w:vAlign w:val="center"/>
          </w:tcPr>
          <w:p w14:paraId="15767E5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85,77</w:t>
            </w:r>
          </w:p>
        </w:tc>
      </w:tr>
      <w:tr w:rsidR="00C67E84" w14:paraId="2E9B5CBB" w14:textId="77777777">
        <w:trPr>
          <w:trHeight w:val="998"/>
        </w:trPr>
        <w:tc>
          <w:tcPr>
            <w:tcW w:w="518" w:type="dxa"/>
          </w:tcPr>
          <w:p w14:paraId="40AD761D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796D6D4B" w14:textId="77777777" w:rsidR="00C67E84" w:rsidRDefault="0064705A">
            <w:pPr>
              <w:jc w:val="both"/>
            </w:pPr>
            <w:r>
              <w:rPr>
                <w:sz w:val="16"/>
                <w:szCs w:val="16"/>
              </w:rPr>
              <w:t xml:space="preserve">на осуществление государственных полномочий по регистрации и учету </w:t>
            </w:r>
            <w:r>
              <w:rPr>
                <w:sz w:val="16"/>
                <w:szCs w:val="16"/>
              </w:rPr>
              <w:t>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709" w:type="dxa"/>
            <w:vAlign w:val="center"/>
          </w:tcPr>
          <w:p w14:paraId="7C28F3D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4 567,40</w:t>
            </w:r>
          </w:p>
        </w:tc>
        <w:tc>
          <w:tcPr>
            <w:tcW w:w="1704" w:type="dxa"/>
            <w:vAlign w:val="center"/>
          </w:tcPr>
          <w:p w14:paraId="176F1C9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4 567,40</w:t>
            </w:r>
          </w:p>
        </w:tc>
        <w:tc>
          <w:tcPr>
            <w:tcW w:w="1366" w:type="dxa"/>
            <w:vAlign w:val="center"/>
          </w:tcPr>
          <w:p w14:paraId="0163312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3C19455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4EAA61B7" w14:textId="77777777">
        <w:trPr>
          <w:trHeight w:val="682"/>
        </w:trPr>
        <w:tc>
          <w:tcPr>
            <w:tcW w:w="518" w:type="dxa"/>
            <w:vAlign w:val="center"/>
          </w:tcPr>
          <w:p w14:paraId="54E3EE97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4A98AD5C" w14:textId="77777777" w:rsidR="00C67E84" w:rsidRDefault="006470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осуществление отдельных государственных полномочий по обеспечению мер социальной </w:t>
            </w:r>
            <w:r>
              <w:rPr>
                <w:sz w:val="16"/>
                <w:szCs w:val="16"/>
              </w:rPr>
              <w:t>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709" w:type="dxa"/>
            <w:vAlign w:val="center"/>
          </w:tcPr>
          <w:p w14:paraId="77541B0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1 640 000,00</w:t>
            </w:r>
          </w:p>
        </w:tc>
        <w:tc>
          <w:tcPr>
            <w:tcW w:w="1704" w:type="dxa"/>
            <w:vAlign w:val="center"/>
          </w:tcPr>
          <w:p w14:paraId="3162372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1 170 288,20</w:t>
            </w:r>
          </w:p>
        </w:tc>
        <w:tc>
          <w:tcPr>
            <w:tcW w:w="1366" w:type="dxa"/>
            <w:vAlign w:val="center"/>
          </w:tcPr>
          <w:p w14:paraId="1F539DE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469 711,80</w:t>
            </w:r>
          </w:p>
        </w:tc>
        <w:tc>
          <w:tcPr>
            <w:tcW w:w="1020" w:type="dxa"/>
            <w:vAlign w:val="center"/>
          </w:tcPr>
          <w:p w14:paraId="3BC5C15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71,36</w:t>
            </w:r>
          </w:p>
        </w:tc>
      </w:tr>
      <w:tr w:rsidR="00C67E84" w14:paraId="26E54B20" w14:textId="77777777">
        <w:trPr>
          <w:trHeight w:val="594"/>
        </w:trPr>
        <w:tc>
          <w:tcPr>
            <w:tcW w:w="518" w:type="dxa"/>
            <w:vAlign w:val="center"/>
          </w:tcPr>
          <w:p w14:paraId="15F4CF20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10FEAED8" w14:textId="77777777" w:rsidR="00C67E84" w:rsidRDefault="006470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реализацию государственных полномочий в сфере транспортного обслуживания по муниципальным маршрутам в границах муниципальных образований </w:t>
            </w:r>
          </w:p>
        </w:tc>
        <w:tc>
          <w:tcPr>
            <w:tcW w:w="1709" w:type="dxa"/>
            <w:vAlign w:val="center"/>
          </w:tcPr>
          <w:p w14:paraId="1A90B8A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3 387,08</w:t>
            </w:r>
          </w:p>
        </w:tc>
        <w:tc>
          <w:tcPr>
            <w:tcW w:w="1704" w:type="dxa"/>
            <w:vAlign w:val="center"/>
          </w:tcPr>
          <w:p w14:paraId="7F3B284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3 387,08</w:t>
            </w:r>
          </w:p>
        </w:tc>
        <w:tc>
          <w:tcPr>
            <w:tcW w:w="1366" w:type="dxa"/>
            <w:vAlign w:val="center"/>
          </w:tcPr>
          <w:p w14:paraId="7D048DE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6CFB945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5A6D1326" w14:textId="77777777">
        <w:trPr>
          <w:trHeight w:val="983"/>
        </w:trPr>
        <w:tc>
          <w:tcPr>
            <w:tcW w:w="518" w:type="dxa"/>
          </w:tcPr>
          <w:p w14:paraId="128A422F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2F80C7D0" w14:textId="77777777" w:rsidR="00C67E84" w:rsidRDefault="006470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предоставление жилых помещений детям-сиротам и детям, оставшимся без попечения </w:t>
            </w:r>
            <w:r>
              <w:rPr>
                <w:sz w:val="16"/>
                <w:szCs w:val="16"/>
              </w:rPr>
              <w:t>родителей, лицам из их числа по договорам найма специализированных жилых помещений за счет сре</w:t>
            </w:r>
            <w:proofErr w:type="gramStart"/>
            <w:r>
              <w:rPr>
                <w:sz w:val="16"/>
                <w:szCs w:val="16"/>
              </w:rPr>
              <w:t>дств кр</w:t>
            </w:r>
            <w:proofErr w:type="gramEnd"/>
            <w:r>
              <w:rPr>
                <w:sz w:val="16"/>
                <w:szCs w:val="16"/>
              </w:rPr>
              <w:t>аевого бюджета</w:t>
            </w:r>
          </w:p>
        </w:tc>
        <w:tc>
          <w:tcPr>
            <w:tcW w:w="1709" w:type="dxa"/>
            <w:vAlign w:val="center"/>
          </w:tcPr>
          <w:p w14:paraId="3D5F8CD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19 735 228,51</w:t>
            </w:r>
          </w:p>
        </w:tc>
        <w:tc>
          <w:tcPr>
            <w:tcW w:w="1704" w:type="dxa"/>
            <w:vAlign w:val="center"/>
          </w:tcPr>
          <w:p w14:paraId="1ED5239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18 217 400,50</w:t>
            </w:r>
          </w:p>
        </w:tc>
        <w:tc>
          <w:tcPr>
            <w:tcW w:w="1366" w:type="dxa"/>
            <w:vAlign w:val="center"/>
          </w:tcPr>
          <w:p w14:paraId="085D4AB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1 517 828,01</w:t>
            </w:r>
          </w:p>
        </w:tc>
        <w:tc>
          <w:tcPr>
            <w:tcW w:w="1020" w:type="dxa"/>
            <w:vAlign w:val="center"/>
          </w:tcPr>
          <w:p w14:paraId="67C16C4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92,31</w:t>
            </w:r>
          </w:p>
        </w:tc>
      </w:tr>
      <w:tr w:rsidR="00C67E84" w14:paraId="761C9676" w14:textId="77777777">
        <w:trPr>
          <w:trHeight w:val="828"/>
        </w:trPr>
        <w:tc>
          <w:tcPr>
            <w:tcW w:w="518" w:type="dxa"/>
          </w:tcPr>
          <w:p w14:paraId="4ED9CA4C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66D3B963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реализацию государственных полномочий по социальной поддержке детей, оставшихся без </w:t>
            </w:r>
            <w:r>
              <w:rPr>
                <w:sz w:val="16"/>
                <w:szCs w:val="16"/>
              </w:rPr>
              <w:t>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709" w:type="dxa"/>
            <w:vAlign w:val="center"/>
          </w:tcPr>
          <w:p w14:paraId="2788725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31 263 112,27</w:t>
            </w:r>
          </w:p>
        </w:tc>
        <w:tc>
          <w:tcPr>
            <w:tcW w:w="1704" w:type="dxa"/>
            <w:vAlign w:val="center"/>
          </w:tcPr>
          <w:p w14:paraId="421A1EC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31 102 526,88</w:t>
            </w:r>
          </w:p>
        </w:tc>
        <w:tc>
          <w:tcPr>
            <w:tcW w:w="1366" w:type="dxa"/>
            <w:vAlign w:val="center"/>
          </w:tcPr>
          <w:p w14:paraId="1A395E2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160 585,39</w:t>
            </w:r>
          </w:p>
        </w:tc>
        <w:tc>
          <w:tcPr>
            <w:tcW w:w="1020" w:type="dxa"/>
            <w:vAlign w:val="center"/>
          </w:tcPr>
          <w:p w14:paraId="314C423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99,49</w:t>
            </w:r>
          </w:p>
        </w:tc>
      </w:tr>
      <w:tr w:rsidR="00C67E84" w14:paraId="42C83CE0" w14:textId="77777777">
        <w:trPr>
          <w:trHeight w:val="1112"/>
        </w:trPr>
        <w:tc>
          <w:tcPr>
            <w:tcW w:w="518" w:type="dxa"/>
          </w:tcPr>
          <w:p w14:paraId="700D78B7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4210" w:type="dxa"/>
          </w:tcPr>
          <w:p w14:paraId="63126375" w14:textId="77777777" w:rsidR="00C67E84" w:rsidRDefault="006470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Субвенции бюджетам муниципальных округов на компенсацию части платы, взимаемой  с родителей (законных </w:t>
            </w:r>
            <w:r>
              <w:rPr>
                <w:sz w:val="16"/>
                <w:szCs w:val="16"/>
              </w:rPr>
              <w:t>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9" w:type="dxa"/>
            <w:vAlign w:val="center"/>
          </w:tcPr>
          <w:p w14:paraId="6544A7D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1 700 877,00</w:t>
            </w:r>
          </w:p>
        </w:tc>
        <w:tc>
          <w:tcPr>
            <w:tcW w:w="1704" w:type="dxa"/>
            <w:vAlign w:val="center"/>
          </w:tcPr>
          <w:p w14:paraId="357FC8A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1 685 460,81</w:t>
            </w:r>
          </w:p>
        </w:tc>
        <w:tc>
          <w:tcPr>
            <w:tcW w:w="1366" w:type="dxa"/>
            <w:vAlign w:val="center"/>
          </w:tcPr>
          <w:p w14:paraId="43B3384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15 416,19</w:t>
            </w:r>
          </w:p>
        </w:tc>
        <w:tc>
          <w:tcPr>
            <w:tcW w:w="1020" w:type="dxa"/>
            <w:vAlign w:val="center"/>
          </w:tcPr>
          <w:p w14:paraId="29D1484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99,09</w:t>
            </w:r>
          </w:p>
        </w:tc>
      </w:tr>
      <w:tr w:rsidR="00C67E84" w14:paraId="008274D3" w14:textId="77777777">
        <w:trPr>
          <w:trHeight w:val="715"/>
        </w:trPr>
        <w:tc>
          <w:tcPr>
            <w:tcW w:w="518" w:type="dxa"/>
          </w:tcPr>
          <w:p w14:paraId="708BB906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210" w:type="dxa"/>
            <w:vAlign w:val="center"/>
          </w:tcPr>
          <w:p w14:paraId="02DC0621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бюджетам муниципальных </w:t>
            </w:r>
            <w:r>
              <w:rPr>
                <w:sz w:val="18"/>
                <w:szCs w:val="18"/>
              </w:rPr>
              <w:t>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9" w:type="dxa"/>
            <w:vAlign w:val="center"/>
          </w:tcPr>
          <w:p w14:paraId="1065930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9 539,00</w:t>
            </w:r>
          </w:p>
        </w:tc>
        <w:tc>
          <w:tcPr>
            <w:tcW w:w="1704" w:type="dxa"/>
            <w:vAlign w:val="center"/>
          </w:tcPr>
          <w:p w14:paraId="7EA24D6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9 539,00</w:t>
            </w:r>
          </w:p>
        </w:tc>
        <w:tc>
          <w:tcPr>
            <w:tcW w:w="1366" w:type="dxa"/>
            <w:vAlign w:val="center"/>
          </w:tcPr>
          <w:p w14:paraId="0FEDFA3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1FE7476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0C080544" w14:textId="77777777">
        <w:trPr>
          <w:trHeight w:val="1112"/>
        </w:trPr>
        <w:tc>
          <w:tcPr>
            <w:tcW w:w="518" w:type="dxa"/>
          </w:tcPr>
          <w:p w14:paraId="577E1F03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210" w:type="dxa"/>
          </w:tcPr>
          <w:p w14:paraId="513280F4" w14:textId="77777777" w:rsidR="00C67E84" w:rsidRDefault="006470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бюджетам муниципальных округов на организацию </w:t>
            </w:r>
            <w:r>
              <w:rPr>
                <w:sz w:val="18"/>
                <w:szCs w:val="18"/>
              </w:rPr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9" w:type="dxa"/>
            <w:vAlign w:val="center"/>
          </w:tcPr>
          <w:p w14:paraId="364B7D9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9 205 500,00</w:t>
            </w:r>
          </w:p>
        </w:tc>
        <w:tc>
          <w:tcPr>
            <w:tcW w:w="1704" w:type="dxa"/>
            <w:vAlign w:val="center"/>
          </w:tcPr>
          <w:p w14:paraId="765325C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9 205 500,00</w:t>
            </w:r>
          </w:p>
        </w:tc>
        <w:tc>
          <w:tcPr>
            <w:tcW w:w="1366" w:type="dxa"/>
            <w:vAlign w:val="center"/>
          </w:tcPr>
          <w:p w14:paraId="0DB5474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20" w:type="dxa"/>
            <w:vAlign w:val="center"/>
          </w:tcPr>
          <w:p w14:paraId="42786E7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665CA2A6" w14:textId="77777777">
        <w:trPr>
          <w:trHeight w:val="878"/>
        </w:trPr>
        <w:tc>
          <w:tcPr>
            <w:tcW w:w="518" w:type="dxa"/>
          </w:tcPr>
          <w:p w14:paraId="125B62D9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210" w:type="dxa"/>
          </w:tcPr>
          <w:p w14:paraId="6DAE8998" w14:textId="77777777" w:rsidR="00C67E84" w:rsidRDefault="006470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бюджетам муниципальных округов на осуществление первичного </w:t>
            </w:r>
            <w:r>
              <w:rPr>
                <w:sz w:val="18"/>
                <w:szCs w:val="18"/>
              </w:rPr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9" w:type="dxa"/>
            <w:vAlign w:val="center"/>
          </w:tcPr>
          <w:p w14:paraId="2E22FC2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1 197 516,00</w:t>
            </w:r>
          </w:p>
        </w:tc>
        <w:tc>
          <w:tcPr>
            <w:tcW w:w="1704" w:type="dxa"/>
            <w:vAlign w:val="center"/>
          </w:tcPr>
          <w:p w14:paraId="2AF072E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1 197 516,00</w:t>
            </w:r>
          </w:p>
        </w:tc>
        <w:tc>
          <w:tcPr>
            <w:tcW w:w="1366" w:type="dxa"/>
            <w:vAlign w:val="center"/>
          </w:tcPr>
          <w:p w14:paraId="00ECA83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2173E0F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426E17D3" w14:textId="77777777">
        <w:trPr>
          <w:trHeight w:val="571"/>
        </w:trPr>
        <w:tc>
          <w:tcPr>
            <w:tcW w:w="518" w:type="dxa"/>
            <w:vAlign w:val="center"/>
          </w:tcPr>
          <w:p w14:paraId="4C89C59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210" w:type="dxa"/>
          </w:tcPr>
          <w:p w14:paraId="08D3DB7C" w14:textId="77777777" w:rsidR="00C67E84" w:rsidRDefault="006470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709" w:type="dxa"/>
            <w:vAlign w:val="center"/>
          </w:tcPr>
          <w:p w14:paraId="0902B0D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1 085 733,00</w:t>
            </w:r>
          </w:p>
        </w:tc>
        <w:tc>
          <w:tcPr>
            <w:tcW w:w="1704" w:type="dxa"/>
            <w:vAlign w:val="center"/>
          </w:tcPr>
          <w:p w14:paraId="504E93C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1 085 733,00</w:t>
            </w:r>
          </w:p>
        </w:tc>
        <w:tc>
          <w:tcPr>
            <w:tcW w:w="1366" w:type="dxa"/>
            <w:vAlign w:val="center"/>
          </w:tcPr>
          <w:p w14:paraId="5808C60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5DDF73A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00646A88" w14:textId="77777777">
        <w:trPr>
          <w:trHeight w:val="571"/>
        </w:trPr>
        <w:tc>
          <w:tcPr>
            <w:tcW w:w="518" w:type="dxa"/>
            <w:vAlign w:val="center"/>
          </w:tcPr>
          <w:p w14:paraId="5D4334A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4210" w:type="dxa"/>
            <w:vAlign w:val="center"/>
          </w:tcPr>
          <w:p w14:paraId="234F9D69" w14:textId="77777777" w:rsidR="00C67E84" w:rsidRDefault="00647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1709" w:type="dxa"/>
            <w:vAlign w:val="center"/>
          </w:tcPr>
          <w:p w14:paraId="6A27013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2 865 018,00</w:t>
            </w:r>
          </w:p>
        </w:tc>
        <w:tc>
          <w:tcPr>
            <w:tcW w:w="1704" w:type="dxa"/>
            <w:vAlign w:val="center"/>
          </w:tcPr>
          <w:p w14:paraId="4C9ED01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2 865 018,00</w:t>
            </w:r>
          </w:p>
        </w:tc>
        <w:tc>
          <w:tcPr>
            <w:tcW w:w="1366" w:type="dxa"/>
            <w:vAlign w:val="center"/>
          </w:tcPr>
          <w:p w14:paraId="6EF8CBF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20" w:type="dxa"/>
            <w:vAlign w:val="center"/>
          </w:tcPr>
          <w:p w14:paraId="547C744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1FC0F1AB" w14:textId="77777777">
        <w:trPr>
          <w:trHeight w:val="571"/>
        </w:trPr>
        <w:tc>
          <w:tcPr>
            <w:tcW w:w="518" w:type="dxa"/>
            <w:vAlign w:val="center"/>
          </w:tcPr>
          <w:p w14:paraId="747E768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4210" w:type="dxa"/>
            <w:vAlign w:val="center"/>
          </w:tcPr>
          <w:p w14:paraId="7BAEF65B" w14:textId="77777777" w:rsidR="00C67E84" w:rsidRDefault="00647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субвенции бюджетам муниципальных округов</w:t>
            </w:r>
          </w:p>
        </w:tc>
        <w:tc>
          <w:tcPr>
            <w:tcW w:w="1709" w:type="dxa"/>
            <w:vAlign w:val="center"/>
          </w:tcPr>
          <w:p w14:paraId="2859A24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569 098,00</w:t>
            </w:r>
          </w:p>
        </w:tc>
        <w:tc>
          <w:tcPr>
            <w:tcW w:w="1704" w:type="dxa"/>
            <w:vAlign w:val="center"/>
          </w:tcPr>
          <w:p w14:paraId="225C89B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569 098,00</w:t>
            </w:r>
          </w:p>
        </w:tc>
        <w:tc>
          <w:tcPr>
            <w:tcW w:w="1366" w:type="dxa"/>
            <w:vAlign w:val="center"/>
          </w:tcPr>
          <w:p w14:paraId="6581D76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1CA25888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9CF5F5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  <w:p w14:paraId="47CA5B4A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2E50C767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</w:p>
    <w:p w14:paraId="39BA062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Субвенции </w:t>
      </w:r>
      <w:proofErr w:type="gramStart"/>
      <w:r>
        <w:rPr>
          <w:i/>
          <w:sz w:val="26"/>
          <w:szCs w:val="26"/>
        </w:rPr>
        <w:t xml:space="preserve">на </w:t>
      </w:r>
      <w:r>
        <w:rPr>
          <w:i/>
          <w:sz w:val="26"/>
          <w:szCs w:val="26"/>
        </w:rPr>
        <w:t>реализацию государственных полномочий по организации мероприятий при осуществлении деятельности по обращению с животными без владельцев</w:t>
      </w:r>
      <w:proofErr w:type="gramEnd"/>
      <w:r>
        <w:rPr>
          <w:sz w:val="26"/>
          <w:szCs w:val="26"/>
        </w:rPr>
        <w:t xml:space="preserve"> освоены не в полной мере (неисполнение 267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782,79 рублей). Средства субвенции исполнены в объеме произведенных расходов,</w:t>
      </w:r>
      <w:r>
        <w:rPr>
          <w:sz w:val="26"/>
          <w:szCs w:val="26"/>
        </w:rPr>
        <w:t xml:space="preserve"> так как не всем отловленным животным предоставлялся полный перечень установленных услуг и процедур.</w:t>
      </w:r>
    </w:p>
    <w:p w14:paraId="548A103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</w:t>
      </w:r>
      <w:r>
        <w:rPr>
          <w:i/>
          <w:sz w:val="26"/>
          <w:szCs w:val="26"/>
        </w:rPr>
        <w:t>льных организаций Приморского края</w:t>
      </w:r>
      <w:r>
        <w:rPr>
          <w:sz w:val="26"/>
          <w:szCs w:val="26"/>
        </w:rPr>
        <w:t xml:space="preserve"> освоены в сумме 1 170 288,20 рублей при утвержденном годовом плане 1 640 000,00 рублей, неисполнение составило 469 711,80 рублей. Причина неисполнения: увольнение двух молодых специалистов.</w:t>
      </w:r>
    </w:p>
    <w:p w14:paraId="4B8EB42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i/>
          <w:sz w:val="26"/>
          <w:szCs w:val="26"/>
        </w:rPr>
        <w:t xml:space="preserve">Субвенции бюджетам </w:t>
      </w:r>
      <w:r>
        <w:rPr>
          <w:i/>
          <w:sz w:val="26"/>
          <w:szCs w:val="26"/>
        </w:rPr>
        <w:t>муниципальных образований Приморского края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sz w:val="26"/>
          <w:szCs w:val="26"/>
        </w:rPr>
        <w:t xml:space="preserve"> за счет средств краевого бюджета, исполнены в об</w:t>
      </w:r>
      <w:r>
        <w:rPr>
          <w:sz w:val="26"/>
          <w:szCs w:val="26"/>
        </w:rPr>
        <w:t>ъеме фактической потребности в них.</w:t>
      </w:r>
      <w:proofErr w:type="gramEnd"/>
      <w:r>
        <w:rPr>
          <w:sz w:val="26"/>
          <w:szCs w:val="26"/>
        </w:rPr>
        <w:t xml:space="preserve"> Не исполнено 1 517 828,01 рублей (отсутствие достаточного количества предложений на рынке; несостоявшиеся аукционы, а также экономия в связи с листами временной нетрудоспособности персонала в течение года).</w:t>
      </w:r>
    </w:p>
    <w:p w14:paraId="318FB9D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lastRenderedPageBreak/>
        <w:t xml:space="preserve">Субвенции на </w:t>
      </w:r>
      <w:r>
        <w:rPr>
          <w:i/>
          <w:sz w:val="26"/>
          <w:szCs w:val="26"/>
        </w:rPr>
        <w:t xml:space="preserve">реализацию государственных полномочий по социальной поддержке детей, оставшихся без попечения родителей, и лиц, принявших на воспитание в семью </w:t>
      </w:r>
      <w:proofErr w:type="gramStart"/>
      <w:r>
        <w:rPr>
          <w:i/>
          <w:sz w:val="26"/>
          <w:szCs w:val="26"/>
        </w:rPr>
        <w:t>детей, оставшихся без попечения родителей</w:t>
      </w:r>
      <w:r>
        <w:rPr>
          <w:sz w:val="26"/>
          <w:szCs w:val="26"/>
        </w:rPr>
        <w:t xml:space="preserve"> освоены</w:t>
      </w:r>
      <w:proofErr w:type="gramEnd"/>
      <w:r>
        <w:rPr>
          <w:sz w:val="26"/>
          <w:szCs w:val="26"/>
        </w:rPr>
        <w:t xml:space="preserve"> не в полном объеме от запланированных на 2024 год (неисполнени</w:t>
      </w:r>
      <w:r>
        <w:rPr>
          <w:sz w:val="26"/>
          <w:szCs w:val="26"/>
        </w:rPr>
        <w:t>е составило 160 585,39 рублей). При этом средства использованы в пределах фактической потребности в них. Неисполнение связано с расторжением договоров о создании приемной семьи.</w:t>
      </w:r>
    </w:p>
    <w:p w14:paraId="7143EE5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i/>
          <w:sz w:val="26"/>
          <w:szCs w:val="26"/>
        </w:rPr>
        <w:t>Субвенции бюджетам муниципальных районов на компенсацию части платы, взимаемой</w:t>
      </w:r>
      <w:r>
        <w:rPr>
          <w:i/>
          <w:sz w:val="26"/>
          <w:szCs w:val="26"/>
        </w:rPr>
        <w:t xml:space="preserve"> 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>
        <w:rPr>
          <w:sz w:val="26"/>
          <w:szCs w:val="26"/>
        </w:rPr>
        <w:t xml:space="preserve"> освоены не в полном объеме от запланированных на 2024 год (неис</w:t>
      </w:r>
      <w:r>
        <w:rPr>
          <w:sz w:val="26"/>
          <w:szCs w:val="26"/>
        </w:rPr>
        <w:t>полнение 15 416,19 рублей) по причине отмены с мая 2024 года комиссионного сбора за услуги банка по перечислению компенсации части родительской</w:t>
      </w:r>
      <w:proofErr w:type="gramEnd"/>
      <w:r>
        <w:rPr>
          <w:sz w:val="26"/>
          <w:szCs w:val="26"/>
        </w:rPr>
        <w:t xml:space="preserve"> платы. При этом средства на компенсацию родительской платы использованы в пределах фактической потребности в них</w:t>
      </w:r>
      <w:r>
        <w:rPr>
          <w:sz w:val="26"/>
          <w:szCs w:val="26"/>
        </w:rPr>
        <w:t>.</w:t>
      </w:r>
    </w:p>
    <w:p w14:paraId="01CCA16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000 2 02 40000 14 0000 150 </w:t>
      </w:r>
      <w:r>
        <w:rPr>
          <w:sz w:val="26"/>
          <w:szCs w:val="26"/>
        </w:rPr>
        <w:t>«Иные межбюджетные трансферты» при плане 23 850 159,16 рублей освоены на 94,36 процента.</w:t>
      </w:r>
    </w:p>
    <w:p w14:paraId="63857013" w14:textId="77777777" w:rsidR="00C67E84" w:rsidRDefault="0064705A">
      <w:pPr>
        <w:autoSpaceDE w:val="0"/>
        <w:autoSpaceDN w:val="0"/>
        <w:ind w:firstLine="851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4210"/>
        <w:gridCol w:w="1709"/>
        <w:gridCol w:w="1704"/>
        <w:gridCol w:w="1366"/>
        <w:gridCol w:w="1020"/>
      </w:tblGrid>
      <w:tr w:rsidR="00C67E84" w14:paraId="44F06CF6" w14:textId="77777777">
        <w:tc>
          <w:tcPr>
            <w:tcW w:w="518" w:type="dxa"/>
            <w:vAlign w:val="center"/>
          </w:tcPr>
          <w:p w14:paraId="03376640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10" w:type="dxa"/>
            <w:vAlign w:val="center"/>
          </w:tcPr>
          <w:p w14:paraId="7BAD62F5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709" w:type="dxa"/>
            <w:vAlign w:val="center"/>
          </w:tcPr>
          <w:p w14:paraId="5C045600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704" w:type="dxa"/>
            <w:vAlign w:val="center"/>
          </w:tcPr>
          <w:p w14:paraId="109B28BE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 за 2024 год</w:t>
            </w:r>
          </w:p>
        </w:tc>
        <w:tc>
          <w:tcPr>
            <w:tcW w:w="1366" w:type="dxa"/>
          </w:tcPr>
          <w:p w14:paraId="399D4949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бюджетные назначения</w:t>
            </w:r>
          </w:p>
        </w:tc>
        <w:tc>
          <w:tcPr>
            <w:tcW w:w="1020" w:type="dxa"/>
            <w:vAlign w:val="center"/>
          </w:tcPr>
          <w:p w14:paraId="1F5ABE00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исполнения</w:t>
            </w:r>
          </w:p>
        </w:tc>
      </w:tr>
      <w:tr w:rsidR="00C67E84" w14:paraId="6E2CB16B" w14:textId="77777777">
        <w:tc>
          <w:tcPr>
            <w:tcW w:w="518" w:type="dxa"/>
          </w:tcPr>
          <w:p w14:paraId="0EB9A191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10" w:type="dxa"/>
          </w:tcPr>
          <w:p w14:paraId="4F3EBDB7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9" w:type="dxa"/>
          </w:tcPr>
          <w:p w14:paraId="6B403665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4" w:type="dxa"/>
          </w:tcPr>
          <w:p w14:paraId="40DDD30B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</w:tcPr>
          <w:p w14:paraId="16F406A9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0" w:type="dxa"/>
          </w:tcPr>
          <w:p w14:paraId="64B98995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67E84" w14:paraId="4A68E583" w14:textId="77777777">
        <w:trPr>
          <w:trHeight w:val="561"/>
        </w:trPr>
        <w:tc>
          <w:tcPr>
            <w:tcW w:w="518" w:type="dxa"/>
          </w:tcPr>
          <w:p w14:paraId="7A60A157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10" w:type="dxa"/>
            <w:vAlign w:val="center"/>
          </w:tcPr>
          <w:p w14:paraId="2EC4BCB1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всего</w:t>
            </w:r>
          </w:p>
        </w:tc>
        <w:tc>
          <w:tcPr>
            <w:tcW w:w="1709" w:type="dxa"/>
            <w:vAlign w:val="center"/>
          </w:tcPr>
          <w:p w14:paraId="609B2EE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23 850 159,16</w:t>
            </w:r>
          </w:p>
        </w:tc>
        <w:tc>
          <w:tcPr>
            <w:tcW w:w="1704" w:type="dxa"/>
            <w:vAlign w:val="center"/>
          </w:tcPr>
          <w:p w14:paraId="2A6D2AF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22 506 053,09</w:t>
            </w:r>
          </w:p>
        </w:tc>
        <w:tc>
          <w:tcPr>
            <w:tcW w:w="1366" w:type="dxa"/>
            <w:vAlign w:val="center"/>
          </w:tcPr>
          <w:p w14:paraId="3FFB006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1 344 106,07</w:t>
            </w:r>
          </w:p>
        </w:tc>
        <w:tc>
          <w:tcPr>
            <w:tcW w:w="1020" w:type="dxa"/>
            <w:vAlign w:val="center"/>
          </w:tcPr>
          <w:p w14:paraId="5AC320A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94,36</w:t>
            </w:r>
          </w:p>
        </w:tc>
      </w:tr>
      <w:tr w:rsidR="00C67E84" w14:paraId="0728B2B8" w14:textId="77777777">
        <w:trPr>
          <w:trHeight w:val="147"/>
        </w:trPr>
        <w:tc>
          <w:tcPr>
            <w:tcW w:w="518" w:type="dxa"/>
          </w:tcPr>
          <w:p w14:paraId="540C27EB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14:paraId="6CE9E479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709" w:type="dxa"/>
            <w:vAlign w:val="center"/>
          </w:tcPr>
          <w:p w14:paraId="774D7DE3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37F2E111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922EE9E" w14:textId="77777777" w:rsidR="00C67E84" w:rsidRDefault="00C67E84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CCA219E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67E84" w14:paraId="693ECBE7" w14:textId="77777777">
        <w:trPr>
          <w:trHeight w:val="561"/>
        </w:trPr>
        <w:tc>
          <w:tcPr>
            <w:tcW w:w="518" w:type="dxa"/>
          </w:tcPr>
          <w:p w14:paraId="01C5E459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7BDAEC88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Межбюджетные трансферты, передаваемые бюджетам муниципальных округов на обеспечение выплат ежемесячного денежного вознаграждения советникам </w:t>
            </w:r>
            <w:r>
              <w:rPr>
                <w:sz w:val="18"/>
                <w:szCs w:val="18"/>
              </w:rPr>
              <w:t xml:space="preserve">директоров по воспитанию и взаимодействию с детскими общественными объединениями госу4дарственных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</w:t>
            </w:r>
            <w:r>
              <w:rPr>
                <w:sz w:val="18"/>
                <w:szCs w:val="18"/>
              </w:rPr>
              <w:t>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9" w:type="dxa"/>
            <w:vAlign w:val="center"/>
          </w:tcPr>
          <w:p w14:paraId="080BB78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156 240,00</w:t>
            </w:r>
          </w:p>
        </w:tc>
        <w:tc>
          <w:tcPr>
            <w:tcW w:w="1704" w:type="dxa"/>
            <w:vAlign w:val="center"/>
          </w:tcPr>
          <w:p w14:paraId="5577045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156 240,00</w:t>
            </w:r>
          </w:p>
        </w:tc>
        <w:tc>
          <w:tcPr>
            <w:tcW w:w="1366" w:type="dxa"/>
            <w:vAlign w:val="center"/>
          </w:tcPr>
          <w:p w14:paraId="5680AB6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627C0C4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4E143BC4" w14:textId="77777777">
        <w:trPr>
          <w:trHeight w:val="561"/>
        </w:trPr>
        <w:tc>
          <w:tcPr>
            <w:tcW w:w="518" w:type="dxa"/>
          </w:tcPr>
          <w:p w14:paraId="784F3606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7B99B934" w14:textId="77777777" w:rsidR="00C67E84" w:rsidRDefault="0064705A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трансферты, передаваемые бюджетам муниципальных округов на проведение мероприятий по обеспечению деятельности </w:t>
            </w:r>
            <w:r>
              <w:rPr>
                <w:sz w:val="18"/>
                <w:szCs w:val="18"/>
              </w:rPr>
              <w:t>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9" w:type="dxa"/>
            <w:vAlign w:val="center"/>
          </w:tcPr>
          <w:p w14:paraId="51528C1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1 249 474,80</w:t>
            </w:r>
          </w:p>
        </w:tc>
        <w:tc>
          <w:tcPr>
            <w:tcW w:w="1704" w:type="dxa"/>
            <w:vAlign w:val="center"/>
          </w:tcPr>
          <w:p w14:paraId="169B3DB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949 451,05</w:t>
            </w:r>
          </w:p>
        </w:tc>
        <w:tc>
          <w:tcPr>
            <w:tcW w:w="1366" w:type="dxa"/>
            <w:vAlign w:val="center"/>
          </w:tcPr>
          <w:p w14:paraId="3FBC6BE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300 023,75</w:t>
            </w:r>
          </w:p>
        </w:tc>
        <w:tc>
          <w:tcPr>
            <w:tcW w:w="1020" w:type="dxa"/>
            <w:vAlign w:val="center"/>
          </w:tcPr>
          <w:p w14:paraId="01A7736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75,99</w:t>
            </w:r>
          </w:p>
        </w:tc>
      </w:tr>
      <w:tr w:rsidR="00C67E84" w14:paraId="2FFC4C58" w14:textId="77777777">
        <w:trPr>
          <w:trHeight w:val="561"/>
        </w:trPr>
        <w:tc>
          <w:tcPr>
            <w:tcW w:w="518" w:type="dxa"/>
          </w:tcPr>
          <w:p w14:paraId="13D7C5F4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185EB98C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 бюджетам муниципальных районов на ежемесячное денежное </w:t>
            </w:r>
            <w:r>
              <w:rPr>
                <w:sz w:val="20"/>
                <w:szCs w:val="20"/>
              </w:rPr>
              <w:t>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9" w:type="dxa"/>
            <w:vAlign w:val="center"/>
          </w:tcPr>
          <w:p w14:paraId="7B4D382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18 509 400,00</w:t>
            </w:r>
          </w:p>
        </w:tc>
        <w:tc>
          <w:tcPr>
            <w:tcW w:w="1704" w:type="dxa"/>
            <w:vAlign w:val="center"/>
          </w:tcPr>
          <w:p w14:paraId="00A8745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18 509 400,00</w:t>
            </w:r>
          </w:p>
        </w:tc>
        <w:tc>
          <w:tcPr>
            <w:tcW w:w="1366" w:type="dxa"/>
            <w:vAlign w:val="center"/>
          </w:tcPr>
          <w:p w14:paraId="5E57C02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132D145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337C4304" w14:textId="77777777">
        <w:trPr>
          <w:trHeight w:val="561"/>
        </w:trPr>
        <w:tc>
          <w:tcPr>
            <w:tcW w:w="518" w:type="dxa"/>
          </w:tcPr>
          <w:p w14:paraId="25485B34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10" w:type="dxa"/>
            <w:vAlign w:val="center"/>
          </w:tcPr>
          <w:p w14:paraId="78A2F4FF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709" w:type="dxa"/>
            <w:vAlign w:val="center"/>
          </w:tcPr>
          <w:p w14:paraId="56C70C3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3 935 044,36</w:t>
            </w:r>
          </w:p>
        </w:tc>
        <w:tc>
          <w:tcPr>
            <w:tcW w:w="1704" w:type="dxa"/>
            <w:vAlign w:val="center"/>
          </w:tcPr>
          <w:p w14:paraId="19465ED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2 890 962,04</w:t>
            </w:r>
          </w:p>
        </w:tc>
        <w:tc>
          <w:tcPr>
            <w:tcW w:w="1366" w:type="dxa"/>
            <w:vAlign w:val="center"/>
          </w:tcPr>
          <w:p w14:paraId="33B427E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1 044 082,32</w:t>
            </w:r>
          </w:p>
        </w:tc>
        <w:tc>
          <w:tcPr>
            <w:tcW w:w="1020" w:type="dxa"/>
            <w:vAlign w:val="center"/>
          </w:tcPr>
          <w:p w14:paraId="3882A84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73,47</w:t>
            </w:r>
          </w:p>
        </w:tc>
      </w:tr>
    </w:tbl>
    <w:p w14:paraId="6556F6DB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</w:p>
    <w:p w14:paraId="70D117C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  <w:proofErr w:type="gramStart"/>
      <w:r>
        <w:rPr>
          <w:i/>
          <w:sz w:val="26"/>
          <w:szCs w:val="26"/>
        </w:rPr>
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</w:t>
      </w:r>
      <w:r>
        <w:rPr>
          <w:i/>
          <w:sz w:val="26"/>
          <w:szCs w:val="26"/>
        </w:rPr>
        <w:t>образовательных организациях</w:t>
      </w:r>
      <w:r>
        <w:rPr>
          <w:sz w:val="26"/>
          <w:szCs w:val="26"/>
        </w:rPr>
        <w:t xml:space="preserve"> освоены не в полном объеме от запланированных на 2024 год (неисполнение составило 300 023,75 рублей) по причине увольнения двух </w:t>
      </w:r>
      <w:r>
        <w:rPr>
          <w:sz w:val="26"/>
          <w:szCs w:val="26"/>
        </w:rPr>
        <w:lastRenderedPageBreak/>
        <w:t xml:space="preserve">сотрудников в МБОУ «СОШ №1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>» и МБОУ «СОШ № 2 с. Варфоломеевка».</w:t>
      </w:r>
      <w:proofErr w:type="gramEnd"/>
    </w:p>
    <w:p w14:paraId="375E594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i/>
          <w:sz w:val="26"/>
          <w:szCs w:val="26"/>
        </w:rPr>
        <w:t xml:space="preserve">Прочие межбюджетные </w:t>
      </w:r>
      <w:r>
        <w:rPr>
          <w:i/>
          <w:sz w:val="26"/>
          <w:szCs w:val="26"/>
        </w:rPr>
        <w:t>трансферты, передаваемые бюджетам муниципальных округов</w:t>
      </w:r>
      <w:r>
        <w:rPr>
          <w:sz w:val="26"/>
          <w:szCs w:val="26"/>
        </w:rPr>
        <w:t xml:space="preserve"> освоены</w:t>
      </w:r>
      <w:proofErr w:type="gramEnd"/>
      <w:r>
        <w:rPr>
          <w:sz w:val="26"/>
          <w:szCs w:val="26"/>
        </w:rPr>
        <w:t xml:space="preserve"> не в полной мере (неисполнение составило 1 044 082,32 рублей). Осуществлялась реализация мероприятий по развитию территорий общественного самоуправления за счет сре</w:t>
      </w:r>
      <w:proofErr w:type="gramStart"/>
      <w:r>
        <w:rPr>
          <w:sz w:val="26"/>
          <w:szCs w:val="26"/>
        </w:rPr>
        <w:t>дств пр</w:t>
      </w:r>
      <w:proofErr w:type="gramEnd"/>
      <w:r>
        <w:rPr>
          <w:sz w:val="26"/>
          <w:szCs w:val="26"/>
        </w:rPr>
        <w:t>очих межбюджетных тра</w:t>
      </w:r>
      <w:r>
        <w:rPr>
          <w:sz w:val="26"/>
          <w:szCs w:val="26"/>
        </w:rPr>
        <w:t>нсфертов, передаваемых бюджетам муниципальных округов. При плановых назначениях 3 971 891,02 рублей фактические расходы составили 2 890 962,04 рублей. Исполнение 72,79%.</w:t>
      </w:r>
    </w:p>
    <w:p w14:paraId="6644D0A4" w14:textId="77777777" w:rsidR="00C67E84" w:rsidRDefault="0064705A">
      <w:pPr>
        <w:pStyle w:val="31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>На благоустройство парковой зоны возле детской игровой площадки по ул. Центральная в с</w:t>
      </w:r>
      <w:r>
        <w:rPr>
          <w:sz w:val="26"/>
          <w:szCs w:val="26"/>
        </w:rPr>
        <w:t>. Яковлевка при плане 1 036 846,66 рублей фактические расходы составили 930 917,68 рублей.</w:t>
      </w:r>
      <w:proofErr w:type="gramEnd"/>
      <w:r>
        <w:rPr>
          <w:sz w:val="26"/>
          <w:szCs w:val="26"/>
        </w:rPr>
        <w:t xml:space="preserve"> Остаток неиспользованных средств составил 105 928,98 рублей в связи с тем, что работы выполнены не в полном объеме. Подрядчик – ООО «Водоканал-Сервис».</w:t>
      </w:r>
    </w:p>
    <w:p w14:paraId="1F5C0CAC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>
        <w:rPr>
          <w:sz w:val="26"/>
          <w:szCs w:val="26"/>
        </w:rPr>
        <w:t xml:space="preserve"> работ по устройству уличного освещения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 ст. Варфоломеевка ул. Почтовая (многоквартирные дома №52а, №54а, №54б, №54в, №56а, №56б, №58) (ИП </w:t>
      </w:r>
      <w:proofErr w:type="spellStart"/>
      <w:r>
        <w:rPr>
          <w:sz w:val="26"/>
          <w:szCs w:val="26"/>
        </w:rPr>
        <w:t>Афонина</w:t>
      </w:r>
      <w:proofErr w:type="spellEnd"/>
      <w:r>
        <w:rPr>
          <w:sz w:val="26"/>
          <w:szCs w:val="26"/>
        </w:rPr>
        <w:t xml:space="preserve"> Н.О.) запланированы средства в сумме 975 000,00 рублей. Оплата по муниципальному контракту на выполнение ра</w:t>
      </w:r>
      <w:r>
        <w:rPr>
          <w:sz w:val="26"/>
          <w:szCs w:val="26"/>
        </w:rPr>
        <w:t>бот не произведена в связи с тем, что заказчиком не были приняты работы по причине некачественного исполнения обязательств подрядчиком. Проводятся судебные процедуры.</w:t>
      </w:r>
    </w:p>
    <w:p w14:paraId="6C060F3A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000 2 19 00000 14 0000 150</w:t>
      </w:r>
      <w:r>
        <w:rPr>
          <w:bCs/>
          <w:sz w:val="26"/>
          <w:szCs w:val="26"/>
        </w:rPr>
        <w:t xml:space="preserve"> «Возврат остатков субсидий, субвенций и иных межбюджетных тран</w:t>
      </w:r>
      <w:r>
        <w:rPr>
          <w:bCs/>
          <w:sz w:val="26"/>
          <w:szCs w:val="26"/>
        </w:rPr>
        <w:t>сфертов, имеющих целевое назначение, прошлых лет (- 126 389,00 рублей). МБУДО «</w:t>
      </w:r>
      <w:proofErr w:type="spellStart"/>
      <w:r>
        <w:rPr>
          <w:bCs/>
          <w:sz w:val="26"/>
          <w:szCs w:val="26"/>
        </w:rPr>
        <w:t>Яковлевская</w:t>
      </w:r>
      <w:proofErr w:type="spellEnd"/>
      <w:r>
        <w:rPr>
          <w:bCs/>
          <w:sz w:val="26"/>
          <w:szCs w:val="26"/>
        </w:rPr>
        <w:t xml:space="preserve"> Детская школа искусств» была выплачена единовременная социальная выплату педагогу молодому специалисту в сумме 350 000,00 рублей. Специалист должен был отработать в </w:t>
      </w:r>
      <w:r>
        <w:rPr>
          <w:bCs/>
          <w:sz w:val="26"/>
          <w:szCs w:val="26"/>
        </w:rPr>
        <w:t xml:space="preserve">учреждении дополнительного образования не менее трех лет с момента заключения трудового договора № 28 от 01.10.2022 по штатной должности. Трудовой договор </w:t>
      </w:r>
      <w:proofErr w:type="gramStart"/>
      <w:r>
        <w:rPr>
          <w:bCs/>
          <w:sz w:val="26"/>
          <w:szCs w:val="26"/>
        </w:rPr>
        <w:t>был</w:t>
      </w:r>
      <w:proofErr w:type="gramEnd"/>
      <w:r>
        <w:rPr>
          <w:bCs/>
          <w:sz w:val="26"/>
          <w:szCs w:val="26"/>
        </w:rPr>
        <w:t xml:space="preserve"> расторгнут по причине увольнения специалиста по собственному желанию, согласно приказу № 84-Л от </w:t>
      </w:r>
      <w:r>
        <w:rPr>
          <w:bCs/>
          <w:sz w:val="26"/>
          <w:szCs w:val="26"/>
        </w:rPr>
        <w:t>01.07.2024. В связи с чем, произведен возврат выплаты молодым специалистом в сумме 126 400,00 рублей.</w:t>
      </w:r>
    </w:p>
    <w:p w14:paraId="2F76DE70" w14:textId="77777777" w:rsidR="00C67E84" w:rsidRDefault="00C67E84">
      <w:pPr>
        <w:autoSpaceDE w:val="0"/>
        <w:autoSpaceDN w:val="0"/>
        <w:rPr>
          <w:b/>
          <w:bCs/>
          <w:sz w:val="26"/>
          <w:szCs w:val="26"/>
        </w:rPr>
      </w:pPr>
    </w:p>
    <w:p w14:paraId="183E8A6A" w14:textId="77777777" w:rsidR="00C67E84" w:rsidRDefault="0064705A">
      <w:pPr>
        <w:autoSpaceDE w:val="0"/>
        <w:autoSpaceDN w:val="0"/>
        <w:ind w:firstLine="85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РАСХОДЫ</w:t>
      </w:r>
    </w:p>
    <w:p w14:paraId="0C4D865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Исполнение расходной части бюджета муниципального округа составило 97,71 процента. </w:t>
      </w:r>
    </w:p>
    <w:p w14:paraId="450777F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разрезе главных распорядителей средств бюджета муниципально</w:t>
      </w:r>
      <w:r>
        <w:rPr>
          <w:sz w:val="26"/>
          <w:szCs w:val="26"/>
        </w:rPr>
        <w:t>го округа исполнение отражено в таблице:</w:t>
      </w:r>
    </w:p>
    <w:p w14:paraId="18C85BBF" w14:textId="77777777" w:rsidR="00C67E84" w:rsidRDefault="0064705A">
      <w:pPr>
        <w:autoSpaceDE w:val="0"/>
        <w:autoSpaceDN w:val="0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785"/>
        <w:gridCol w:w="2977"/>
        <w:gridCol w:w="1701"/>
        <w:gridCol w:w="1559"/>
        <w:gridCol w:w="1195"/>
        <w:gridCol w:w="1640"/>
      </w:tblGrid>
      <w:tr w:rsidR="00C67E84" w14:paraId="45743B10" w14:textId="77777777">
        <w:tc>
          <w:tcPr>
            <w:tcW w:w="599" w:type="dxa"/>
            <w:shd w:val="clear" w:color="auto" w:fill="auto"/>
          </w:tcPr>
          <w:p w14:paraId="1720F30D" w14:textId="77777777" w:rsidR="00C67E84" w:rsidRDefault="00C67E84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0D746B63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получателя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360BD8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ГРБС</w:t>
            </w:r>
          </w:p>
        </w:tc>
        <w:tc>
          <w:tcPr>
            <w:tcW w:w="1701" w:type="dxa"/>
            <w:vAlign w:val="center"/>
          </w:tcPr>
          <w:p w14:paraId="31DA3C1F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Уточненные бюджетные назначения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30F8D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Кассовое исполнение за 2024 год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7DB34DE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 исполнения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BE7374E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уточненные бюджетные назначения</w:t>
            </w:r>
          </w:p>
        </w:tc>
      </w:tr>
      <w:tr w:rsidR="00C67E84" w14:paraId="5D41DD6A" w14:textId="77777777">
        <w:trPr>
          <w:trHeight w:val="136"/>
        </w:trPr>
        <w:tc>
          <w:tcPr>
            <w:tcW w:w="599" w:type="dxa"/>
            <w:shd w:val="clear" w:color="auto" w:fill="auto"/>
          </w:tcPr>
          <w:p w14:paraId="3937A84F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34F22EC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DCB9E8E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19072A47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94AAE5F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5" w:type="dxa"/>
            <w:shd w:val="clear" w:color="auto" w:fill="auto"/>
          </w:tcPr>
          <w:p w14:paraId="02A92E88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14:paraId="131A9980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C67E84" w14:paraId="48729540" w14:textId="77777777">
        <w:tc>
          <w:tcPr>
            <w:tcW w:w="599" w:type="dxa"/>
            <w:shd w:val="clear" w:color="auto" w:fill="auto"/>
            <w:vAlign w:val="center"/>
          </w:tcPr>
          <w:p w14:paraId="5BE8614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17F789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3DFA5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управление </w:t>
            </w:r>
            <w:r>
              <w:rPr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Яковлевского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14:paraId="7694269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13 959 049,77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B431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13 959 049,77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1D27D6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0BA0FE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E84" w14:paraId="45275D0B" w14:textId="77777777">
        <w:tc>
          <w:tcPr>
            <w:tcW w:w="599" w:type="dxa"/>
            <w:shd w:val="clear" w:color="auto" w:fill="auto"/>
            <w:vAlign w:val="center"/>
          </w:tcPr>
          <w:p w14:paraId="5D8B66D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87A1A1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12CF5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Яковлевского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14:paraId="383E051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357 119 690,89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43053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342 842 499,84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4F95EA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F712AA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14 277 191,05</w:t>
            </w:r>
          </w:p>
        </w:tc>
      </w:tr>
      <w:tr w:rsidR="00C67E84" w14:paraId="09F81661" w14:textId="77777777">
        <w:tc>
          <w:tcPr>
            <w:tcW w:w="599" w:type="dxa"/>
            <w:shd w:val="clear" w:color="auto" w:fill="auto"/>
            <w:vAlign w:val="center"/>
          </w:tcPr>
          <w:p w14:paraId="6046876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A0C51D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2525B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Дума </w:t>
            </w:r>
            <w:proofErr w:type="spellStart"/>
            <w:r>
              <w:rPr>
                <w:sz w:val="20"/>
                <w:szCs w:val="20"/>
              </w:rPr>
              <w:t>Яковлевского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14:paraId="0C0369C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5 866 847,46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4D16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5 866 847,46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7E5AB7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316C95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E84" w14:paraId="7B0C443F" w14:textId="77777777">
        <w:tc>
          <w:tcPr>
            <w:tcW w:w="599" w:type="dxa"/>
            <w:shd w:val="clear" w:color="auto" w:fill="auto"/>
            <w:vAlign w:val="center"/>
          </w:tcPr>
          <w:p w14:paraId="5383784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FF67E8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CCBE9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Контрольно-счетная палата </w:t>
            </w:r>
            <w:proofErr w:type="spellStart"/>
            <w:r>
              <w:rPr>
                <w:sz w:val="20"/>
                <w:szCs w:val="20"/>
              </w:rPr>
              <w:t>Яковлевского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14:paraId="0F41041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6 004 941,91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0EC7E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6 004 941,91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53719C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9FF107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E84" w14:paraId="39058BA6" w14:textId="77777777">
        <w:tc>
          <w:tcPr>
            <w:tcW w:w="599" w:type="dxa"/>
            <w:shd w:val="clear" w:color="auto" w:fill="auto"/>
            <w:vAlign w:val="center"/>
          </w:tcPr>
          <w:p w14:paraId="32CD3A4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4AC39B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30BF7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учреждение «Центр обеспечения и сопровождения образования» </w:t>
            </w:r>
            <w:proofErr w:type="spellStart"/>
            <w:r>
              <w:rPr>
                <w:sz w:val="20"/>
                <w:szCs w:val="20"/>
              </w:rPr>
              <w:t>Яковлевского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14:paraId="5F0E8FD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493 181 651,11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D7CE8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490 897 390,05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E85B2C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99,54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030348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2 284 261,06</w:t>
            </w:r>
          </w:p>
        </w:tc>
      </w:tr>
      <w:tr w:rsidR="00C67E84" w14:paraId="53DA4BB6" w14:textId="77777777">
        <w:tc>
          <w:tcPr>
            <w:tcW w:w="599" w:type="dxa"/>
            <w:shd w:val="clear" w:color="auto" w:fill="auto"/>
            <w:vAlign w:val="center"/>
          </w:tcPr>
          <w:p w14:paraId="3966734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193CFE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4D09A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учреждение «Управление </w:t>
            </w:r>
            <w:r>
              <w:rPr>
                <w:sz w:val="20"/>
                <w:szCs w:val="20"/>
              </w:rPr>
              <w:lastRenderedPageBreak/>
              <w:t xml:space="preserve">культуры» </w:t>
            </w:r>
            <w:proofErr w:type="spellStart"/>
            <w:r>
              <w:rPr>
                <w:sz w:val="20"/>
                <w:szCs w:val="20"/>
              </w:rPr>
              <w:t>Яковлевского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701" w:type="dxa"/>
            <w:vAlign w:val="center"/>
          </w:tcPr>
          <w:p w14:paraId="7A4E207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92 761 632,65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C5814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87 120 818,10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7F1789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661E71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5 640 814,55</w:t>
            </w:r>
          </w:p>
        </w:tc>
      </w:tr>
      <w:tr w:rsidR="00C67E84" w14:paraId="3768A66E" w14:textId="77777777">
        <w:tc>
          <w:tcPr>
            <w:tcW w:w="599" w:type="dxa"/>
            <w:shd w:val="clear" w:color="auto" w:fill="auto"/>
            <w:vAlign w:val="center"/>
          </w:tcPr>
          <w:p w14:paraId="2DCE40D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DD6CBC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2FF71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учреждение «Хозяйственное </w:t>
            </w:r>
            <w:r>
              <w:rPr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sz w:val="20"/>
                <w:szCs w:val="20"/>
              </w:rPr>
              <w:t>Яковлевского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округа»</w:t>
            </w:r>
          </w:p>
        </w:tc>
        <w:tc>
          <w:tcPr>
            <w:tcW w:w="1701" w:type="dxa"/>
            <w:vAlign w:val="center"/>
          </w:tcPr>
          <w:p w14:paraId="4306257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47 100 582,96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4575A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46 074 786,81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938035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FEDF30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1 025 796,15</w:t>
            </w:r>
          </w:p>
        </w:tc>
      </w:tr>
      <w:tr w:rsidR="00C67E84" w14:paraId="0BDA8704" w14:textId="77777777">
        <w:trPr>
          <w:trHeight w:val="241"/>
        </w:trPr>
        <w:tc>
          <w:tcPr>
            <w:tcW w:w="599" w:type="dxa"/>
            <w:shd w:val="clear" w:color="auto" w:fill="auto"/>
            <w:vAlign w:val="center"/>
          </w:tcPr>
          <w:p w14:paraId="51C8C869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1E9D2839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C20DF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vAlign w:val="center"/>
          </w:tcPr>
          <w:p w14:paraId="4964357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1 015 994 396,75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CDDC3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992 766 333,94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E7C157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97,71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D77957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23 228 062,81</w:t>
            </w:r>
          </w:p>
        </w:tc>
      </w:tr>
    </w:tbl>
    <w:p w14:paraId="617DCF61" w14:textId="77777777" w:rsidR="00C67E84" w:rsidRDefault="00C67E84">
      <w:pPr>
        <w:autoSpaceDE w:val="0"/>
        <w:autoSpaceDN w:val="0"/>
        <w:ind w:firstLine="851"/>
        <w:jc w:val="both"/>
        <w:rPr>
          <w:sz w:val="20"/>
          <w:szCs w:val="20"/>
        </w:rPr>
      </w:pPr>
    </w:p>
    <w:p w14:paraId="4FCCD87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процент исполнения расходов бюджета за 2023 год по главным распорядителям </w:t>
      </w:r>
      <w:r>
        <w:rPr>
          <w:sz w:val="26"/>
          <w:szCs w:val="26"/>
        </w:rPr>
        <w:t>бюджетных средств составил 97,71 процента. В приоритетном порядке было обеспечено финансирование социальных мероприятий, образования, оплаты труда и коммунальных услуг.</w:t>
      </w:r>
    </w:p>
    <w:p w14:paraId="1577B34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Первоначально 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были утверждены расходы </w:t>
      </w:r>
      <w:r>
        <w:rPr>
          <w:sz w:val="26"/>
          <w:szCs w:val="26"/>
        </w:rPr>
        <w:t xml:space="preserve">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сумме 939 848 555,00 рублей.</w:t>
      </w:r>
    </w:p>
    <w:p w14:paraId="6A91453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исполнения бюджета показатели принятого бюджета на 2024 год корректировались 9 раз. </w:t>
      </w:r>
    </w:p>
    <w:p w14:paraId="0CAC576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проведенных уточнений плановые расходы местного бюджета на 2024 год в редакци</w:t>
      </w:r>
      <w:r>
        <w:rPr>
          <w:sz w:val="26"/>
          <w:szCs w:val="26"/>
        </w:rPr>
        <w:t>и последних изменений составили 1 015 994 396,75 рублей. Объем расходов бюджета  увеличился на 76 145 841,75 рублей, или 8,10%.</w:t>
      </w:r>
    </w:p>
    <w:p w14:paraId="5F6B77F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расходной части в отчетном периоде представлено в функциональной структуре:</w:t>
      </w:r>
    </w:p>
    <w:p w14:paraId="373DCCE9" w14:textId="77777777" w:rsidR="00C67E84" w:rsidRDefault="0064705A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Функциональная структура исполнения расхо</w:t>
      </w:r>
      <w:r>
        <w:rPr>
          <w:b/>
          <w:sz w:val="26"/>
          <w:szCs w:val="26"/>
        </w:rPr>
        <w:t xml:space="preserve">дов </w:t>
      </w:r>
    </w:p>
    <w:p w14:paraId="31F114D9" w14:textId="77777777" w:rsidR="00C67E84" w:rsidRDefault="0064705A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бюджета </w:t>
      </w:r>
      <w:proofErr w:type="spellStart"/>
      <w:r>
        <w:rPr>
          <w:b/>
          <w:sz w:val="26"/>
          <w:szCs w:val="26"/>
        </w:rPr>
        <w:t>Яковлевского</w:t>
      </w:r>
      <w:proofErr w:type="spellEnd"/>
      <w:r>
        <w:rPr>
          <w:b/>
          <w:sz w:val="26"/>
          <w:szCs w:val="26"/>
        </w:rPr>
        <w:t xml:space="preserve"> муниципального округа в 2024 году</w:t>
      </w:r>
    </w:p>
    <w:p w14:paraId="7E55A5A8" w14:textId="77777777" w:rsidR="00C67E84" w:rsidRDefault="0064705A">
      <w:pPr>
        <w:autoSpaceDE w:val="0"/>
        <w:autoSpaceDN w:val="0"/>
        <w:jc w:val="right"/>
        <w:rPr>
          <w:b/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619"/>
        <w:gridCol w:w="1701"/>
        <w:gridCol w:w="1560"/>
        <w:gridCol w:w="1291"/>
        <w:gridCol w:w="1460"/>
        <w:gridCol w:w="1217"/>
      </w:tblGrid>
      <w:tr w:rsidR="00C67E84" w14:paraId="141A1C06" w14:textId="77777777">
        <w:tc>
          <w:tcPr>
            <w:tcW w:w="466" w:type="dxa"/>
            <w:shd w:val="clear" w:color="auto" w:fill="auto"/>
            <w:vAlign w:val="center"/>
          </w:tcPr>
          <w:p w14:paraId="7CB0CC1A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1" w:name="_MON_1484145401"/>
            <w:bookmarkStart w:id="2" w:name="_MON_1484814033"/>
            <w:bookmarkStart w:id="3" w:name="_MON_1484148129"/>
            <w:bookmarkStart w:id="4" w:name="_MON_1484814064"/>
            <w:bookmarkStart w:id="5" w:name="_MON_1484146656"/>
            <w:bookmarkStart w:id="6" w:name="_MON_1484148021"/>
            <w:bookmarkStart w:id="7" w:name="_MON_1484148310"/>
            <w:bookmarkStart w:id="8" w:name="_MON_1484145632"/>
            <w:bookmarkStart w:id="9" w:name="_MON_1484827320"/>
            <w:bookmarkStart w:id="10" w:name="_MON_1484814156"/>
            <w:bookmarkStart w:id="11" w:name="_MON_1484148240"/>
            <w:bookmarkStart w:id="12" w:name="_MON_1484979967"/>
            <w:bookmarkStart w:id="13" w:name="_MON_1484814133"/>
            <w:bookmarkStart w:id="14" w:name="_MON_1485509312"/>
            <w:bookmarkStart w:id="15" w:name="_MON_1484148491"/>
            <w:bookmarkStart w:id="16" w:name="_MON_1484979983"/>
            <w:bookmarkStart w:id="17" w:name="_MON_1484148055"/>
            <w:bookmarkStart w:id="18" w:name="_MON_1485509330"/>
            <w:bookmarkStart w:id="19" w:name="_MON_1484148403"/>
            <w:bookmarkStart w:id="20" w:name="_MON_1484982886"/>
            <w:bookmarkStart w:id="21" w:name="_MON_1484146779"/>
            <w:bookmarkStart w:id="22" w:name="_MON_1484982868"/>
            <w:bookmarkStart w:id="23" w:name="_MON_1484146818"/>
            <w:bookmarkStart w:id="24" w:name="_MON_1485325062"/>
            <w:bookmarkStart w:id="25" w:name="_MON_1484145601"/>
            <w:bookmarkStart w:id="26" w:name="_MON_1484145531"/>
            <w:bookmarkStart w:id="27" w:name="_MON_1484982908"/>
            <w:bookmarkStart w:id="28" w:name="_MON_1484148100"/>
            <w:bookmarkStart w:id="29" w:name="_MON_1484145492"/>
            <w:bookmarkStart w:id="30" w:name="_MON_1485509342"/>
            <w:bookmarkStart w:id="31" w:name="_MON_148498291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619" w:type="dxa"/>
            <w:shd w:val="clear" w:color="auto" w:fill="auto"/>
            <w:vAlign w:val="center"/>
          </w:tcPr>
          <w:p w14:paraId="29711B9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8508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2024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C4F27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 за 2024 год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D9F78B1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отраслей к общей сумме исполнения</w:t>
            </w:r>
            <w:proofErr w:type="gramStart"/>
            <w:r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460" w:type="dxa"/>
            <w:shd w:val="clear" w:color="auto" w:fill="auto"/>
            <w:vAlign w:val="center"/>
          </w:tcPr>
          <w:p w14:paraId="4FC22BDD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Неисполненные уточненные бюджетные назначения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8E6B5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 </w:t>
            </w:r>
            <w:r>
              <w:rPr>
                <w:sz w:val="20"/>
                <w:szCs w:val="20"/>
              </w:rPr>
              <w:t>исполнения к уточненному плану 2024 года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67E84" w14:paraId="06E2EC70" w14:textId="77777777">
        <w:tc>
          <w:tcPr>
            <w:tcW w:w="466" w:type="dxa"/>
            <w:shd w:val="clear" w:color="auto" w:fill="auto"/>
          </w:tcPr>
          <w:p w14:paraId="63C56F14" w14:textId="77777777" w:rsidR="00C67E84" w:rsidRDefault="0064705A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19" w:type="dxa"/>
            <w:shd w:val="clear" w:color="auto" w:fill="auto"/>
          </w:tcPr>
          <w:p w14:paraId="6DE50D73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10E368D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5D1842D8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shd w:val="clear" w:color="auto" w:fill="auto"/>
          </w:tcPr>
          <w:p w14:paraId="13F9C392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60" w:type="dxa"/>
            <w:shd w:val="clear" w:color="auto" w:fill="auto"/>
          </w:tcPr>
          <w:p w14:paraId="56C1D01B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auto"/>
          </w:tcPr>
          <w:p w14:paraId="4D258479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C67E84" w14:paraId="743F403F" w14:textId="77777777">
        <w:tc>
          <w:tcPr>
            <w:tcW w:w="466" w:type="dxa"/>
            <w:shd w:val="clear" w:color="auto" w:fill="auto"/>
          </w:tcPr>
          <w:p w14:paraId="05E82C52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19" w:type="dxa"/>
            <w:shd w:val="clear" w:color="auto" w:fill="auto"/>
          </w:tcPr>
          <w:p w14:paraId="5866229D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83C3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159 919 953,62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66B1C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158 851 807,31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D41950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FC65E9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1 068 146,31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885DEA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99,33</w:t>
            </w:r>
          </w:p>
        </w:tc>
      </w:tr>
      <w:tr w:rsidR="00C67E84" w14:paraId="17DE3DCF" w14:textId="77777777">
        <w:tc>
          <w:tcPr>
            <w:tcW w:w="466" w:type="dxa"/>
            <w:shd w:val="clear" w:color="auto" w:fill="auto"/>
          </w:tcPr>
          <w:p w14:paraId="4F3D3529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19" w:type="dxa"/>
            <w:shd w:val="clear" w:color="auto" w:fill="auto"/>
          </w:tcPr>
          <w:p w14:paraId="1165E8BA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8A4A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3 627 114,00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A2FA1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3 627 114,00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0D3113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B6727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71E24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7FBD5DB4" w14:textId="77777777">
        <w:tc>
          <w:tcPr>
            <w:tcW w:w="466" w:type="dxa"/>
            <w:shd w:val="clear" w:color="auto" w:fill="auto"/>
          </w:tcPr>
          <w:p w14:paraId="1E783059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9" w:type="dxa"/>
            <w:shd w:val="clear" w:color="auto" w:fill="auto"/>
          </w:tcPr>
          <w:p w14:paraId="0413D8FD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Национальная безопасность и </w:t>
            </w:r>
            <w:r>
              <w:rPr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E256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582 570,00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3E815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582 570,00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6FFFA9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7635B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A89BB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661F6670" w14:textId="77777777">
        <w:tc>
          <w:tcPr>
            <w:tcW w:w="466" w:type="dxa"/>
            <w:shd w:val="clear" w:color="auto" w:fill="auto"/>
          </w:tcPr>
          <w:p w14:paraId="4FFC86FF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19" w:type="dxa"/>
            <w:shd w:val="clear" w:color="auto" w:fill="auto"/>
          </w:tcPr>
          <w:p w14:paraId="354D8A28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7FB9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104 317 213,98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F168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93 714 234,82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24A52B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BBFA77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10 602 979,16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252D78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89,84</w:t>
            </w:r>
          </w:p>
        </w:tc>
      </w:tr>
      <w:tr w:rsidR="00C67E84" w14:paraId="52A65FB4" w14:textId="77777777">
        <w:tc>
          <w:tcPr>
            <w:tcW w:w="466" w:type="dxa"/>
            <w:shd w:val="clear" w:color="auto" w:fill="auto"/>
          </w:tcPr>
          <w:p w14:paraId="6F4170EE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19" w:type="dxa"/>
            <w:shd w:val="clear" w:color="auto" w:fill="auto"/>
          </w:tcPr>
          <w:p w14:paraId="2262D9F1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53F02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71 769 120,48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FC216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69 823 135,90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35D872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4DA8C7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1 945 984,58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5410E1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97,29</w:t>
            </w:r>
          </w:p>
        </w:tc>
      </w:tr>
      <w:tr w:rsidR="00C67E84" w14:paraId="01641BC7" w14:textId="77777777">
        <w:tc>
          <w:tcPr>
            <w:tcW w:w="466" w:type="dxa"/>
            <w:shd w:val="clear" w:color="auto" w:fill="auto"/>
          </w:tcPr>
          <w:p w14:paraId="4A7E52E3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19" w:type="dxa"/>
            <w:shd w:val="clear" w:color="auto" w:fill="auto"/>
          </w:tcPr>
          <w:p w14:paraId="458934D0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76AA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515 575 005,65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57915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513 482 035,68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911FF4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3D5D5B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2 092 969,97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B8EB39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99,59</w:t>
            </w:r>
          </w:p>
        </w:tc>
      </w:tr>
      <w:tr w:rsidR="00C67E84" w14:paraId="48C4DFB9" w14:textId="77777777">
        <w:tc>
          <w:tcPr>
            <w:tcW w:w="466" w:type="dxa"/>
            <w:shd w:val="clear" w:color="auto" w:fill="auto"/>
          </w:tcPr>
          <w:p w14:paraId="5C6E3D96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9" w:type="dxa"/>
            <w:shd w:val="clear" w:color="auto" w:fill="auto"/>
          </w:tcPr>
          <w:p w14:paraId="5ED4D2B6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734F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78 608 204,25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351AF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73 181 655,44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B83AFF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54D65B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5 426 548,81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15F7C6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93,10</w:t>
            </w:r>
          </w:p>
        </w:tc>
      </w:tr>
      <w:tr w:rsidR="00C67E84" w14:paraId="503CB220" w14:textId="77777777">
        <w:tc>
          <w:tcPr>
            <w:tcW w:w="466" w:type="dxa"/>
            <w:shd w:val="clear" w:color="auto" w:fill="auto"/>
          </w:tcPr>
          <w:p w14:paraId="1FE5AE41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19" w:type="dxa"/>
            <w:shd w:val="clear" w:color="auto" w:fill="auto"/>
          </w:tcPr>
          <w:p w14:paraId="11A197D2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8019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BE4A1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181BAC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6904C6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85AB62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E84" w14:paraId="1351002E" w14:textId="77777777">
        <w:tc>
          <w:tcPr>
            <w:tcW w:w="466" w:type="dxa"/>
            <w:shd w:val="clear" w:color="auto" w:fill="auto"/>
          </w:tcPr>
          <w:p w14:paraId="3D05C59B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19" w:type="dxa"/>
            <w:shd w:val="clear" w:color="auto" w:fill="auto"/>
          </w:tcPr>
          <w:p w14:paraId="7BCB737E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E008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65 363 869,72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F666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63 272 451,38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F55166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2AD09E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2 091 418,34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C56D67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96,80</w:t>
            </w:r>
          </w:p>
        </w:tc>
      </w:tr>
      <w:tr w:rsidR="00C67E84" w14:paraId="07FA8263" w14:textId="77777777">
        <w:tc>
          <w:tcPr>
            <w:tcW w:w="466" w:type="dxa"/>
            <w:shd w:val="clear" w:color="auto" w:fill="auto"/>
          </w:tcPr>
          <w:p w14:paraId="56D64E87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19" w:type="dxa"/>
            <w:shd w:val="clear" w:color="auto" w:fill="auto"/>
          </w:tcPr>
          <w:p w14:paraId="0BFEBE61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</w:t>
            </w:r>
            <w:r>
              <w:rPr>
                <w:sz w:val="20"/>
                <w:szCs w:val="20"/>
              </w:rPr>
              <w:t>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F547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9 331 311,92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EE150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9 331 296,28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66896A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59886B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20E404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5750A0F3" w14:textId="77777777">
        <w:tc>
          <w:tcPr>
            <w:tcW w:w="466" w:type="dxa"/>
            <w:shd w:val="clear" w:color="auto" w:fill="auto"/>
          </w:tcPr>
          <w:p w14:paraId="05C223A6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19" w:type="dxa"/>
            <w:shd w:val="clear" w:color="auto" w:fill="auto"/>
          </w:tcPr>
          <w:p w14:paraId="76B03E1E" w14:textId="77777777" w:rsidR="00C67E84" w:rsidRDefault="0064705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F40E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6 900 033,13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6EBBE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6 900 033,13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CAB8C3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789504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02385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67E84" w14:paraId="1AEC13A9" w14:textId="77777777">
        <w:tc>
          <w:tcPr>
            <w:tcW w:w="466" w:type="dxa"/>
            <w:shd w:val="clear" w:color="auto" w:fill="auto"/>
          </w:tcPr>
          <w:p w14:paraId="10A873A4" w14:textId="77777777" w:rsidR="00C67E84" w:rsidRDefault="00C67E84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14:paraId="63939E8A" w14:textId="77777777" w:rsidR="00C67E84" w:rsidRDefault="0064705A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54621" w14:textId="77777777" w:rsidR="00C67E84" w:rsidRDefault="0064705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1 015 994 396,75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413314" w14:textId="77777777" w:rsidR="00C67E84" w:rsidRDefault="0064705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992 766 333,94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FB72872" w14:textId="77777777" w:rsidR="00C67E84" w:rsidRDefault="0064705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621A07A" w14:textId="77777777" w:rsidR="00C67E84" w:rsidRDefault="0064705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23 228 062,81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E2A6003" w14:textId="77777777" w:rsidR="00C67E84" w:rsidRDefault="0064705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97,71</w:t>
            </w:r>
          </w:p>
        </w:tc>
      </w:tr>
    </w:tbl>
    <w:p w14:paraId="33A91324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</w:rPr>
      </w:pPr>
    </w:p>
    <w:p w14:paraId="680CAA1C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</w:rPr>
      </w:pPr>
    </w:p>
    <w:p w14:paraId="1468D478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b/>
          <w:bCs/>
          <w:sz w:val="26"/>
          <w:szCs w:val="26"/>
        </w:rPr>
        <w:t>0100 «Общегосударственные вопросы»</w:t>
      </w:r>
    </w:p>
    <w:p w14:paraId="03AA9D30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Согласно отчету об исполнении бюджета округа за 2024 год уточненные бюджетные назначения составили 159 919 953,62 рубля.</w:t>
      </w:r>
    </w:p>
    <w:p w14:paraId="3083B9D7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Исполнены бюджетные ассигнования в объеме 158 851 807,31 рублей, или 99,33%. </w:t>
      </w:r>
    </w:p>
    <w:p w14:paraId="2CF26482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lastRenderedPageBreak/>
        <w:t>В соответствии с ведомственной структурой расходов местно</w:t>
      </w:r>
      <w:r>
        <w:rPr>
          <w:sz w:val="26"/>
          <w:szCs w:val="26"/>
        </w:rPr>
        <w:t xml:space="preserve">го бюджета на 2024 год расходы по разделу осуществляли 5 главных  распорядителей бюджетных средств на сумму по плану 159 919 953,62 рублей. Произведено расходов в объеме 158 851 807,31 рублей, неисполненные расходы – 1 068 146,31 рублей. </w:t>
      </w:r>
    </w:p>
    <w:p w14:paraId="06B8DB66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Основная доля рас</w:t>
      </w:r>
      <w:r>
        <w:rPr>
          <w:sz w:val="26"/>
          <w:szCs w:val="26"/>
        </w:rPr>
        <w:t xml:space="preserve">ходов приходится на Администрацию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– 86 966 269,84 рубля (54,75%), МКУ «ХОЗУ» - 46 054 698,33 рублей (28,99%), Финансовое управление Администрации округа – 13 959 049,77 рублей (8,79%). Расходы местного бюджета на содержан</w:t>
      </w:r>
      <w:r>
        <w:rPr>
          <w:sz w:val="26"/>
          <w:szCs w:val="26"/>
        </w:rPr>
        <w:t>ие Думы округа и Контрольно-счетной палаты составили 5 866 847,46 рублей (3,69%) и 6 004 941,91 рубля (3,78%) соответственно.</w:t>
      </w:r>
    </w:p>
    <w:p w14:paraId="333E52C3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Анализ исполнения консолидированных расходов в разрезе подразделов приведен в таблице:</w:t>
      </w:r>
    </w:p>
    <w:p w14:paraId="08E1C644" w14:textId="77777777" w:rsidR="00C67E84" w:rsidRDefault="0064705A">
      <w:pPr>
        <w:pStyle w:val="ac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1"/>
        <w:gridCol w:w="1528"/>
        <w:gridCol w:w="1560"/>
        <w:gridCol w:w="850"/>
        <w:gridCol w:w="822"/>
        <w:gridCol w:w="1312"/>
      </w:tblGrid>
      <w:tr w:rsidR="00C67E84" w14:paraId="02BD251C" w14:textId="77777777">
        <w:tc>
          <w:tcPr>
            <w:tcW w:w="675" w:type="dxa"/>
            <w:vMerge w:val="restart"/>
            <w:vAlign w:val="center"/>
          </w:tcPr>
          <w:p w14:paraId="22972C15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Подраздел</w:t>
            </w:r>
          </w:p>
        </w:tc>
        <w:tc>
          <w:tcPr>
            <w:tcW w:w="3681" w:type="dxa"/>
            <w:vMerge w:val="restart"/>
            <w:vAlign w:val="center"/>
          </w:tcPr>
          <w:p w14:paraId="6CCFB051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подраздела</w:t>
            </w:r>
          </w:p>
        </w:tc>
        <w:tc>
          <w:tcPr>
            <w:tcW w:w="1528" w:type="dxa"/>
            <w:vMerge w:val="restart"/>
            <w:vAlign w:val="center"/>
          </w:tcPr>
          <w:p w14:paraId="23017AD0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Уточненные бюджетные назначения на 2024 год</w:t>
            </w:r>
          </w:p>
        </w:tc>
        <w:tc>
          <w:tcPr>
            <w:tcW w:w="3232" w:type="dxa"/>
            <w:gridSpan w:val="3"/>
            <w:vAlign w:val="center"/>
          </w:tcPr>
          <w:p w14:paraId="1CA6ACAD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за 2024 год</w:t>
            </w:r>
          </w:p>
        </w:tc>
        <w:tc>
          <w:tcPr>
            <w:tcW w:w="1312" w:type="dxa"/>
            <w:vMerge w:val="restart"/>
            <w:vAlign w:val="center"/>
          </w:tcPr>
          <w:p w14:paraId="5C187B36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уточненные бюджетные назначения</w:t>
            </w:r>
          </w:p>
        </w:tc>
      </w:tr>
      <w:tr w:rsidR="00C67E84" w14:paraId="6B73A2D1" w14:textId="77777777">
        <w:tc>
          <w:tcPr>
            <w:tcW w:w="675" w:type="dxa"/>
            <w:vMerge/>
            <w:vAlign w:val="center"/>
          </w:tcPr>
          <w:p w14:paraId="2C94FA2D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81" w:type="dxa"/>
            <w:vMerge/>
            <w:vAlign w:val="center"/>
          </w:tcPr>
          <w:p w14:paraId="499614CD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  <w:vMerge/>
            <w:vAlign w:val="center"/>
          </w:tcPr>
          <w:p w14:paraId="1232A52E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4B698B3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850" w:type="dxa"/>
            <w:vAlign w:val="center"/>
          </w:tcPr>
          <w:p w14:paraId="2E74C5EF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2" w:type="dxa"/>
            <w:vAlign w:val="center"/>
          </w:tcPr>
          <w:p w14:paraId="44D0AE44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уд. вес</w:t>
            </w:r>
            <w:proofErr w:type="gramStart"/>
            <w:r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312" w:type="dxa"/>
            <w:vMerge/>
            <w:vAlign w:val="center"/>
          </w:tcPr>
          <w:p w14:paraId="61425C6A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C67E84" w14:paraId="206F845E" w14:textId="77777777">
        <w:tc>
          <w:tcPr>
            <w:tcW w:w="675" w:type="dxa"/>
            <w:vAlign w:val="center"/>
          </w:tcPr>
          <w:p w14:paraId="6BB4F5A8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81" w:type="dxa"/>
            <w:vAlign w:val="center"/>
          </w:tcPr>
          <w:p w14:paraId="26708E8F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28" w:type="dxa"/>
            <w:vAlign w:val="center"/>
          </w:tcPr>
          <w:p w14:paraId="52167CE9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14:paraId="19F7F193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vAlign w:val="center"/>
          </w:tcPr>
          <w:p w14:paraId="6565BC10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22" w:type="dxa"/>
            <w:vAlign w:val="center"/>
          </w:tcPr>
          <w:p w14:paraId="3B21BE9E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12" w:type="dxa"/>
            <w:vAlign w:val="center"/>
          </w:tcPr>
          <w:p w14:paraId="05CC4806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C67E84" w14:paraId="4BBEB35E" w14:textId="77777777">
        <w:tc>
          <w:tcPr>
            <w:tcW w:w="675" w:type="dxa"/>
          </w:tcPr>
          <w:p w14:paraId="255212E9" w14:textId="77777777" w:rsidR="00C67E84" w:rsidRDefault="0064705A">
            <w:pPr>
              <w:pStyle w:val="ac"/>
              <w:ind w:firstLine="0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3681" w:type="dxa"/>
          </w:tcPr>
          <w:p w14:paraId="73FCA95F" w14:textId="77777777" w:rsidR="00C67E84" w:rsidRDefault="0064705A">
            <w:pPr>
              <w:pStyle w:val="ac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>
              <w:rPr>
                <w:sz w:val="16"/>
                <w:szCs w:val="16"/>
              </w:rPr>
              <w:t>образования</w:t>
            </w:r>
          </w:p>
        </w:tc>
        <w:tc>
          <w:tcPr>
            <w:tcW w:w="1528" w:type="dxa"/>
            <w:vAlign w:val="center"/>
          </w:tcPr>
          <w:p w14:paraId="02714B57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3 749 101</w:t>
            </w:r>
            <w:r>
              <w:rPr>
                <w:sz w:val="20"/>
              </w:rPr>
              <w:t>,70</w:t>
            </w:r>
          </w:p>
        </w:tc>
        <w:tc>
          <w:tcPr>
            <w:tcW w:w="1560" w:type="dxa"/>
            <w:vAlign w:val="center"/>
          </w:tcPr>
          <w:p w14:paraId="7499BF6A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3 749 101,70</w:t>
            </w:r>
          </w:p>
        </w:tc>
        <w:tc>
          <w:tcPr>
            <w:tcW w:w="850" w:type="dxa"/>
            <w:vAlign w:val="center"/>
          </w:tcPr>
          <w:p w14:paraId="35AE7686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822" w:type="dxa"/>
            <w:vAlign w:val="center"/>
          </w:tcPr>
          <w:p w14:paraId="242CE34A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312" w:type="dxa"/>
            <w:vAlign w:val="center"/>
          </w:tcPr>
          <w:p w14:paraId="2D9CD08D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67E84" w14:paraId="7C385C8C" w14:textId="77777777">
        <w:tc>
          <w:tcPr>
            <w:tcW w:w="675" w:type="dxa"/>
          </w:tcPr>
          <w:p w14:paraId="23F0BD02" w14:textId="77777777" w:rsidR="00C67E84" w:rsidRDefault="0064705A">
            <w:pPr>
              <w:pStyle w:val="ac"/>
              <w:ind w:firstLine="0"/>
              <w:rPr>
                <w:sz w:val="20"/>
              </w:rPr>
            </w:pPr>
            <w:r>
              <w:rPr>
                <w:sz w:val="20"/>
              </w:rPr>
              <w:t>0103</w:t>
            </w:r>
          </w:p>
        </w:tc>
        <w:tc>
          <w:tcPr>
            <w:tcW w:w="3681" w:type="dxa"/>
          </w:tcPr>
          <w:p w14:paraId="11138E48" w14:textId="77777777" w:rsidR="00C67E84" w:rsidRDefault="0064705A">
            <w:pPr>
              <w:pStyle w:val="ac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8" w:type="dxa"/>
            <w:vAlign w:val="center"/>
          </w:tcPr>
          <w:p w14:paraId="3940D953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5 866 847,46</w:t>
            </w:r>
          </w:p>
        </w:tc>
        <w:tc>
          <w:tcPr>
            <w:tcW w:w="1560" w:type="dxa"/>
            <w:vAlign w:val="center"/>
          </w:tcPr>
          <w:p w14:paraId="384EC951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5 866 847,46</w:t>
            </w:r>
          </w:p>
        </w:tc>
        <w:tc>
          <w:tcPr>
            <w:tcW w:w="850" w:type="dxa"/>
            <w:vAlign w:val="center"/>
          </w:tcPr>
          <w:p w14:paraId="70B3B2F0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822" w:type="dxa"/>
            <w:vAlign w:val="center"/>
          </w:tcPr>
          <w:p w14:paraId="04601B33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1312" w:type="dxa"/>
            <w:vAlign w:val="center"/>
          </w:tcPr>
          <w:p w14:paraId="52AE399A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67E84" w14:paraId="6AAA6F20" w14:textId="77777777">
        <w:tc>
          <w:tcPr>
            <w:tcW w:w="675" w:type="dxa"/>
          </w:tcPr>
          <w:p w14:paraId="022353AB" w14:textId="77777777" w:rsidR="00C67E84" w:rsidRDefault="0064705A">
            <w:pPr>
              <w:pStyle w:val="ac"/>
              <w:ind w:firstLine="0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3681" w:type="dxa"/>
          </w:tcPr>
          <w:p w14:paraId="29BD2DE3" w14:textId="77777777" w:rsidR="00C67E84" w:rsidRDefault="0064705A">
            <w:pPr>
              <w:pStyle w:val="ac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</w:t>
            </w:r>
            <w:r>
              <w:rPr>
                <w:sz w:val="16"/>
                <w:szCs w:val="16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8" w:type="dxa"/>
            <w:vAlign w:val="center"/>
          </w:tcPr>
          <w:p w14:paraId="1B0351F4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26 887 611,40</w:t>
            </w:r>
          </w:p>
        </w:tc>
        <w:tc>
          <w:tcPr>
            <w:tcW w:w="1560" w:type="dxa"/>
            <w:vAlign w:val="center"/>
          </w:tcPr>
          <w:p w14:paraId="5E9EB4E5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26 880 174,48</w:t>
            </w:r>
          </w:p>
        </w:tc>
        <w:tc>
          <w:tcPr>
            <w:tcW w:w="850" w:type="dxa"/>
            <w:vAlign w:val="center"/>
          </w:tcPr>
          <w:p w14:paraId="5BF13F7B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99,97</w:t>
            </w:r>
          </w:p>
        </w:tc>
        <w:tc>
          <w:tcPr>
            <w:tcW w:w="822" w:type="dxa"/>
            <w:vAlign w:val="center"/>
          </w:tcPr>
          <w:p w14:paraId="03347F94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16,92</w:t>
            </w:r>
          </w:p>
        </w:tc>
        <w:tc>
          <w:tcPr>
            <w:tcW w:w="1312" w:type="dxa"/>
            <w:vAlign w:val="center"/>
          </w:tcPr>
          <w:p w14:paraId="6EBBE7F9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7 436,92</w:t>
            </w:r>
          </w:p>
        </w:tc>
      </w:tr>
      <w:tr w:rsidR="00C67E84" w14:paraId="7D110879" w14:textId="77777777">
        <w:tc>
          <w:tcPr>
            <w:tcW w:w="675" w:type="dxa"/>
          </w:tcPr>
          <w:p w14:paraId="5DE3333D" w14:textId="77777777" w:rsidR="00C67E84" w:rsidRDefault="0064705A">
            <w:pPr>
              <w:pStyle w:val="ac"/>
              <w:ind w:firstLine="0"/>
              <w:rPr>
                <w:sz w:val="20"/>
              </w:rPr>
            </w:pPr>
            <w:r>
              <w:rPr>
                <w:sz w:val="20"/>
              </w:rPr>
              <w:t>0105</w:t>
            </w:r>
          </w:p>
        </w:tc>
        <w:tc>
          <w:tcPr>
            <w:tcW w:w="3681" w:type="dxa"/>
          </w:tcPr>
          <w:p w14:paraId="021F6152" w14:textId="77777777" w:rsidR="00C67E84" w:rsidRDefault="0064705A">
            <w:pPr>
              <w:pStyle w:val="ac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528" w:type="dxa"/>
            <w:vAlign w:val="center"/>
          </w:tcPr>
          <w:p w14:paraId="20CE3311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9 539,00</w:t>
            </w:r>
          </w:p>
        </w:tc>
        <w:tc>
          <w:tcPr>
            <w:tcW w:w="1560" w:type="dxa"/>
            <w:vAlign w:val="center"/>
          </w:tcPr>
          <w:p w14:paraId="699F3EB1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9 539,00</w:t>
            </w:r>
          </w:p>
        </w:tc>
        <w:tc>
          <w:tcPr>
            <w:tcW w:w="850" w:type="dxa"/>
            <w:vAlign w:val="center"/>
          </w:tcPr>
          <w:p w14:paraId="7B444AB8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822" w:type="dxa"/>
            <w:vAlign w:val="center"/>
          </w:tcPr>
          <w:p w14:paraId="019AB147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1312" w:type="dxa"/>
            <w:vAlign w:val="center"/>
          </w:tcPr>
          <w:p w14:paraId="2ACBAB2C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67E84" w14:paraId="0143377E" w14:textId="77777777">
        <w:tc>
          <w:tcPr>
            <w:tcW w:w="675" w:type="dxa"/>
          </w:tcPr>
          <w:p w14:paraId="0DA827A4" w14:textId="77777777" w:rsidR="00C67E84" w:rsidRDefault="0064705A">
            <w:pPr>
              <w:pStyle w:val="ac"/>
              <w:ind w:firstLine="0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3681" w:type="dxa"/>
          </w:tcPr>
          <w:p w14:paraId="54BA57F0" w14:textId="77777777" w:rsidR="00C67E84" w:rsidRDefault="0064705A">
            <w:pPr>
              <w:pStyle w:val="ac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8" w:type="dxa"/>
            <w:vAlign w:val="center"/>
          </w:tcPr>
          <w:p w14:paraId="565D9722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20 975 050,92</w:t>
            </w:r>
          </w:p>
        </w:tc>
        <w:tc>
          <w:tcPr>
            <w:tcW w:w="1560" w:type="dxa"/>
            <w:vAlign w:val="center"/>
          </w:tcPr>
          <w:p w14:paraId="3C6861A6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20 975 050,92</w:t>
            </w:r>
          </w:p>
        </w:tc>
        <w:tc>
          <w:tcPr>
            <w:tcW w:w="850" w:type="dxa"/>
            <w:vAlign w:val="center"/>
          </w:tcPr>
          <w:p w14:paraId="2299D632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822" w:type="dxa"/>
            <w:vAlign w:val="center"/>
          </w:tcPr>
          <w:p w14:paraId="042FE553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13,20</w:t>
            </w:r>
          </w:p>
        </w:tc>
        <w:tc>
          <w:tcPr>
            <w:tcW w:w="1312" w:type="dxa"/>
            <w:vAlign w:val="center"/>
          </w:tcPr>
          <w:p w14:paraId="34B20098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67E84" w14:paraId="7A3238A1" w14:textId="77777777">
        <w:tc>
          <w:tcPr>
            <w:tcW w:w="675" w:type="dxa"/>
          </w:tcPr>
          <w:p w14:paraId="327DD372" w14:textId="77777777" w:rsidR="00C67E84" w:rsidRDefault="0064705A">
            <w:pPr>
              <w:pStyle w:val="ac"/>
              <w:ind w:firstLine="0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3681" w:type="dxa"/>
          </w:tcPr>
          <w:p w14:paraId="21CEC036" w14:textId="77777777" w:rsidR="00C67E84" w:rsidRDefault="0064705A">
            <w:pPr>
              <w:pStyle w:val="ac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28" w:type="dxa"/>
          </w:tcPr>
          <w:p w14:paraId="615E1C9C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102 431 803,14</w:t>
            </w:r>
          </w:p>
        </w:tc>
        <w:tc>
          <w:tcPr>
            <w:tcW w:w="1560" w:type="dxa"/>
            <w:vAlign w:val="center"/>
          </w:tcPr>
          <w:p w14:paraId="5A52C578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101 371 093,75</w:t>
            </w:r>
          </w:p>
        </w:tc>
        <w:tc>
          <w:tcPr>
            <w:tcW w:w="850" w:type="dxa"/>
            <w:vAlign w:val="center"/>
          </w:tcPr>
          <w:p w14:paraId="1B8E02CD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98,96</w:t>
            </w:r>
          </w:p>
        </w:tc>
        <w:tc>
          <w:tcPr>
            <w:tcW w:w="822" w:type="dxa"/>
            <w:vAlign w:val="center"/>
          </w:tcPr>
          <w:p w14:paraId="6D4B5925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63,82</w:t>
            </w:r>
          </w:p>
        </w:tc>
        <w:tc>
          <w:tcPr>
            <w:tcW w:w="1312" w:type="dxa"/>
            <w:vAlign w:val="center"/>
          </w:tcPr>
          <w:p w14:paraId="0BC169A7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1 060 709,39</w:t>
            </w:r>
          </w:p>
        </w:tc>
      </w:tr>
      <w:tr w:rsidR="00C67E84" w14:paraId="135B9DB1" w14:textId="77777777">
        <w:tc>
          <w:tcPr>
            <w:tcW w:w="675" w:type="dxa"/>
          </w:tcPr>
          <w:p w14:paraId="6940294D" w14:textId="77777777" w:rsidR="00C67E84" w:rsidRDefault="00C67E84">
            <w:pPr>
              <w:pStyle w:val="ac"/>
              <w:ind w:firstLine="0"/>
              <w:rPr>
                <w:sz w:val="20"/>
              </w:rPr>
            </w:pPr>
          </w:p>
        </w:tc>
        <w:tc>
          <w:tcPr>
            <w:tcW w:w="3681" w:type="dxa"/>
          </w:tcPr>
          <w:p w14:paraId="1A52453F" w14:textId="77777777" w:rsidR="00C67E84" w:rsidRDefault="0064705A">
            <w:pPr>
              <w:pStyle w:val="ac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28" w:type="dxa"/>
          </w:tcPr>
          <w:p w14:paraId="75A36D2F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159 919 953,62</w:t>
            </w:r>
          </w:p>
        </w:tc>
        <w:tc>
          <w:tcPr>
            <w:tcW w:w="1560" w:type="dxa"/>
            <w:vAlign w:val="center"/>
          </w:tcPr>
          <w:p w14:paraId="4D9F0C28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158 851 807,31</w:t>
            </w:r>
          </w:p>
        </w:tc>
        <w:tc>
          <w:tcPr>
            <w:tcW w:w="850" w:type="dxa"/>
            <w:vAlign w:val="center"/>
          </w:tcPr>
          <w:p w14:paraId="5EC499B0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99,33</w:t>
            </w:r>
          </w:p>
        </w:tc>
        <w:tc>
          <w:tcPr>
            <w:tcW w:w="822" w:type="dxa"/>
            <w:vAlign w:val="center"/>
          </w:tcPr>
          <w:p w14:paraId="542F61F2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312" w:type="dxa"/>
            <w:vAlign w:val="center"/>
          </w:tcPr>
          <w:p w14:paraId="7E34A628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1 068 146,31</w:t>
            </w:r>
          </w:p>
        </w:tc>
      </w:tr>
    </w:tbl>
    <w:p w14:paraId="2B2EC3C6" w14:textId="77777777" w:rsidR="00C67E84" w:rsidRDefault="00C67E84">
      <w:pPr>
        <w:pStyle w:val="ac"/>
        <w:ind w:firstLine="0"/>
        <w:rPr>
          <w:b/>
          <w:bCs/>
          <w:sz w:val="26"/>
          <w:szCs w:val="26"/>
          <w:highlight w:val="yellow"/>
        </w:rPr>
      </w:pPr>
    </w:p>
    <w:p w14:paraId="726FA319" w14:textId="77777777" w:rsidR="00C67E84" w:rsidRDefault="0064705A">
      <w:pPr>
        <w:pStyle w:val="ac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0113-0000000000-000</w:t>
      </w:r>
      <w:r>
        <w:rPr>
          <w:bCs/>
          <w:sz w:val="26"/>
          <w:szCs w:val="26"/>
        </w:rPr>
        <w:t xml:space="preserve">           </w:t>
      </w:r>
    </w:p>
    <w:p w14:paraId="7E61AE22" w14:textId="77777777" w:rsidR="00C67E84" w:rsidRDefault="0064705A">
      <w:pPr>
        <w:pStyle w:val="ac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В полном объеме исполнены бюджетные назначения:</w:t>
      </w:r>
    </w:p>
    <w:p w14:paraId="22A0CC90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виде субвенций бюджетам муниципальных образований Приморского края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14:paraId="250BC77D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единую субвенцию местным </w:t>
      </w:r>
      <w:r>
        <w:rPr>
          <w:sz w:val="26"/>
          <w:szCs w:val="26"/>
        </w:rPr>
        <w:t>бюджетам из краевого бюджета – 2 865 018,00 рублей;</w:t>
      </w:r>
    </w:p>
    <w:p w14:paraId="31892A1F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выполнение органами местного самоуправления отдельных государственных полномочий по государственному управлению охраной труда – 1 208 033,00 рублей;</w:t>
      </w:r>
    </w:p>
    <w:p w14:paraId="3EA229CC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осуществление переданных органам государственной власти</w:t>
      </w:r>
      <w:r>
        <w:rPr>
          <w:sz w:val="26"/>
          <w:szCs w:val="26"/>
        </w:rPr>
        <w:t xml:space="preserve">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по государственной регистрации актов гражданского состояния – 1 085 73</w:t>
      </w:r>
      <w:r>
        <w:rPr>
          <w:sz w:val="26"/>
          <w:szCs w:val="26"/>
        </w:rPr>
        <w:t>3,00 рублей;</w:t>
      </w:r>
    </w:p>
    <w:p w14:paraId="775D5C33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государственную регистрацию актов гражданского состояния за счет сре</w:t>
      </w:r>
      <w:proofErr w:type="gramStart"/>
      <w:r>
        <w:rPr>
          <w:sz w:val="26"/>
          <w:szCs w:val="26"/>
        </w:rPr>
        <w:t>дств кр</w:t>
      </w:r>
      <w:proofErr w:type="gramEnd"/>
      <w:r>
        <w:rPr>
          <w:sz w:val="26"/>
          <w:szCs w:val="26"/>
        </w:rPr>
        <w:t>аевого бюджета – 569 098,00 рублей.</w:t>
      </w:r>
    </w:p>
    <w:p w14:paraId="5DF0FB7D" w14:textId="77777777" w:rsidR="00C67E84" w:rsidRDefault="0064705A">
      <w:pPr>
        <w:pStyle w:val="ac"/>
        <w:ind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977-0113-9999921800-240</w:t>
      </w:r>
    </w:p>
    <w:p w14:paraId="2A9CD5F4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За счет средств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произведены расходы на </w:t>
      </w:r>
      <w:r>
        <w:rPr>
          <w:sz w:val="26"/>
          <w:szCs w:val="26"/>
        </w:rPr>
        <w:t>общую сумму 44 649,00 рублей, что составило 100% от утвержденных плановых назначений. Средства направлены на следующие цели:</w:t>
      </w:r>
    </w:p>
    <w:p w14:paraId="40445CB3" w14:textId="77777777" w:rsidR="00C67E84" w:rsidRDefault="0064705A">
      <w:pPr>
        <w:pStyle w:val="ac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>- 21 849,00 рублей – подвоз детей из семей погибших, пропавших без вести, плененных, получивших тяжкие увечья участников Специально</w:t>
      </w:r>
      <w:r>
        <w:rPr>
          <w:sz w:val="26"/>
          <w:szCs w:val="26"/>
        </w:rPr>
        <w:t xml:space="preserve">й военной операции на представление цирковой программы «Тигры на земле и в воздухе» во Владивостокский государственный цирк (ГСМ, моторное масло, питание детей)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22.02.2024 № 137-па «О </w:t>
      </w:r>
      <w:r>
        <w:rPr>
          <w:sz w:val="26"/>
          <w:szCs w:val="26"/>
        </w:rPr>
        <w:lastRenderedPageBreak/>
        <w:t>выдел</w:t>
      </w:r>
      <w:r>
        <w:rPr>
          <w:sz w:val="26"/>
          <w:szCs w:val="26"/>
        </w:rPr>
        <w:t xml:space="preserve">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округа»);</w:t>
      </w:r>
      <w:proofErr w:type="gramEnd"/>
    </w:p>
    <w:p w14:paraId="04C2A29F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- 22 800,00 рублей – направление обучающихся из семей участников Специальной военной операции на экскурсию в Приморский Океанариум г. Владивосток (постановление Администра</w:t>
      </w:r>
      <w:r>
        <w:rPr>
          <w:sz w:val="26"/>
          <w:szCs w:val="26"/>
        </w:rPr>
        <w:t xml:space="preserve">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23.04.2024 № 314-па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округа»).</w:t>
      </w:r>
    </w:p>
    <w:p w14:paraId="1751A6C4" w14:textId="77777777" w:rsidR="00C67E84" w:rsidRDefault="0064705A">
      <w:pPr>
        <w:pStyle w:val="ac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985-0113-0600120110-244</w:t>
      </w:r>
    </w:p>
    <w:p w14:paraId="70D165D6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По МКУ «ХОЗУ» на отдельное мероприятие «Мероприятия по обеспечению сил и сре</w:t>
      </w:r>
      <w:proofErr w:type="gramStart"/>
      <w:r>
        <w:rPr>
          <w:sz w:val="26"/>
          <w:szCs w:val="26"/>
        </w:rPr>
        <w:t>д</w:t>
      </w:r>
      <w:r>
        <w:rPr>
          <w:sz w:val="26"/>
          <w:szCs w:val="26"/>
        </w:rPr>
        <w:t>ств гр</w:t>
      </w:r>
      <w:proofErr w:type="gramEnd"/>
      <w:r>
        <w:rPr>
          <w:sz w:val="26"/>
          <w:szCs w:val="26"/>
        </w:rPr>
        <w:t>ажданской обороны и чрезвычайных ситуаций» всего выделено и освоено средств местного бюджета в сумме 1 207 591,00 рублей. В том числе:</w:t>
      </w:r>
    </w:p>
    <w:p w14:paraId="4629191A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обеспечение запасами материальных средств направлено всего – 48 990,00 рублей:</w:t>
      </w:r>
    </w:p>
    <w:p w14:paraId="153A611C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приобретена питьевая вода для в</w:t>
      </w:r>
      <w:r>
        <w:rPr>
          <w:sz w:val="26"/>
          <w:szCs w:val="26"/>
        </w:rPr>
        <w:t xml:space="preserve">осполнения резерва материальных запасов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Краснояровка – 2 208,00 рублей;</w:t>
      </w:r>
    </w:p>
    <w:p w14:paraId="587CE1BD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приобретены таблички «Купаться запрещено» (20 штук) – 9 300,00 рублей;</w:t>
      </w:r>
    </w:p>
    <w:p w14:paraId="17B15BA7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изготовлены</w:t>
      </w:r>
      <w:proofErr w:type="gramEnd"/>
      <w:r>
        <w:rPr>
          <w:sz w:val="26"/>
          <w:szCs w:val="26"/>
        </w:rPr>
        <w:t xml:space="preserve"> 200 штук листовок по гражданской обороне – 2 200,00 рублей;</w:t>
      </w:r>
    </w:p>
    <w:p w14:paraId="6105DE2B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приобретены спасательные жилет</w:t>
      </w:r>
      <w:r>
        <w:rPr>
          <w:sz w:val="26"/>
          <w:szCs w:val="26"/>
        </w:rPr>
        <w:t>ы в количестве 6 штук – 15 000,00 рублей;</w:t>
      </w:r>
    </w:p>
    <w:p w14:paraId="54F242CA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приобретены таблички «Выезд и выход на лёд запрещен» в количестве 7 штук – 9 282,00 рублей;</w:t>
      </w:r>
    </w:p>
    <w:p w14:paraId="469B5535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приобретен индикатор радиоактивности </w:t>
      </w:r>
      <w:r>
        <w:rPr>
          <w:sz w:val="26"/>
          <w:szCs w:val="26"/>
          <w:lang w:val="en-US"/>
        </w:rPr>
        <w:t>RADEX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RD</w:t>
      </w:r>
      <w:r>
        <w:rPr>
          <w:sz w:val="26"/>
          <w:szCs w:val="26"/>
        </w:rPr>
        <w:t>1503+ (РАДЭКС РД1503+) – 11 000,00 рублей.</w:t>
      </w:r>
    </w:p>
    <w:p w14:paraId="78FC53B6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На оснащение и ремонт </w:t>
      </w:r>
      <w:r>
        <w:rPr>
          <w:sz w:val="26"/>
          <w:szCs w:val="26"/>
        </w:rPr>
        <w:t>помещений пункта временного размещения направлено 588 601,00 рублей. Приобретены:</w:t>
      </w:r>
    </w:p>
    <w:p w14:paraId="2199F90A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строительные материалы для ремонта ПВР – 225 495,00 рублей;</w:t>
      </w:r>
    </w:p>
    <w:p w14:paraId="70FEF1FB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хозяйственный инвентарь (совок, веник, ёрш, швабра) – 2 040,00 рублей;</w:t>
      </w:r>
    </w:p>
    <w:p w14:paraId="2D427888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жалюзи – 25 506,00 рублей;</w:t>
      </w:r>
    </w:p>
    <w:p w14:paraId="0D9EA05E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мебель (</w:t>
      </w:r>
      <w:r>
        <w:rPr>
          <w:sz w:val="26"/>
          <w:szCs w:val="26"/>
        </w:rPr>
        <w:t xml:space="preserve">кровать </w:t>
      </w:r>
      <w:proofErr w:type="spellStart"/>
      <w:r>
        <w:rPr>
          <w:sz w:val="26"/>
          <w:szCs w:val="26"/>
        </w:rPr>
        <w:t>двухярусная</w:t>
      </w:r>
      <w:proofErr w:type="spellEnd"/>
      <w:r>
        <w:rPr>
          <w:sz w:val="26"/>
          <w:szCs w:val="26"/>
        </w:rPr>
        <w:t xml:space="preserve"> 2шт., табурет 4 шт., вешалка 1 шт., стол письменный 1 шт., комод </w:t>
      </w:r>
      <w:proofErr w:type="spellStart"/>
      <w:r>
        <w:rPr>
          <w:sz w:val="26"/>
          <w:szCs w:val="26"/>
        </w:rPr>
        <w:t>пеленальный</w:t>
      </w:r>
      <w:proofErr w:type="spellEnd"/>
      <w:r>
        <w:rPr>
          <w:sz w:val="26"/>
          <w:szCs w:val="26"/>
        </w:rPr>
        <w:t xml:space="preserve"> 1 шт., шкаф </w:t>
      </w:r>
      <w:proofErr w:type="spellStart"/>
      <w:r>
        <w:rPr>
          <w:sz w:val="26"/>
          <w:szCs w:val="26"/>
        </w:rPr>
        <w:t>двухдверный</w:t>
      </w:r>
      <w:proofErr w:type="spellEnd"/>
      <w:r>
        <w:rPr>
          <w:sz w:val="26"/>
          <w:szCs w:val="26"/>
        </w:rPr>
        <w:t xml:space="preserve"> 1 шт.) – 300 560,00 рублей;</w:t>
      </w:r>
    </w:p>
    <w:p w14:paraId="4AA490FF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постельное бельё 20 комплектов – 35 000,00 рублей.</w:t>
      </w:r>
    </w:p>
    <w:p w14:paraId="4E462342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развитие инфраструктурной системы оповещения и инфо</w:t>
      </w:r>
      <w:r>
        <w:rPr>
          <w:sz w:val="26"/>
          <w:szCs w:val="26"/>
        </w:rPr>
        <w:t xml:space="preserve">рмирования населения об опасности направлено 570 000,00 рублей, в том числе: </w:t>
      </w:r>
    </w:p>
    <w:p w14:paraId="7424334F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изготовление рабочей исполнительной документации, необходимой для ввода обеих точек в эксплуатацию, настройка и подключение созданных точек оповещения в единую систему оповеще</w:t>
      </w:r>
      <w:r>
        <w:rPr>
          <w:sz w:val="26"/>
          <w:szCs w:val="26"/>
        </w:rPr>
        <w:t xml:space="preserve">ния Приморского края на муниципальном и региональном уровне – 50 000,00 рублей; </w:t>
      </w:r>
    </w:p>
    <w:p w14:paraId="70467484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закупку оборудования БУС П-166М УЯИД468333.001, </w:t>
      </w:r>
      <w:proofErr w:type="spellStart"/>
      <w:r>
        <w:rPr>
          <w:sz w:val="26"/>
          <w:szCs w:val="26"/>
        </w:rPr>
        <w:t>Электросирены</w:t>
      </w:r>
      <w:proofErr w:type="spellEnd"/>
      <w:r>
        <w:rPr>
          <w:sz w:val="26"/>
          <w:szCs w:val="26"/>
        </w:rPr>
        <w:t xml:space="preserve"> С-40. Монтажные работы, организация канала связи до 31.12.2024 – 520 000,00 рублей.</w:t>
      </w:r>
    </w:p>
    <w:p w14:paraId="14771402" w14:textId="77777777" w:rsidR="00C67E84" w:rsidRDefault="0064705A">
      <w:pPr>
        <w:pStyle w:val="ac"/>
        <w:ind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985-0113-0610000000-244</w:t>
      </w:r>
    </w:p>
    <w:p w14:paraId="3A8549D1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По по</w:t>
      </w:r>
      <w:r>
        <w:rPr>
          <w:sz w:val="26"/>
          <w:szCs w:val="26"/>
        </w:rPr>
        <w:t>дпрограмме «Пожарная безопасность» на 2024-2030 годы запланировано и осуществлено расходов на сумму 4 498 202,71 рублей. В том числе:</w:t>
      </w:r>
    </w:p>
    <w:p w14:paraId="18F074A7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материальное стимулирование членов добровольной пожарной дружины направлено 127 075,20 рублей. Произведена оплата по до</w:t>
      </w:r>
      <w:r>
        <w:rPr>
          <w:sz w:val="26"/>
          <w:szCs w:val="26"/>
        </w:rPr>
        <w:t>говорам гражданско-правового характера добровольной пожарной дружине.</w:t>
      </w:r>
    </w:p>
    <w:p w14:paraId="1E007F0F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проведение мероприятий по обеспечению пожарной безопасности в населенных пунктах направлено 1 680 554,20 рублей, в том числе:</w:t>
      </w:r>
    </w:p>
    <w:p w14:paraId="2823A063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изготовлены листовки по пожарной безопасности в количес</w:t>
      </w:r>
      <w:r>
        <w:rPr>
          <w:sz w:val="26"/>
          <w:szCs w:val="26"/>
        </w:rPr>
        <w:t>тве 1 000 штук – 10 000,00 рублей;</w:t>
      </w:r>
    </w:p>
    <w:p w14:paraId="4B93FDCC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распространение листовок по пожарной безопасности – 50 817,06 рублей;</w:t>
      </w:r>
    </w:p>
    <w:p w14:paraId="16633304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lastRenderedPageBreak/>
        <w:t>- проведен инструктаж с населением по противопожарной безопасности – 56 872,67 рублей;</w:t>
      </w:r>
    </w:p>
    <w:p w14:paraId="1246408F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произведена очистка минерализованных полос в границах населе</w:t>
      </w:r>
      <w:r>
        <w:rPr>
          <w:sz w:val="26"/>
          <w:szCs w:val="26"/>
        </w:rPr>
        <w:t xml:space="preserve">нных пунктов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округа – 1 562 864,47 рублей.</w:t>
      </w:r>
    </w:p>
    <w:p w14:paraId="0992C3E0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содержание и ремонт сре</w:t>
      </w:r>
      <w:proofErr w:type="gramStart"/>
      <w:r>
        <w:rPr>
          <w:sz w:val="26"/>
          <w:szCs w:val="26"/>
        </w:rPr>
        <w:t>дств пр</w:t>
      </w:r>
      <w:proofErr w:type="gramEnd"/>
      <w:r>
        <w:rPr>
          <w:sz w:val="26"/>
          <w:szCs w:val="26"/>
        </w:rPr>
        <w:t>отивопожарной безопасности направлено 744 829,97 рублей, в том числе:</w:t>
      </w:r>
    </w:p>
    <w:p w14:paraId="596ECF95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приобретены указатели для пожарных водоемов – 32 070,00 рублей;</w:t>
      </w:r>
    </w:p>
    <w:p w14:paraId="2A50F074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произведен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обкос</w:t>
      </w:r>
      <w:proofErr w:type="spellEnd"/>
      <w:r>
        <w:rPr>
          <w:sz w:val="26"/>
          <w:szCs w:val="26"/>
        </w:rPr>
        <w:t xml:space="preserve"> травы вокруг</w:t>
      </w:r>
      <w:r>
        <w:rPr>
          <w:sz w:val="26"/>
          <w:szCs w:val="26"/>
        </w:rPr>
        <w:t xml:space="preserve"> пожарного водоема – 1 562,40 рублей;</w:t>
      </w:r>
    </w:p>
    <w:p w14:paraId="7BDC8B5F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услуги спецтехники (экскаватор) для установки резервуара пожарного водоема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Бельцово</w:t>
      </w:r>
      <w:proofErr w:type="spellEnd"/>
      <w:r>
        <w:rPr>
          <w:sz w:val="26"/>
          <w:szCs w:val="26"/>
        </w:rPr>
        <w:t xml:space="preserve"> и </w:t>
      </w:r>
      <w:proofErr w:type="gramStart"/>
      <w:r>
        <w:rPr>
          <w:sz w:val="26"/>
          <w:szCs w:val="26"/>
        </w:rPr>
        <w:t>отсыпка</w:t>
      </w:r>
      <w:proofErr w:type="gramEnd"/>
      <w:r>
        <w:rPr>
          <w:sz w:val="26"/>
          <w:szCs w:val="26"/>
        </w:rPr>
        <w:t xml:space="preserve"> разворотных площадок с твердым покрытием размером не менее 12х12 для установки пожарного автомобиля – 83 809,74 рубле</w:t>
      </w:r>
      <w:r>
        <w:rPr>
          <w:sz w:val="26"/>
          <w:szCs w:val="26"/>
        </w:rPr>
        <w:t>й;</w:t>
      </w:r>
    </w:p>
    <w:p w14:paraId="4ECA29D6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приобретен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скальник</w:t>
      </w:r>
      <w:proofErr w:type="spellEnd"/>
      <w:r>
        <w:rPr>
          <w:sz w:val="26"/>
          <w:szCs w:val="26"/>
        </w:rPr>
        <w:t xml:space="preserve"> для отсыпки разворотных площадок с твердым покрытием размером не менее 12х12 для установки пожарного автомобиля – 85 680,00 рублей;</w:t>
      </w:r>
    </w:p>
    <w:p w14:paraId="440E7F6B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изготовлена табличка на пожарный гидрант – 840,00 рублей;</w:t>
      </w:r>
    </w:p>
    <w:p w14:paraId="25F70D89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произведена перевозка ёмкости для пож</w:t>
      </w:r>
      <w:r>
        <w:rPr>
          <w:sz w:val="26"/>
          <w:szCs w:val="26"/>
        </w:rPr>
        <w:t>арного водоема – 22 000,00 рублей;</w:t>
      </w:r>
    </w:p>
    <w:p w14:paraId="6A1719DE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услуги экскаватора по доставке </w:t>
      </w:r>
      <w:proofErr w:type="gramStart"/>
      <w:r>
        <w:rPr>
          <w:sz w:val="26"/>
          <w:szCs w:val="26"/>
        </w:rPr>
        <w:t>ж/б</w:t>
      </w:r>
      <w:proofErr w:type="gramEnd"/>
      <w:r>
        <w:rPr>
          <w:sz w:val="26"/>
          <w:szCs w:val="26"/>
        </w:rPr>
        <w:t xml:space="preserve"> колец на пожарный водоем – 2 994,60 рублей;</w:t>
      </w:r>
    </w:p>
    <w:p w14:paraId="2292E51A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изготовлены крышки на пожарные водоемы – 515 873,23 рублей.</w:t>
      </w:r>
    </w:p>
    <w:p w14:paraId="189C6B5C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приобретение пожарно-технического перевооружения направлено 1 945 743,34 ру</w:t>
      </w:r>
      <w:r>
        <w:rPr>
          <w:sz w:val="26"/>
          <w:szCs w:val="26"/>
        </w:rPr>
        <w:t>блей, в том числе:</w:t>
      </w:r>
    </w:p>
    <w:p w14:paraId="0091925F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приобретены 2 воздуходувки – 59 000,00 рублей;</w:t>
      </w:r>
    </w:p>
    <w:p w14:paraId="3B6D7DE7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 автомобиль УАЗ-Фермер – 1 642 233,34 рублей;</w:t>
      </w:r>
    </w:p>
    <w:p w14:paraId="478C5A1B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приобретены рации в количестве 8 штук – 52 000,00 рублей;</w:t>
      </w:r>
    </w:p>
    <w:p w14:paraId="29EA3134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приобретены ёмкости для воды 500 литров – 18 600,00 рублей;</w:t>
      </w:r>
    </w:p>
    <w:p w14:paraId="3F349559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</w:t>
      </w:r>
      <w:r>
        <w:rPr>
          <w:sz w:val="26"/>
          <w:szCs w:val="26"/>
        </w:rPr>
        <w:t>етен шанцевый инструмент (2 граблей) – 820,00 рублей;</w:t>
      </w:r>
    </w:p>
    <w:p w14:paraId="002D0D93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приобретена бензопила – 19 500,00 рублей;</w:t>
      </w:r>
    </w:p>
    <w:p w14:paraId="4DB2FDC0" w14:textId="77777777" w:rsidR="00C67E84" w:rsidRDefault="0064705A">
      <w:pPr>
        <w:pStyle w:val="ac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>- приобретены 4 комплекта боевой одежды пожарного – 49 200,00 рублей;</w:t>
      </w:r>
      <w:proofErr w:type="gramEnd"/>
    </w:p>
    <w:p w14:paraId="339FAEC8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приобретены ранцы противопожарные «РП-15 Ермак» 4 шт., «РП-18 Ермак» 4 шт. – 82 400,00</w:t>
      </w:r>
      <w:r>
        <w:rPr>
          <w:sz w:val="26"/>
          <w:szCs w:val="26"/>
        </w:rPr>
        <w:t xml:space="preserve"> рублей;</w:t>
      </w:r>
    </w:p>
    <w:p w14:paraId="4EFFD035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приобретены рукава на мотопомпу 2 шт. – 21 990,00 рублей.</w:t>
      </w:r>
    </w:p>
    <w:p w14:paraId="627CCBD0" w14:textId="77777777" w:rsidR="00C67E84" w:rsidRDefault="0064705A">
      <w:pPr>
        <w:pStyle w:val="ac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0113-1100121590-244</w:t>
      </w:r>
    </w:p>
    <w:p w14:paraId="08FFCAA7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По МП «Информационное обеспечение органов местного самоуправления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годы, отдельное мероприятие «Обеспечение органов </w:t>
      </w:r>
      <w:r>
        <w:rPr>
          <w:sz w:val="26"/>
          <w:szCs w:val="26"/>
        </w:rPr>
        <w:t xml:space="preserve">местного самоуправления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средствами вычислительной техники, лицензионными программными средствами» расходы исполнены в объеме 2 116 302,14 рублей, 100% к плановым назначениям. В том числе:</w:t>
      </w:r>
    </w:p>
    <w:p w14:paraId="5C0ECDE3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Финансовым управлением оплачено о</w:t>
      </w:r>
      <w:r>
        <w:rPr>
          <w:sz w:val="26"/>
          <w:szCs w:val="26"/>
        </w:rPr>
        <w:t xml:space="preserve">казание услуг по использованию программных продуктов «Бюджет-СМАРТ» по </w:t>
      </w:r>
      <w:proofErr w:type="spellStart"/>
      <w:r>
        <w:rPr>
          <w:sz w:val="26"/>
          <w:szCs w:val="26"/>
        </w:rPr>
        <w:t>сублицензионным</w:t>
      </w:r>
      <w:proofErr w:type="spellEnd"/>
      <w:r>
        <w:rPr>
          <w:sz w:val="26"/>
          <w:szCs w:val="26"/>
        </w:rPr>
        <w:t xml:space="preserve"> договорам с ООО «</w:t>
      </w:r>
      <w:proofErr w:type="spellStart"/>
      <w:r>
        <w:rPr>
          <w:sz w:val="26"/>
          <w:szCs w:val="26"/>
        </w:rPr>
        <w:t>Кейсистемс</w:t>
      </w:r>
      <w:proofErr w:type="spellEnd"/>
      <w:r>
        <w:rPr>
          <w:sz w:val="26"/>
          <w:szCs w:val="26"/>
        </w:rPr>
        <w:t>»  в сумме 650 400,00 рублей, исполнение 100%.</w:t>
      </w:r>
    </w:p>
    <w:p w14:paraId="146A383D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МКУ «ХОЗУ»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округа произведены расходы в общей сумме 1 465 902,14 руб</w:t>
      </w:r>
      <w:r>
        <w:rPr>
          <w:sz w:val="26"/>
          <w:szCs w:val="26"/>
        </w:rPr>
        <w:t>лей, в том числе по оплате:</w:t>
      </w:r>
    </w:p>
    <w:p w14:paraId="5133D180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за комплекс информационно-правового обеспечения по текущему состоянию законодательства («СПС Консультант+») – 227 620,00 рублей;</w:t>
      </w:r>
    </w:p>
    <w:p w14:paraId="1F7825A9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за информационно-техническое сопровождение программы «1С-бухгалтерия», абонентская плата за обс</w:t>
      </w:r>
      <w:r>
        <w:rPr>
          <w:sz w:val="26"/>
          <w:szCs w:val="26"/>
        </w:rPr>
        <w:t>луживание, консультации по работе в программе (ООО «Медиана») – 333 528,00 рублей;</w:t>
      </w:r>
    </w:p>
    <w:p w14:paraId="1960F929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услуг по обновлению баз данных «Система «Госфинансы» (ООО «</w:t>
      </w:r>
      <w:proofErr w:type="spellStart"/>
      <w:r>
        <w:rPr>
          <w:sz w:val="26"/>
          <w:szCs w:val="26"/>
        </w:rPr>
        <w:t>РоссИнтел</w:t>
      </w:r>
      <w:proofErr w:type="spellEnd"/>
      <w:r>
        <w:rPr>
          <w:sz w:val="26"/>
          <w:szCs w:val="26"/>
        </w:rPr>
        <w:t>») – 154 200,00 рублей;</w:t>
      </w:r>
    </w:p>
    <w:p w14:paraId="42DCBF76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приобретение программного обеспечения «Эконом-Эксперт» для отдела закупок (ОО</w:t>
      </w:r>
      <w:r>
        <w:rPr>
          <w:sz w:val="26"/>
          <w:szCs w:val="26"/>
        </w:rPr>
        <w:t>О «Перспективные системы») - 33 300,00 рублей;</w:t>
      </w:r>
    </w:p>
    <w:p w14:paraId="025EEEF8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lastRenderedPageBreak/>
        <w:t>- приобретение журнала «Госзаказ в вопросах и ответах» для отдела закупок  (ООО МЦФЭР-Пресс) – 12 804,80 рублей;</w:t>
      </w:r>
    </w:p>
    <w:p w14:paraId="4881346A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 права пользования </w:t>
      </w:r>
      <w:proofErr w:type="spellStart"/>
      <w:r>
        <w:rPr>
          <w:sz w:val="26"/>
          <w:szCs w:val="26"/>
        </w:rPr>
        <w:t>Вип</w:t>
      </w:r>
      <w:proofErr w:type="spellEnd"/>
      <w:r>
        <w:rPr>
          <w:sz w:val="26"/>
          <w:szCs w:val="26"/>
        </w:rPr>
        <w:t>-нет 7 лицензий, средства защиты информации 7 лицензий (ООО «Внедрение»)</w:t>
      </w:r>
      <w:r>
        <w:rPr>
          <w:sz w:val="26"/>
          <w:szCs w:val="26"/>
        </w:rPr>
        <w:t xml:space="preserve"> – 464 712,50 рублей;</w:t>
      </w:r>
    </w:p>
    <w:p w14:paraId="6651146C" w14:textId="77777777" w:rsidR="00C67E84" w:rsidRDefault="0064705A">
      <w:pPr>
        <w:pStyle w:val="ac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- хостинг официального сайта (ООО «Дом для сайта») 2024 – 6 350,00 рублей;</w:t>
      </w:r>
    </w:p>
    <w:p w14:paraId="566C2440" w14:textId="77777777" w:rsidR="00C67E84" w:rsidRDefault="0064705A">
      <w:pPr>
        <w:pStyle w:val="ac"/>
        <w:ind w:firstLine="709"/>
        <w:rPr>
          <w:sz w:val="26"/>
          <w:szCs w:val="26"/>
        </w:rPr>
      </w:pPr>
      <w:r>
        <w:rPr>
          <w:sz w:val="26"/>
          <w:szCs w:val="26"/>
        </w:rPr>
        <w:t>- система Гарант (2 доступа) – 63 600,00 рублей;</w:t>
      </w:r>
    </w:p>
    <w:p w14:paraId="51D64C3B" w14:textId="77777777" w:rsidR="00C67E84" w:rsidRDefault="0064705A">
      <w:pPr>
        <w:pStyle w:val="ac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обслуживание </w:t>
      </w:r>
      <w:proofErr w:type="spellStart"/>
      <w:r>
        <w:rPr>
          <w:sz w:val="26"/>
          <w:szCs w:val="26"/>
        </w:rPr>
        <w:t>брендмаузера</w:t>
      </w:r>
      <w:proofErr w:type="spellEnd"/>
      <w:r>
        <w:rPr>
          <w:sz w:val="26"/>
          <w:szCs w:val="26"/>
        </w:rPr>
        <w:t xml:space="preserve"> – 111 410,00 рублей;</w:t>
      </w:r>
    </w:p>
    <w:p w14:paraId="173C5402" w14:textId="77777777" w:rsidR="00C67E84" w:rsidRDefault="0064705A">
      <w:pPr>
        <w:pStyle w:val="ac"/>
        <w:ind w:firstLine="709"/>
        <w:rPr>
          <w:sz w:val="26"/>
          <w:szCs w:val="26"/>
        </w:rPr>
      </w:pPr>
      <w:r>
        <w:rPr>
          <w:sz w:val="26"/>
          <w:szCs w:val="26"/>
        </w:rPr>
        <w:t>- антивирус годовая лицензия 2025 – 58 376,84 рублей.</w:t>
      </w:r>
    </w:p>
    <w:p w14:paraId="11439369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Расходы исполнены на 100%.</w:t>
      </w:r>
    </w:p>
    <w:p w14:paraId="2968B6BD" w14:textId="77777777" w:rsidR="00C67E84" w:rsidRDefault="0064705A">
      <w:pPr>
        <w:pStyle w:val="ac"/>
        <w:ind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985-0113-1100420610-244</w:t>
      </w:r>
    </w:p>
    <w:p w14:paraId="481185FC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отдельное мероприятие «Обеспечение компьютерной и оргтехникой» запланировано и направлено сре</w:t>
      </w:r>
      <w:proofErr w:type="gramStart"/>
      <w:r>
        <w:rPr>
          <w:sz w:val="26"/>
          <w:szCs w:val="26"/>
        </w:rPr>
        <w:t>дств в с</w:t>
      </w:r>
      <w:proofErr w:type="gramEnd"/>
      <w:r>
        <w:rPr>
          <w:sz w:val="26"/>
          <w:szCs w:val="26"/>
        </w:rPr>
        <w:t>умме 2 586 286,00 рублей. Были приобретены  26 персональных компьютеров, восемь МФУ, тридцать монитор</w:t>
      </w:r>
      <w:r>
        <w:rPr>
          <w:sz w:val="26"/>
          <w:szCs w:val="26"/>
        </w:rPr>
        <w:t>ов, восемь веб. Камер, два коммутатора и один ноутбук – на сумму 2 210 950,00 рублей, тонеры, картриджи, комплектующие – 367 586,00 рублей, а также произведен ремонт комплектующих – 7 750,00 рублей.</w:t>
      </w:r>
    </w:p>
    <w:p w14:paraId="5925ED18" w14:textId="77777777" w:rsidR="00C67E84" w:rsidRDefault="0064705A">
      <w:pPr>
        <w:pStyle w:val="ac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985-0113-14001700100-000</w:t>
      </w:r>
    </w:p>
    <w:p w14:paraId="071E563D" w14:textId="77777777" w:rsidR="00C67E84" w:rsidRDefault="0064705A">
      <w:pPr>
        <w:pStyle w:val="ac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>Расходы на текущее содержание МК</w:t>
      </w:r>
      <w:r>
        <w:rPr>
          <w:sz w:val="26"/>
          <w:szCs w:val="26"/>
        </w:rPr>
        <w:t xml:space="preserve">У «ХОЗУ» произведены в рамках отдельного мероприятия «Мероприятия по организации хозяйственно-технического и учетно-статистического обеспечения деятельности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МП «Экономическое развитие и инновационная эконом</w:t>
      </w:r>
      <w:r>
        <w:rPr>
          <w:sz w:val="26"/>
          <w:szCs w:val="26"/>
        </w:rPr>
        <w:t xml:space="preserve">ика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годы.</w:t>
      </w:r>
      <w:proofErr w:type="gramEnd"/>
      <w:r>
        <w:rPr>
          <w:sz w:val="26"/>
          <w:szCs w:val="26"/>
        </w:rPr>
        <w:t xml:space="preserve"> Уточненные бюджетные ассигнования исполнены в объеме 36 281 786,48 рублей, или 97,25% от плана 37 307 582,63 рублей.</w:t>
      </w:r>
    </w:p>
    <w:p w14:paraId="118F386A" w14:textId="77777777" w:rsidR="00C67E84" w:rsidRDefault="0064705A">
      <w:pPr>
        <w:pStyle w:val="ac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977-0113-1400220260-000</w:t>
      </w:r>
    </w:p>
    <w:p w14:paraId="7C4BF862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Администрацией округа на мероприятия по оценке недвижимо</w:t>
      </w:r>
      <w:r>
        <w:rPr>
          <w:sz w:val="26"/>
          <w:szCs w:val="26"/>
        </w:rPr>
        <w:t xml:space="preserve">сти, признании прав в отношении муниципального имущества направлено средств местного бюджета в сумме  1 230 306,81 рублей, что соответствует уточненным плановым назначениям, исполнение – 100%. </w:t>
      </w:r>
    </w:p>
    <w:p w14:paraId="4F37377A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Расходы произведены по МП «Экономическое развитие и инновацион</w:t>
      </w:r>
      <w:r>
        <w:rPr>
          <w:sz w:val="26"/>
          <w:szCs w:val="26"/>
        </w:rPr>
        <w:t xml:space="preserve">ная экономика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годы, отдельное мероприятие «Мероприятия по управлению и распоряжению имуществом, находящимся в собственности и ведении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и были направлены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14:paraId="2CFFC369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оплату за про</w:t>
      </w:r>
      <w:r>
        <w:rPr>
          <w:sz w:val="26"/>
          <w:szCs w:val="26"/>
        </w:rPr>
        <w:t>ведение комплекса кадастровых работ, межевание земельных участков (ООО ПК «Кадастровое дело») – 699 000,00 рублей;</w:t>
      </w:r>
    </w:p>
    <w:p w14:paraId="792CB61F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оценочные услуги по определению рыночной стоимости объектов недвижимости (ИП </w:t>
      </w:r>
      <w:proofErr w:type="spellStart"/>
      <w:r>
        <w:rPr>
          <w:sz w:val="26"/>
          <w:szCs w:val="26"/>
        </w:rPr>
        <w:t>Бакурова</w:t>
      </w:r>
      <w:proofErr w:type="spellEnd"/>
      <w:r>
        <w:rPr>
          <w:sz w:val="26"/>
          <w:szCs w:val="26"/>
        </w:rPr>
        <w:t xml:space="preserve">  Е. В.) – 380 000,00 рублей;</w:t>
      </w:r>
    </w:p>
    <w:p w14:paraId="3046F91D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страхование транспортн</w:t>
      </w:r>
      <w:r>
        <w:rPr>
          <w:sz w:val="26"/>
          <w:szCs w:val="26"/>
        </w:rPr>
        <w:t>ых средств (страховая премия) – 5 602,01 рублей;</w:t>
      </w:r>
    </w:p>
    <w:p w14:paraId="3FE7BC62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уплату земельного налога и налога на имущество организаций по объектам, переданным в постоянное (бессрочное) пользование – 17 077,00 рублей;</w:t>
      </w:r>
    </w:p>
    <w:p w14:paraId="6040361C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уплату прочих налогов, сборов (</w:t>
      </w:r>
      <w:proofErr w:type="spellStart"/>
      <w:r>
        <w:rPr>
          <w:sz w:val="26"/>
          <w:szCs w:val="26"/>
        </w:rPr>
        <w:t>Гостехнадзор</w:t>
      </w:r>
      <w:proofErr w:type="spellEnd"/>
      <w:r>
        <w:rPr>
          <w:sz w:val="26"/>
          <w:szCs w:val="26"/>
        </w:rPr>
        <w:t>) – 128 617,00 рубл</w:t>
      </w:r>
      <w:r>
        <w:rPr>
          <w:sz w:val="26"/>
          <w:szCs w:val="26"/>
        </w:rPr>
        <w:t>ей;</w:t>
      </w:r>
    </w:p>
    <w:p w14:paraId="3BEA7C5A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на оплату арендной платы за земельный участок – 10,80 рублей.</w:t>
      </w:r>
    </w:p>
    <w:p w14:paraId="3C499605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На подготовку проектов изменений документов территориального планирования и градостроительного зонирования поселений в рамках МП «Экономическое развитие и инновационная экономика </w:t>
      </w:r>
      <w:proofErr w:type="spellStart"/>
      <w:r>
        <w:rPr>
          <w:sz w:val="26"/>
          <w:szCs w:val="26"/>
        </w:rPr>
        <w:t>Яковлевск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муниципального округа» на 2024-2030 годы направлено средств бюджета округа в сумме 1 591 790,00 рублей, исполнение 100%.</w:t>
      </w:r>
    </w:p>
    <w:p w14:paraId="0BFB99BE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Администрацией округа были осуществлены расходы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>:</w:t>
      </w:r>
    </w:p>
    <w:p w14:paraId="7582A97E" w14:textId="77777777" w:rsidR="00C67E84" w:rsidRDefault="0064705A">
      <w:pPr>
        <w:pStyle w:val="ac"/>
        <w:ind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977-0113-1400320340-244</w:t>
      </w:r>
    </w:p>
    <w:p w14:paraId="5675E817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- кадастровым работам (ООО «Геосфера») – 221 000,00 руб</w:t>
      </w:r>
      <w:r>
        <w:rPr>
          <w:sz w:val="26"/>
          <w:szCs w:val="26"/>
        </w:rPr>
        <w:t>лей;</w:t>
      </w:r>
    </w:p>
    <w:p w14:paraId="28C7F739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разработке генерального плана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округа, внесению изменений в генеральный план </w:t>
      </w:r>
      <w:proofErr w:type="spellStart"/>
      <w:r>
        <w:rPr>
          <w:sz w:val="26"/>
          <w:szCs w:val="26"/>
        </w:rPr>
        <w:t>Новосысоевского</w:t>
      </w:r>
      <w:proofErr w:type="spellEnd"/>
      <w:r>
        <w:rPr>
          <w:sz w:val="26"/>
          <w:szCs w:val="26"/>
        </w:rPr>
        <w:t xml:space="preserve"> сельского поселения, сопровождению процедуры согласования генерального плана  – 1 370 790,00 рублей.</w:t>
      </w:r>
    </w:p>
    <w:p w14:paraId="6CFC5F76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977-0113-1400721980-244</w:t>
      </w:r>
    </w:p>
    <w:p w14:paraId="65A2CF1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оплату обучения </w:t>
      </w:r>
      <w:r>
        <w:rPr>
          <w:sz w:val="26"/>
          <w:szCs w:val="26"/>
        </w:rPr>
        <w:t xml:space="preserve">гражданина, заключившего договор о целевом обучении с Администрацией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округа, обучающегося в образовательной организации высшего образования, с обязательством последующего прохождения муниципальной службы в Администрации </w:t>
      </w:r>
      <w:proofErr w:type="spellStart"/>
      <w:r>
        <w:rPr>
          <w:sz w:val="26"/>
          <w:szCs w:val="26"/>
        </w:rPr>
        <w:t>Яковлевс</w:t>
      </w:r>
      <w:r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муниципального округа в рамках МП «Экономическое развитие и инновационная экономика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 направлено средств местного бюджета 343 562,56 рублей, исполнение 100%.</w:t>
      </w:r>
      <w:proofErr w:type="gramEnd"/>
    </w:p>
    <w:p w14:paraId="60DF1B9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распоряжением Администра</w:t>
      </w:r>
      <w:r>
        <w:rPr>
          <w:sz w:val="26"/>
          <w:szCs w:val="26"/>
        </w:rPr>
        <w:t xml:space="preserve">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13.08.2024 № 763-ра «О заключении договора о целевом обучении по образовательной программе высшего образования с </w:t>
      </w:r>
      <w:proofErr w:type="spellStart"/>
      <w:r>
        <w:rPr>
          <w:sz w:val="26"/>
          <w:szCs w:val="26"/>
        </w:rPr>
        <w:t>Вереновской</w:t>
      </w:r>
      <w:proofErr w:type="spellEnd"/>
      <w:r>
        <w:rPr>
          <w:sz w:val="26"/>
          <w:szCs w:val="26"/>
        </w:rPr>
        <w:t xml:space="preserve"> В.А.» был заключен договор о целевом обучении по образовательной программе высшего образо</w:t>
      </w:r>
      <w:r>
        <w:rPr>
          <w:sz w:val="26"/>
          <w:szCs w:val="26"/>
        </w:rPr>
        <w:t xml:space="preserve">вания № б/н от 15 августа 2024 года с Владивостокским государственным университетом на оплату обучения </w:t>
      </w:r>
      <w:proofErr w:type="spellStart"/>
      <w:r>
        <w:rPr>
          <w:sz w:val="26"/>
          <w:szCs w:val="26"/>
        </w:rPr>
        <w:t>Вереновской</w:t>
      </w:r>
      <w:proofErr w:type="spellEnd"/>
      <w:r>
        <w:rPr>
          <w:sz w:val="26"/>
          <w:szCs w:val="26"/>
        </w:rPr>
        <w:t xml:space="preserve"> В.А.  на сумму 343 562,56 рублей.</w:t>
      </w:r>
      <w:proofErr w:type="gramEnd"/>
    </w:p>
    <w:p w14:paraId="191965FF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977-0113-1400822110-410</w:t>
      </w:r>
    </w:p>
    <w:p w14:paraId="2BBB101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рамках МП «Экономическое развитие и инновационная экономика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на приобретение нежилого помещения и земельного участка по адресу с. Яковлевка, ул. Красноармейская, дом 6 направлено средств местного бюд</w:t>
      </w:r>
      <w:r>
        <w:rPr>
          <w:sz w:val="26"/>
          <w:szCs w:val="26"/>
        </w:rPr>
        <w:t xml:space="preserve">жета 3 551 000,00 рублей, исполнение 100%. На основании решения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28 мая 2024 года № 318 «О приобретении нежилого здания и земельного участка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под ним для муниципальных нужд», муниципального контракта от 04 декабря 2</w:t>
      </w:r>
      <w:r>
        <w:rPr>
          <w:sz w:val="26"/>
          <w:szCs w:val="26"/>
        </w:rPr>
        <w:t xml:space="preserve">024 года № 0412/2024-МБ «Приобретение в муниципальную собственность здания и земельного участка под ним по адресу: ул. Красноармейская, д. 6, с. Яковлевка, </w:t>
      </w:r>
      <w:proofErr w:type="spellStart"/>
      <w:r>
        <w:rPr>
          <w:sz w:val="26"/>
          <w:szCs w:val="26"/>
        </w:rPr>
        <w:t>Яковлевский</w:t>
      </w:r>
      <w:proofErr w:type="spellEnd"/>
      <w:r>
        <w:rPr>
          <w:sz w:val="26"/>
          <w:szCs w:val="26"/>
        </w:rPr>
        <w:t xml:space="preserve"> район, Приморский край» приобретено нежилое здание магазина общей площадью 377,9 кв. мет</w:t>
      </w:r>
      <w:r>
        <w:rPr>
          <w:sz w:val="26"/>
          <w:szCs w:val="26"/>
        </w:rPr>
        <w:t xml:space="preserve">ров 1984 года постройки и земельный участок общей площадью 1405 кв. метров.  </w:t>
      </w:r>
      <w:proofErr w:type="gramEnd"/>
    </w:p>
    <w:p w14:paraId="1164CE5E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977-0113-0100221680-244</w:t>
      </w:r>
    </w:p>
    <w:p w14:paraId="03FC2F68" w14:textId="77777777" w:rsidR="00C67E84" w:rsidRDefault="0064705A">
      <w:pPr>
        <w:pStyle w:val="ac"/>
        <w:ind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Расходы на реализацию мероприятий МП «Укрепление общественного здоровья населения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 по подразделу утве</w:t>
      </w:r>
      <w:r>
        <w:rPr>
          <w:sz w:val="26"/>
          <w:szCs w:val="26"/>
        </w:rPr>
        <w:t>рждены и исполнены в размере 5 000,00 рублей, в том числе на мероприятие по организации и контролю реализации Федерального закона от 23.02.2013 № 15 «Об охране здоровья граждан от воздействия окружающего табачного дыма и последствий потребления табака» - 5</w:t>
      </w:r>
      <w:r>
        <w:rPr>
          <w:sz w:val="26"/>
          <w:szCs w:val="26"/>
        </w:rPr>
        <w:t> 000,00 рублей.</w:t>
      </w:r>
      <w:proofErr w:type="gramEnd"/>
      <w:r>
        <w:rPr>
          <w:sz w:val="26"/>
          <w:szCs w:val="26"/>
        </w:rPr>
        <w:t xml:space="preserve"> Приобретена бумага для изготовления агитационных листовок в рамках проведения акции по вопросам здорового образа жизни.</w:t>
      </w:r>
    </w:p>
    <w:p w14:paraId="58E3A9FB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МП «Профилактика правонарушений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исполнена на 100%.</w:t>
      </w:r>
      <w:r>
        <w:rPr>
          <w:sz w:val="26"/>
          <w:szCs w:val="26"/>
        </w:rPr>
        <w:t xml:space="preserve"> На ее реализацию по данному подразделу направлено 336 483,70 рублей, что составило 100% от утвержденного годового плана на эти цели. В том числе:</w:t>
      </w:r>
    </w:p>
    <w:p w14:paraId="63545AE3" w14:textId="77777777" w:rsidR="00C67E84" w:rsidRDefault="0064705A">
      <w:pPr>
        <w:pStyle w:val="ac"/>
        <w:ind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977-0113-1600000000-240</w:t>
      </w:r>
    </w:p>
    <w:p w14:paraId="4FE0ABCE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На отдельное мероприятие «Изготовление (приобретение), распространение </w:t>
      </w:r>
      <w:r>
        <w:rPr>
          <w:sz w:val="26"/>
          <w:szCs w:val="26"/>
        </w:rPr>
        <w:t xml:space="preserve">наглядно-агитационной продукции (листовки, буклеты, памятки и т.д.) по привлечению жителей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к охране общественного порядка» направлено 2 000,00 рублей (приобретение и изготовление листовок, буклетов, памяток для распростра</w:t>
      </w:r>
      <w:r>
        <w:rPr>
          <w:sz w:val="26"/>
          <w:szCs w:val="26"/>
        </w:rPr>
        <w:t>нения среди жителей в целях привлечения к охране общественного порядка).</w:t>
      </w:r>
    </w:p>
    <w:p w14:paraId="4BEF45B0" w14:textId="77777777" w:rsidR="00C67E84" w:rsidRDefault="0064705A">
      <w:pPr>
        <w:pStyle w:val="ac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отдельное мероприятие «Общая профилактика правонарушений» в целях создания условий для межведомственного взаимодействия по повышению уровня </w:t>
      </w:r>
      <w:r>
        <w:rPr>
          <w:sz w:val="26"/>
          <w:szCs w:val="26"/>
        </w:rPr>
        <w:lastRenderedPageBreak/>
        <w:t xml:space="preserve">обеспечения общественной безопасности и </w:t>
      </w:r>
      <w:r>
        <w:rPr>
          <w:sz w:val="26"/>
          <w:szCs w:val="26"/>
        </w:rPr>
        <w:t xml:space="preserve">безопасности граждан, в том числе охраны жизни, здоровья, личной безопасности и правопорядка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с ОП № 12 (дислокация с. Яковлевка) МО МВД России «</w:t>
      </w:r>
      <w:proofErr w:type="spellStart"/>
      <w:r>
        <w:rPr>
          <w:sz w:val="26"/>
          <w:szCs w:val="26"/>
        </w:rPr>
        <w:t>Арсеньевский</w:t>
      </w:r>
      <w:proofErr w:type="spellEnd"/>
      <w:r>
        <w:rPr>
          <w:sz w:val="26"/>
          <w:szCs w:val="26"/>
        </w:rPr>
        <w:t>» направлено 10 000,00 рублей (изготовление плакато</w:t>
      </w:r>
      <w:r>
        <w:rPr>
          <w:sz w:val="26"/>
          <w:szCs w:val="26"/>
        </w:rPr>
        <w:t>в в целях повышения уровня общественной безопасности граждан).</w:t>
      </w:r>
      <w:proofErr w:type="gramEnd"/>
    </w:p>
    <w:p w14:paraId="4531183F" w14:textId="77777777" w:rsidR="00C67E84" w:rsidRDefault="0064705A">
      <w:pPr>
        <w:pStyle w:val="ac"/>
        <w:ind w:firstLine="851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На отдельное мероприятие «Мероприятия по профилактике экстремизма и терроризма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направлено 2 000,00 рублей для приобретения агитационной продукц</w:t>
      </w:r>
      <w:r>
        <w:rPr>
          <w:sz w:val="26"/>
          <w:szCs w:val="26"/>
        </w:rPr>
        <w:t>ии листовок, буклетов, памяток по профилактике терроризма и экстремизма.</w:t>
      </w:r>
    </w:p>
    <w:p w14:paraId="69EF1497" w14:textId="77777777" w:rsidR="00C67E84" w:rsidRDefault="0064705A">
      <w:pPr>
        <w:pStyle w:val="ac"/>
        <w:ind w:firstLine="708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На отдельное мероприятие «Создание условий для деятельности народных дружин и общественных объединений правоохранительной направленности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</w:t>
      </w:r>
      <w:r>
        <w:rPr>
          <w:sz w:val="26"/>
          <w:szCs w:val="26"/>
        </w:rPr>
        <w:t>га» направлено 40 000,00 рублей на приобретения экипировки народного  дружинника (жилеты, значки).</w:t>
      </w:r>
    </w:p>
    <w:p w14:paraId="0A80FCE7" w14:textId="77777777" w:rsidR="00C67E84" w:rsidRDefault="0064705A">
      <w:pPr>
        <w:pStyle w:val="ac"/>
        <w:ind w:firstLine="851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На мероприятия по профилактике наркомании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направлено 10 000,00 рублей на изготовление листовок по противодей</w:t>
      </w:r>
      <w:r>
        <w:rPr>
          <w:sz w:val="26"/>
          <w:szCs w:val="26"/>
        </w:rPr>
        <w:t>ствию распространения наркотиков среди молодежи.</w:t>
      </w:r>
    </w:p>
    <w:p w14:paraId="2033E44B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установку наружного и внутреннего видеонаблюдения направлено 257 553,70 рублей. Приобретено оборудование и установлены камеры видеонаблюдения.</w:t>
      </w:r>
    </w:p>
    <w:p w14:paraId="2C6D2167" w14:textId="77777777" w:rsidR="00C67E84" w:rsidRDefault="0064705A">
      <w:pPr>
        <w:pStyle w:val="ac"/>
        <w:ind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985-0113-1600000000-240</w:t>
      </w:r>
    </w:p>
    <w:p w14:paraId="6FF4D666" w14:textId="77777777" w:rsidR="00C67E84" w:rsidRDefault="0064705A">
      <w:pPr>
        <w:pStyle w:val="ac"/>
        <w:ind w:firstLine="851"/>
        <w:rPr>
          <w:sz w:val="26"/>
          <w:szCs w:val="26"/>
        </w:rPr>
      </w:pPr>
      <w:r>
        <w:rPr>
          <w:sz w:val="26"/>
          <w:szCs w:val="26"/>
        </w:rPr>
        <w:t>На отдельное мероприятие «Организация</w:t>
      </w:r>
      <w:r>
        <w:rPr>
          <w:sz w:val="26"/>
          <w:szCs w:val="26"/>
        </w:rPr>
        <w:t xml:space="preserve"> и проведение межведомственных рейдовых мероприятий по обследованию и уничтожению </w:t>
      </w:r>
      <w:proofErr w:type="spellStart"/>
      <w:r>
        <w:rPr>
          <w:sz w:val="26"/>
          <w:szCs w:val="26"/>
        </w:rPr>
        <w:t>наркосодержащих</w:t>
      </w:r>
      <w:proofErr w:type="spellEnd"/>
      <w:r>
        <w:rPr>
          <w:sz w:val="26"/>
          <w:szCs w:val="26"/>
        </w:rPr>
        <w:t xml:space="preserve"> растений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с участием сотрудников МО МВД России «</w:t>
      </w:r>
      <w:proofErr w:type="spellStart"/>
      <w:r>
        <w:rPr>
          <w:sz w:val="26"/>
          <w:szCs w:val="26"/>
        </w:rPr>
        <w:t>Арсеньевский</w:t>
      </w:r>
      <w:proofErr w:type="spellEnd"/>
      <w:r>
        <w:rPr>
          <w:sz w:val="26"/>
          <w:szCs w:val="26"/>
        </w:rPr>
        <w:t>» направлено 14 930,00 рублей на приобретение памя</w:t>
      </w:r>
      <w:r>
        <w:rPr>
          <w:sz w:val="26"/>
          <w:szCs w:val="26"/>
        </w:rPr>
        <w:t>ти, зарядного устройства и видеорегистратора.</w:t>
      </w:r>
    </w:p>
    <w:p w14:paraId="482C388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МП «Противодействие коррупции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2024 – 2030 годы </w:t>
      </w:r>
      <w:proofErr w:type="gramStart"/>
      <w:r>
        <w:rPr>
          <w:sz w:val="26"/>
          <w:szCs w:val="26"/>
        </w:rPr>
        <w:t>исполнена</w:t>
      </w:r>
      <w:proofErr w:type="gramEnd"/>
      <w:r>
        <w:rPr>
          <w:sz w:val="26"/>
          <w:szCs w:val="26"/>
        </w:rPr>
        <w:t xml:space="preserve"> в отчетном периоде в объеме предусмотренных по плану средств, 120 000,00 рублей, в том числе по мероприятиям:</w:t>
      </w:r>
    </w:p>
    <w:p w14:paraId="45DC016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</w:t>
      </w:r>
      <w:r>
        <w:rPr>
          <w:sz w:val="26"/>
          <w:szCs w:val="26"/>
        </w:rPr>
        <w:t xml:space="preserve"> организацию издания социальной рекламной продукции (памятки, листовки, буклеты, брошюры, рекламные щиты, баннеры) в сфере противодействия коррупции. Размещение её в официальных средствах массовой информации, а также в муниципальных организациях – 30 000,0</w:t>
      </w:r>
      <w:r>
        <w:rPr>
          <w:sz w:val="26"/>
          <w:szCs w:val="26"/>
        </w:rPr>
        <w:t>0 рублей (изготовление памяток для размещения в средствах массовой информации);</w:t>
      </w:r>
    </w:p>
    <w:p w14:paraId="5491876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 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</w:t>
      </w:r>
      <w:r>
        <w:rPr>
          <w:sz w:val="26"/>
          <w:szCs w:val="26"/>
        </w:rPr>
        <w:t xml:space="preserve">азвитию в области противодействия коррупции, в том числе их </w:t>
      </w:r>
      <w:proofErr w:type="gramStart"/>
      <w:r>
        <w:rPr>
          <w:sz w:val="26"/>
          <w:szCs w:val="26"/>
        </w:rPr>
        <w:t>обучение</w:t>
      </w:r>
      <w:proofErr w:type="gramEnd"/>
      <w:r>
        <w:rPr>
          <w:sz w:val="26"/>
          <w:szCs w:val="26"/>
        </w:rPr>
        <w:t xml:space="preserve"> по дополнительным  профессиональным программам в области противодействия коррупции – 18 000,00 рублей (образовательные услуги «Антикоррупционное обучение»);</w:t>
      </w:r>
    </w:p>
    <w:p w14:paraId="1053E9B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участия лиц, впе</w:t>
      </w:r>
      <w:r>
        <w:rPr>
          <w:sz w:val="26"/>
          <w:szCs w:val="26"/>
        </w:rPr>
        <w:t xml:space="preserve">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– 54 000,00 </w:t>
      </w:r>
      <w:r>
        <w:rPr>
          <w:sz w:val="26"/>
          <w:szCs w:val="26"/>
        </w:rPr>
        <w:t>рублей (образовательные услуги «Антикоррупционное обучение»);</w:t>
      </w:r>
    </w:p>
    <w:p w14:paraId="7947C4E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участия муниципальных служащих, работников, в должности которых входит участие в проведении закупок товаров, работ, услуг для обеспечения муниципальных нужд в мероприятиях по профе</w:t>
      </w:r>
      <w:r>
        <w:rPr>
          <w:sz w:val="26"/>
          <w:szCs w:val="26"/>
        </w:rPr>
        <w:t xml:space="preserve">ссиональному развитию в области противодействия коррупции, в том числе их </w:t>
      </w:r>
      <w:proofErr w:type="gramStart"/>
      <w:r>
        <w:rPr>
          <w:sz w:val="26"/>
          <w:szCs w:val="26"/>
        </w:rPr>
        <w:t>обучение</w:t>
      </w:r>
      <w:proofErr w:type="gramEnd"/>
      <w:r>
        <w:rPr>
          <w:sz w:val="26"/>
          <w:szCs w:val="26"/>
        </w:rPr>
        <w:t xml:space="preserve"> по дополнительным профессиональным программам в области противодействия коррупции – 4 000,00 рублей (образовательные услуги «Антикоррупционное обучение»);</w:t>
      </w:r>
    </w:p>
    <w:p w14:paraId="55EC350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учас</w:t>
      </w:r>
      <w:r>
        <w:rPr>
          <w:sz w:val="26"/>
          <w:szCs w:val="26"/>
        </w:rPr>
        <w:t xml:space="preserve">тия руководителей муниципальных учреждений, работников, в должностные обязанности которых входит участие в противодействии коррупции, в </w:t>
      </w:r>
      <w:r>
        <w:rPr>
          <w:sz w:val="26"/>
          <w:szCs w:val="26"/>
        </w:rPr>
        <w:lastRenderedPageBreak/>
        <w:t xml:space="preserve">мероприятиях по профессиональному развитию в области противодействия коррупции, в том числе их </w:t>
      </w:r>
      <w:proofErr w:type="gramStart"/>
      <w:r>
        <w:rPr>
          <w:sz w:val="26"/>
          <w:szCs w:val="26"/>
        </w:rPr>
        <w:t>обучение</w:t>
      </w:r>
      <w:proofErr w:type="gramEnd"/>
      <w:r>
        <w:rPr>
          <w:sz w:val="26"/>
          <w:szCs w:val="26"/>
        </w:rPr>
        <w:t xml:space="preserve"> по дополнительны</w:t>
      </w:r>
      <w:r>
        <w:rPr>
          <w:sz w:val="26"/>
          <w:szCs w:val="26"/>
        </w:rPr>
        <w:t>м профессиональным программам в области противодействия коррупции – 14 000,00 рублей (образовательные услуги «Антикоррупционное обучение»).</w:t>
      </w:r>
    </w:p>
    <w:p w14:paraId="3F9CF36C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</w:rPr>
      </w:pPr>
    </w:p>
    <w:p w14:paraId="1CB70951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Раздел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0200 «Национальная оборона».</w:t>
      </w:r>
    </w:p>
    <w:p w14:paraId="614939EE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0203 «Мобилизационная и вневойсковая подготовка».</w:t>
      </w:r>
    </w:p>
    <w:p w14:paraId="2901BD3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0203-9999951180-000</w:t>
      </w:r>
    </w:p>
    <w:p w14:paraId="4AD6019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Расходы произведены за счет средств субвенций бюджетам муниципальных округов осуществление первичного воинского учета органами местного самоуправления поселений, муниципальных и городских округов. В отчетном периоде было получено средств  1 197 516,00 руб</w:t>
      </w:r>
      <w:r>
        <w:rPr>
          <w:sz w:val="26"/>
          <w:szCs w:val="26"/>
        </w:rPr>
        <w:t>лей, средства исполнены на 100%.</w:t>
      </w:r>
    </w:p>
    <w:p w14:paraId="4CABEBAE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Подраздел 0209 «Другие вопросы в области национальной обороны».</w:t>
      </w:r>
    </w:p>
    <w:p w14:paraId="4D348879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977-0209-9999921800-244</w:t>
      </w:r>
    </w:p>
    <w:p w14:paraId="16AEE6B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Администрацией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были осуществлены расходы за счет средств, выделенных из резервного фонда </w:t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общей сумме 2 429 598,00 рублей. Средства исполнены на 100% и направлены на следующие цели:</w:t>
      </w:r>
    </w:p>
    <w:p w14:paraId="4759E7F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- 150 000,00 рублей – на оплату расходов, связанных с приобретением запасных частей, номерных агрегатов и аксессу</w:t>
      </w:r>
      <w:r>
        <w:rPr>
          <w:sz w:val="26"/>
          <w:szCs w:val="26"/>
        </w:rPr>
        <w:t xml:space="preserve">аров для автомобильной техники и отправки в зону проведения Специальной военной операции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22.11.2024 № 797-па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го округа»);</w:t>
      </w:r>
    </w:p>
    <w:p w14:paraId="35F6163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- 375 000,00 рублей – на приобретение подавителей </w:t>
      </w:r>
      <w:proofErr w:type="spellStart"/>
      <w:r>
        <w:rPr>
          <w:sz w:val="26"/>
          <w:szCs w:val="26"/>
        </w:rPr>
        <w:t>дронов</w:t>
      </w:r>
      <w:proofErr w:type="spellEnd"/>
      <w:r>
        <w:rPr>
          <w:sz w:val="26"/>
          <w:szCs w:val="26"/>
        </w:rPr>
        <w:t xml:space="preserve"> и последующей передачи в зону проведения Специальной военной операции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21.10.2024 № 731-па «О выделении средств из резер</w:t>
      </w:r>
      <w:r>
        <w:rPr>
          <w:sz w:val="26"/>
          <w:szCs w:val="26"/>
        </w:rPr>
        <w:t xml:space="preserve">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округа», от 22.10.2024 № 734-па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округа»);</w:t>
      </w:r>
    </w:p>
    <w:p w14:paraId="09A68CB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- 352 900,00 рублей – на приобретение запасных частей, электроинструментов, </w:t>
      </w:r>
      <w:proofErr w:type="spellStart"/>
      <w:r>
        <w:rPr>
          <w:sz w:val="26"/>
          <w:szCs w:val="26"/>
        </w:rPr>
        <w:t>р</w:t>
      </w:r>
      <w:r>
        <w:rPr>
          <w:sz w:val="26"/>
          <w:szCs w:val="26"/>
        </w:rPr>
        <w:t>емкомплектов</w:t>
      </w:r>
      <w:proofErr w:type="spellEnd"/>
      <w:r>
        <w:rPr>
          <w:sz w:val="26"/>
          <w:szCs w:val="26"/>
        </w:rPr>
        <w:t xml:space="preserve"> для ремонта автомобильной техники и отправки в зону проведения Специальной военной операции (постановления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31.01.2024 № 50-па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</w:t>
      </w:r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муниципального округа», от 06.05.2024 № 340-па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округа», от 26.09.2024 № 672-па «О выделении средств из резервного</w:t>
      </w:r>
      <w:proofErr w:type="gramEnd"/>
      <w:r>
        <w:rPr>
          <w:sz w:val="26"/>
          <w:szCs w:val="26"/>
        </w:rPr>
        <w:t xml:space="preserve">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</w:t>
      </w:r>
      <w:r>
        <w:rPr>
          <w:sz w:val="26"/>
          <w:szCs w:val="26"/>
        </w:rPr>
        <w:t>;</w:t>
      </w:r>
    </w:p>
    <w:p w14:paraId="6382D89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- 707 234,00 рублей – на приобретение ткани Грета, </w:t>
      </w:r>
      <w:proofErr w:type="spellStart"/>
      <w:r>
        <w:rPr>
          <w:sz w:val="26"/>
          <w:szCs w:val="26"/>
        </w:rPr>
        <w:t>Рип</w:t>
      </w:r>
      <w:proofErr w:type="spellEnd"/>
      <w:r>
        <w:rPr>
          <w:sz w:val="26"/>
          <w:szCs w:val="26"/>
        </w:rPr>
        <w:t xml:space="preserve"> Стоп (мох зеленый) для изготовления маскировочных сетей и последующей передачей в зону проведения Специальной военной операции (постановления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04.03</w:t>
      </w:r>
      <w:r>
        <w:rPr>
          <w:sz w:val="26"/>
          <w:szCs w:val="26"/>
        </w:rPr>
        <w:t xml:space="preserve">.2024 № 168-па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округа», от 07.02.2024 № 92-па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округа», от 08.04.2024 № 272-па «О выделении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округа», от 06.05.2024 № 340-па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округа», от 31.05.2024 № 405-па «О выделении средств из резервного фон</w:t>
      </w:r>
      <w:r>
        <w:rPr>
          <w:sz w:val="26"/>
          <w:szCs w:val="26"/>
        </w:rPr>
        <w:t xml:space="preserve">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округа», от 15.07.2024 № 518-па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lastRenderedPageBreak/>
        <w:t xml:space="preserve">округа», от 18.10.2024 № 725-па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муниципального округа»);</w:t>
      </w:r>
      <w:proofErr w:type="gramEnd"/>
    </w:p>
    <w:p w14:paraId="38BEB7E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- 145 000,00 рублей – на оплату расходов, связанных с приобретением глушителей </w:t>
      </w:r>
      <w:proofErr w:type="spellStart"/>
      <w:r>
        <w:rPr>
          <w:sz w:val="26"/>
          <w:szCs w:val="26"/>
        </w:rPr>
        <w:t>дронов</w:t>
      </w:r>
      <w:proofErr w:type="spellEnd"/>
      <w:r>
        <w:rPr>
          <w:sz w:val="26"/>
          <w:szCs w:val="26"/>
        </w:rPr>
        <w:t xml:space="preserve"> и отправки в зону проведения Специальной военной операции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02.07.2024 № 485</w:t>
      </w:r>
      <w:r>
        <w:rPr>
          <w:sz w:val="26"/>
          <w:szCs w:val="26"/>
        </w:rPr>
        <w:t xml:space="preserve">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округа»);</w:t>
      </w:r>
    </w:p>
    <w:p w14:paraId="5134F43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- 377 600,00 рублей – на приобретение </w:t>
      </w:r>
      <w:proofErr w:type="spellStart"/>
      <w:r>
        <w:rPr>
          <w:sz w:val="26"/>
          <w:szCs w:val="26"/>
        </w:rPr>
        <w:t>Спанбонда</w:t>
      </w:r>
      <w:proofErr w:type="spellEnd"/>
      <w:r>
        <w:rPr>
          <w:sz w:val="26"/>
          <w:szCs w:val="26"/>
        </w:rPr>
        <w:t xml:space="preserve"> для изготовления маскировочных сетей, приобретение подавителей </w:t>
      </w:r>
      <w:proofErr w:type="spellStart"/>
      <w:r>
        <w:rPr>
          <w:sz w:val="26"/>
          <w:szCs w:val="26"/>
        </w:rPr>
        <w:t>дронов</w:t>
      </w:r>
      <w:proofErr w:type="spellEnd"/>
      <w:r>
        <w:rPr>
          <w:sz w:val="26"/>
          <w:szCs w:val="26"/>
        </w:rPr>
        <w:t xml:space="preserve"> РЭБ автомобильных 4 канала в количестве д</w:t>
      </w:r>
      <w:r>
        <w:rPr>
          <w:sz w:val="26"/>
          <w:szCs w:val="26"/>
        </w:rPr>
        <w:t xml:space="preserve">вух штук и отправки в зону проведения Специальной военной операции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03.12.2024 № 826-па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округа»);</w:t>
      </w:r>
    </w:p>
    <w:p w14:paraId="381A80A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- 321 864</w:t>
      </w:r>
      <w:r>
        <w:rPr>
          <w:sz w:val="26"/>
          <w:szCs w:val="26"/>
        </w:rPr>
        <w:t xml:space="preserve">,00 рублей – на приобретение </w:t>
      </w:r>
      <w:r>
        <w:rPr>
          <w:sz w:val="26"/>
          <w:szCs w:val="26"/>
          <w:lang w:val="en-US"/>
        </w:rPr>
        <w:t>FPV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дронов</w:t>
      </w:r>
      <w:proofErr w:type="spellEnd"/>
      <w:r>
        <w:rPr>
          <w:sz w:val="26"/>
          <w:szCs w:val="26"/>
        </w:rPr>
        <w:t xml:space="preserve"> и детекторов </w:t>
      </w:r>
      <w:proofErr w:type="spellStart"/>
      <w:r>
        <w:rPr>
          <w:sz w:val="26"/>
          <w:szCs w:val="26"/>
        </w:rPr>
        <w:t>дронов</w:t>
      </w:r>
      <w:proofErr w:type="spellEnd"/>
      <w:r>
        <w:rPr>
          <w:sz w:val="26"/>
          <w:szCs w:val="26"/>
        </w:rPr>
        <w:t>, приобретение сварочного аппарата, электродов, дрели ударной, дрели-</w:t>
      </w:r>
      <w:proofErr w:type="spellStart"/>
      <w:r>
        <w:rPr>
          <w:sz w:val="26"/>
          <w:szCs w:val="26"/>
        </w:rPr>
        <w:t>шуруповерта</w:t>
      </w:r>
      <w:proofErr w:type="spellEnd"/>
      <w:r>
        <w:rPr>
          <w:sz w:val="26"/>
          <w:szCs w:val="26"/>
        </w:rPr>
        <w:t xml:space="preserve">, бензопилы, </w:t>
      </w:r>
      <w:proofErr w:type="spellStart"/>
      <w:r>
        <w:rPr>
          <w:sz w:val="26"/>
          <w:szCs w:val="26"/>
        </w:rPr>
        <w:t>пуско</w:t>
      </w:r>
      <w:proofErr w:type="spellEnd"/>
      <w:r>
        <w:rPr>
          <w:sz w:val="26"/>
          <w:szCs w:val="26"/>
        </w:rPr>
        <w:t>-зарядных устройств по заявкам командования воинских частей и отправки в зону проведения Специально</w:t>
      </w:r>
      <w:r>
        <w:rPr>
          <w:sz w:val="26"/>
          <w:szCs w:val="26"/>
        </w:rPr>
        <w:t xml:space="preserve">й военной операции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13.12.2024 № 844-па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округа»);</w:t>
      </w:r>
      <w:proofErr w:type="gramEnd"/>
    </w:p>
    <w:p w14:paraId="2CA4FDD1" w14:textId="77777777" w:rsidR="00C67E84" w:rsidRDefault="00C67E84">
      <w:pPr>
        <w:autoSpaceDE w:val="0"/>
        <w:autoSpaceDN w:val="0"/>
        <w:jc w:val="both"/>
        <w:rPr>
          <w:sz w:val="26"/>
          <w:szCs w:val="26"/>
        </w:rPr>
      </w:pPr>
    </w:p>
    <w:p w14:paraId="037B32B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b/>
          <w:sz w:val="26"/>
          <w:szCs w:val="26"/>
        </w:rPr>
        <w:t>0300 «Национальная безопасность и правоохранитель</w:t>
      </w:r>
      <w:r>
        <w:rPr>
          <w:b/>
          <w:sz w:val="26"/>
          <w:szCs w:val="26"/>
        </w:rPr>
        <w:t>ная деятельность»</w:t>
      </w:r>
    </w:p>
    <w:p w14:paraId="2AFDC2B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Администрацией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были осуществлены расходы за счет средств, выделенных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общей сумме 582 570,00 рублей. Средства исполнены на 100% и нап</w:t>
      </w:r>
      <w:r>
        <w:rPr>
          <w:sz w:val="26"/>
          <w:szCs w:val="26"/>
        </w:rPr>
        <w:t>равлены на следующие цели:</w:t>
      </w:r>
    </w:p>
    <w:p w14:paraId="40473F9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- 3 720,00 рублей – приобретение питьевой воды бутилированной для доставки населению сел Краснояровка и Орлиное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03.07.2024 № 486-па «О выделении средств из резерв</w:t>
      </w:r>
      <w:r>
        <w:rPr>
          <w:sz w:val="26"/>
          <w:szCs w:val="26"/>
        </w:rPr>
        <w:t xml:space="preserve">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округа»);</w:t>
      </w:r>
    </w:p>
    <w:p w14:paraId="679D000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- 44 850,00 рублей -  на оплату услуг спецтехники (экскаватор) для восстановления земляной насыпи вдоль р.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 xml:space="preserve">, расположенной по адресу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Яковлевский</w:t>
      </w:r>
      <w:proofErr w:type="spellEnd"/>
      <w:r>
        <w:rPr>
          <w:sz w:val="26"/>
          <w:szCs w:val="26"/>
        </w:rPr>
        <w:t xml:space="preserve"> район примерно в 350 мет</w:t>
      </w:r>
      <w:r>
        <w:rPr>
          <w:sz w:val="26"/>
          <w:szCs w:val="26"/>
        </w:rPr>
        <w:t xml:space="preserve">ров по направлению на запад от жилого дома № 28 по улице Колхозная и общим направлением на запад протяженностью 300 метров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17.09.2024 № 648-па «О выделении средств из резервного фонда Админ</w:t>
      </w:r>
      <w:r>
        <w:rPr>
          <w:sz w:val="26"/>
          <w:szCs w:val="26"/>
        </w:rPr>
        <w:t>истрации</w:t>
      </w:r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округа»);</w:t>
      </w:r>
      <w:proofErr w:type="gramEnd"/>
    </w:p>
    <w:p w14:paraId="7C5FF3B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- 462 000,00 рублей – за проведение съемочных работ в целях обследования ключа Молчанов и двух ключей Безымянный на территории с. </w:t>
      </w:r>
      <w:proofErr w:type="spellStart"/>
      <w:r>
        <w:rPr>
          <w:sz w:val="26"/>
          <w:szCs w:val="26"/>
        </w:rPr>
        <w:t>Бельцово</w:t>
      </w:r>
      <w:proofErr w:type="spellEnd"/>
      <w:r>
        <w:rPr>
          <w:sz w:val="26"/>
          <w:szCs w:val="26"/>
        </w:rPr>
        <w:t xml:space="preserve">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30.</w:t>
      </w:r>
      <w:r>
        <w:rPr>
          <w:sz w:val="26"/>
          <w:szCs w:val="26"/>
        </w:rPr>
        <w:t xml:space="preserve">09.2024 № 677-па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округа»);</w:t>
      </w:r>
    </w:p>
    <w:p w14:paraId="3919D71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- 72 000,00 рублей – за проведение государственной экспертизы локальных сметных расчетов по расчистке участков ключа Молчанов и двух ключей Безымя</w:t>
      </w:r>
      <w:r>
        <w:rPr>
          <w:sz w:val="26"/>
          <w:szCs w:val="26"/>
        </w:rPr>
        <w:t xml:space="preserve">нный на территории с. </w:t>
      </w:r>
      <w:proofErr w:type="spellStart"/>
      <w:r>
        <w:rPr>
          <w:sz w:val="26"/>
          <w:szCs w:val="26"/>
        </w:rPr>
        <w:t>Бельцово</w:t>
      </w:r>
      <w:proofErr w:type="spellEnd"/>
      <w:r>
        <w:rPr>
          <w:sz w:val="26"/>
          <w:szCs w:val="26"/>
        </w:rPr>
        <w:t xml:space="preserve"> (постановление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12.12.2024 № 842-па «О выделении средств из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округа»);</w:t>
      </w:r>
    </w:p>
    <w:p w14:paraId="4D181D51" w14:textId="77777777" w:rsidR="00C67E84" w:rsidRDefault="00C67E84">
      <w:pPr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61460171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b/>
          <w:bCs/>
          <w:sz w:val="26"/>
          <w:szCs w:val="26"/>
        </w:rPr>
        <w:t>0400 «Национальная экономика»</w:t>
      </w:r>
    </w:p>
    <w:p w14:paraId="579BA70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 </w:t>
      </w:r>
      <w:r>
        <w:rPr>
          <w:sz w:val="26"/>
          <w:szCs w:val="26"/>
        </w:rPr>
        <w:t xml:space="preserve">разделу «Национальная экономика»  исполнение составило 89,84%, план по расходам составил 104 317 213,98 рублей, исполнено – 93 714 234,82 рублей. Удельный вес данных расходов в общем объеме осуществленных расходов бюджета района составил 9,44%. Исполнение </w:t>
      </w:r>
      <w:r>
        <w:rPr>
          <w:sz w:val="26"/>
          <w:szCs w:val="26"/>
        </w:rPr>
        <w:t>бюджетных назначений в разрезе подразделов классификации расходов приведено в таблице.</w:t>
      </w:r>
    </w:p>
    <w:p w14:paraId="42EFDFE0" w14:textId="77777777" w:rsidR="00C67E84" w:rsidRDefault="0064705A">
      <w:pPr>
        <w:autoSpaceDE w:val="0"/>
        <w:autoSpaceDN w:val="0"/>
        <w:ind w:firstLine="1418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42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724"/>
        <w:gridCol w:w="2467"/>
        <w:gridCol w:w="1418"/>
        <w:gridCol w:w="1076"/>
        <w:gridCol w:w="1333"/>
        <w:gridCol w:w="993"/>
        <w:gridCol w:w="1134"/>
        <w:gridCol w:w="1275"/>
      </w:tblGrid>
      <w:tr w:rsidR="00C67E84" w14:paraId="795E5577" w14:textId="77777777">
        <w:trPr>
          <w:trHeight w:val="57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02522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Подразделы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72F19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E0B4B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Уточненные бюджетные назначения на 2024 год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4876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за 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178C3" w14:textId="77777777" w:rsidR="00C67E84" w:rsidRDefault="0064705A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Неисполненные уточненные бюджетные назначения</w:t>
            </w:r>
          </w:p>
        </w:tc>
      </w:tr>
      <w:tr w:rsidR="00C67E84" w14:paraId="1B8E825C" w14:textId="77777777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A89E0" w14:textId="77777777" w:rsidR="00C67E84" w:rsidRDefault="00C6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AAFA1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CAD8D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638A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ес в общем </w:t>
            </w:r>
            <w:r>
              <w:rPr>
                <w:color w:val="000000"/>
                <w:sz w:val="14"/>
                <w:szCs w:val="14"/>
              </w:rPr>
              <w:t>объеме расходов,%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0E95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E186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DAD92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color w:val="000000"/>
                <w:sz w:val="14"/>
                <w:szCs w:val="14"/>
              </w:rPr>
              <w:t>ес в общем объеме расходов,%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90DA1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</w:tr>
      <w:tr w:rsidR="00C67E84" w14:paraId="6EFAC816" w14:textId="77777777">
        <w:trPr>
          <w:trHeight w:val="1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135C3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CB18D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AA73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19D82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9C95F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C2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4837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99FA7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C67E84" w14:paraId="6331E7F5" w14:textId="77777777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F23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3512" w14:textId="77777777" w:rsidR="00C67E84" w:rsidRDefault="00647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3A2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2 821 993,47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A5A5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084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2 533 513,44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579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BF7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5279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288 480,03</w:t>
            </w:r>
          </w:p>
        </w:tc>
      </w:tr>
      <w:tr w:rsidR="00C67E84" w14:paraId="1F8E194B" w14:textId="77777777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144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19EC5" w14:textId="77777777" w:rsidR="00C67E84" w:rsidRDefault="00647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C0F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4 694 488,38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D49F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D05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4 597 876,99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3B2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BC7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4CB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96 611,39</w:t>
            </w:r>
          </w:p>
        </w:tc>
      </w:tr>
      <w:tr w:rsidR="00C67E84" w14:paraId="50136D8E" w14:textId="77777777">
        <w:trPr>
          <w:trHeight w:val="4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41C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F267" w14:textId="77777777" w:rsidR="00C67E84" w:rsidRDefault="00647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5172" w14:textId="77777777" w:rsidR="00C67E84" w:rsidRDefault="0064705A">
            <w:pPr>
              <w:ind w:left="-250" w:right="-3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83 197 078,52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3BF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79,75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7C3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72 979 190,78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CD9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CEFE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28F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10 217 887,74</w:t>
            </w:r>
          </w:p>
        </w:tc>
      </w:tr>
      <w:tr w:rsidR="00C67E84" w14:paraId="75F4F8F1" w14:textId="77777777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3FF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04A8" w14:textId="77777777" w:rsidR="00C67E84" w:rsidRDefault="00647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5B33" w14:textId="77777777" w:rsidR="00C67E84" w:rsidRDefault="0064705A">
            <w:pPr>
              <w:ind w:left="-250" w:right="-3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13 483 653,61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03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12,93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01E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13 483 653,61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75A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802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2484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779AB021" w14:textId="77777777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E7E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1B98" w14:textId="77777777" w:rsidR="00C67E84" w:rsidRDefault="00647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505E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120 000,00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37C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CF8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F3D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921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754F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5FB3A96F" w14:textId="77777777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B1EE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E8AF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EE86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104 317 213,98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69E80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51BE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93 714 234,82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E868C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0200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7230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10 602 979,16</w:t>
            </w:r>
          </w:p>
        </w:tc>
      </w:tr>
    </w:tbl>
    <w:p w14:paraId="2FBCA0C1" w14:textId="77777777" w:rsidR="00C67E84" w:rsidRDefault="00C67E84">
      <w:pPr>
        <w:autoSpaceDE w:val="0"/>
        <w:autoSpaceDN w:val="0"/>
        <w:jc w:val="both"/>
        <w:rPr>
          <w:sz w:val="26"/>
          <w:szCs w:val="26"/>
        </w:rPr>
      </w:pPr>
    </w:p>
    <w:p w14:paraId="5FEA0EB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по подразделу </w:t>
      </w:r>
      <w:r>
        <w:rPr>
          <w:b/>
          <w:bCs/>
          <w:sz w:val="26"/>
          <w:szCs w:val="26"/>
        </w:rPr>
        <w:t xml:space="preserve">0405 «Сельское хозяйство и рыболовство» </w:t>
      </w:r>
      <w:r>
        <w:rPr>
          <w:sz w:val="26"/>
          <w:szCs w:val="26"/>
        </w:rPr>
        <w:t xml:space="preserve">исполнены на 89,78%. </w:t>
      </w:r>
    </w:p>
    <w:p w14:paraId="428F449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0405-1200121710-244</w:t>
      </w:r>
    </w:p>
    <w:p w14:paraId="2416C40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реализацию </w:t>
      </w:r>
      <w:r>
        <w:rPr>
          <w:sz w:val="26"/>
          <w:szCs w:val="26"/>
        </w:rPr>
        <w:t xml:space="preserve">отдельного мероприятия «Мероприятия по оказанию информационно-консультационной помощи сельскохозяйственным товаропроизводителям» были направлены средства МП «Развитие сельского хозяйства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2024-2030 годы. Расходы по пла</w:t>
      </w:r>
      <w:r>
        <w:rPr>
          <w:sz w:val="26"/>
          <w:szCs w:val="26"/>
        </w:rPr>
        <w:t>ну и фактически составили 30 000,00 рублей, исполнение – 100%. За счет средств местного бюджета подготовлено и проведено совещание по итогам работы предприятий агропромышленного комплекса округа в рамках «Дня работников сельского хозяйства». Приобретены по</w:t>
      </w:r>
      <w:r>
        <w:rPr>
          <w:sz w:val="26"/>
          <w:szCs w:val="26"/>
        </w:rPr>
        <w:t>дарочные сертификаты для поощрения лучших предпринимателей в сфере агропромышленного комплекса округа.</w:t>
      </w:r>
    </w:p>
    <w:p w14:paraId="7AAFB96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0405-00Ф</w:t>
      </w:r>
      <w:r>
        <w:rPr>
          <w:sz w:val="26"/>
          <w:szCs w:val="26"/>
          <w:lang w:val="en-US"/>
        </w:rPr>
        <w:t>R</w:t>
      </w:r>
      <w:r>
        <w:rPr>
          <w:sz w:val="26"/>
          <w:szCs w:val="26"/>
        </w:rPr>
        <w:t>5990-240</w:t>
      </w:r>
    </w:p>
    <w:p w14:paraId="59369B4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счет средств субсидии бюджетам муниципальных округов на подготовку проектов межевания земельных участков и на проведение кадастровых</w:t>
      </w:r>
      <w:r>
        <w:rPr>
          <w:sz w:val="26"/>
          <w:szCs w:val="26"/>
        </w:rPr>
        <w:t xml:space="preserve"> работ произведены расходы на сумму 240 691,01 рублей при утвержденном плане 247 285,01 рублей, исполнение 97,33%. Остаток неосвоенных средств составил 6 594,00 рублей. Освоение средств осуществлялось в рамках государственной программы эффективного вовлече</w:t>
      </w:r>
      <w:r>
        <w:rPr>
          <w:sz w:val="26"/>
          <w:szCs w:val="26"/>
        </w:rPr>
        <w:t>ния в оборот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года № 731. При запланированной площади 1 996 га на проведение кадастровых</w:t>
      </w:r>
      <w:r>
        <w:rPr>
          <w:sz w:val="26"/>
          <w:szCs w:val="26"/>
        </w:rPr>
        <w:t xml:space="preserve"> работ в отношении земельных участков, выделяемых в счет невостребованных земельных долей из земель сельскохозяйственного назначения, фактическая исполненная площадь составила 1 943 га. Работы выполнил</w:t>
      </w:r>
      <w:proofErr w:type="gramStart"/>
      <w:r>
        <w:rPr>
          <w:sz w:val="26"/>
          <w:szCs w:val="26"/>
        </w:rPr>
        <w:t>о ООО</w:t>
      </w:r>
      <w:proofErr w:type="gramEnd"/>
      <w:r>
        <w:rPr>
          <w:sz w:val="26"/>
          <w:szCs w:val="26"/>
        </w:rPr>
        <w:t xml:space="preserve"> «Кадастровые решения» муниципальный контракт от 2</w:t>
      </w:r>
      <w:r>
        <w:rPr>
          <w:sz w:val="26"/>
          <w:szCs w:val="26"/>
        </w:rPr>
        <w:t>4.04.2024 № 0120600008124000018.</w:t>
      </w:r>
    </w:p>
    <w:p w14:paraId="7AA5B4B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0405-14006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>2670</w:t>
      </w:r>
    </w:p>
    <w:p w14:paraId="12086BD2" w14:textId="77777777" w:rsidR="00C67E84" w:rsidRDefault="0064705A">
      <w:pPr>
        <w:autoSpaceDE w:val="0"/>
        <w:autoSpaceDN w:val="0"/>
        <w:ind w:firstLine="851"/>
        <w:jc w:val="both"/>
        <w:rPr>
          <w:iCs/>
          <w:color w:val="000000"/>
          <w:sz w:val="26"/>
          <w:szCs w:val="26"/>
        </w:rPr>
      </w:pPr>
      <w:r>
        <w:rPr>
          <w:sz w:val="26"/>
          <w:szCs w:val="26"/>
        </w:rPr>
        <w:t>При утвержденном плане 513 000,00 рублей на 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</w:t>
      </w:r>
      <w:r>
        <w:rPr>
          <w:sz w:val="26"/>
          <w:szCs w:val="26"/>
        </w:rPr>
        <w:t xml:space="preserve">ий фактические расходы </w:t>
      </w:r>
      <w:r>
        <w:rPr>
          <w:sz w:val="26"/>
          <w:szCs w:val="26"/>
        </w:rPr>
        <w:lastRenderedPageBreak/>
        <w:t>составили 513 000,00 рублей, исполнение 100%. Работы произведен</w:t>
      </w:r>
      <w:proofErr w:type="gramStart"/>
      <w:r>
        <w:rPr>
          <w:sz w:val="26"/>
          <w:szCs w:val="26"/>
        </w:rPr>
        <w:t>ы ООО</w:t>
      </w:r>
      <w:proofErr w:type="gramEnd"/>
      <w:r>
        <w:rPr>
          <w:sz w:val="26"/>
          <w:szCs w:val="26"/>
        </w:rPr>
        <w:t xml:space="preserve"> Производственная компания «Кадастровое дело».</w:t>
      </w:r>
    </w:p>
    <w:p w14:paraId="0CAF6E7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0405-9999922200-240</w:t>
      </w:r>
    </w:p>
    <w:p w14:paraId="39FE4B9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связи с выполнением норматива численности животных без владельцев, подлежащих отлову, учету, сод</w:t>
      </w:r>
      <w:r>
        <w:rPr>
          <w:sz w:val="26"/>
          <w:szCs w:val="26"/>
        </w:rPr>
        <w:t>ержанию и лечению, утвержденного приказом Государственной ветеринарной службы Приморского края от 13.03.2020 № 50пр48, на основании поступивших обращений граждан о местах скопления и агрессивном поведении безнадзорных животных, за счет средств местного бюд</w:t>
      </w:r>
      <w:r>
        <w:rPr>
          <w:sz w:val="26"/>
          <w:szCs w:val="26"/>
        </w:rPr>
        <w:t>жета произведены мероприятия по отлову животных без владельцев. Расходы по плану – 150 000,00 рублей, фактически составили 135 896,76 рублей. Работы выполнил</w:t>
      </w:r>
      <w:proofErr w:type="gramStart"/>
      <w:r>
        <w:rPr>
          <w:sz w:val="26"/>
          <w:szCs w:val="26"/>
        </w:rPr>
        <w:t>о ООО</w:t>
      </w:r>
      <w:proofErr w:type="gramEnd"/>
      <w:r>
        <w:rPr>
          <w:sz w:val="26"/>
          <w:szCs w:val="26"/>
        </w:rPr>
        <w:t xml:space="preserve"> «Аристократ». В соответствии с муниципальным контрактом от 19 ноября 2024 года № 01/04-2024 </w:t>
      </w:r>
      <w:proofErr w:type="gramStart"/>
      <w:r>
        <w:rPr>
          <w:sz w:val="26"/>
          <w:szCs w:val="26"/>
        </w:rPr>
        <w:t>н</w:t>
      </w:r>
      <w:r>
        <w:rPr>
          <w:sz w:val="26"/>
          <w:szCs w:val="26"/>
        </w:rPr>
        <w:t>а оказание услуг по осуществлению деятельности по обращению с животными без владельцев</w:t>
      </w:r>
      <w:proofErr w:type="gramEnd"/>
      <w:r>
        <w:rPr>
          <w:sz w:val="26"/>
          <w:szCs w:val="26"/>
        </w:rPr>
        <w:t xml:space="preserve">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планировалось произвести отлов 10 голов животных. Фактически выполнено – 8 голов.</w:t>
      </w:r>
    </w:p>
    <w:p w14:paraId="5A498C1C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0405-9999993040-244 (3М)</w:t>
      </w:r>
    </w:p>
    <w:p w14:paraId="48696DE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Средства субв</w:t>
      </w:r>
      <w:r>
        <w:rPr>
          <w:sz w:val="26"/>
          <w:szCs w:val="26"/>
        </w:rPr>
        <w:t xml:space="preserve">енции </w:t>
      </w:r>
      <w:proofErr w:type="gramStart"/>
      <w:r>
        <w:rPr>
          <w:sz w:val="26"/>
          <w:szCs w:val="26"/>
        </w:rPr>
        <w:t>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</w:r>
      <w:proofErr w:type="gramEnd"/>
      <w:r>
        <w:rPr>
          <w:sz w:val="26"/>
          <w:szCs w:val="26"/>
        </w:rPr>
        <w:t xml:space="preserve"> в сумме 1 881 708,46 рублей, предусмотренные по плану, исполнены на 85,77%, или 1 613 925,67 рубле</w:t>
      </w:r>
      <w:r>
        <w:rPr>
          <w:sz w:val="26"/>
          <w:szCs w:val="26"/>
        </w:rPr>
        <w:t>й.</w:t>
      </w:r>
    </w:p>
    <w:p w14:paraId="434FE37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муниципальным контрактом на оказание услуг по осуществлению деятельности по обращению</w:t>
      </w:r>
      <w:proofErr w:type="gramEnd"/>
      <w:r>
        <w:rPr>
          <w:sz w:val="26"/>
          <w:szCs w:val="26"/>
        </w:rPr>
        <w:t xml:space="preserve"> с животными без владельцев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округа, исполнителем является ООО «Аристократ».</w:t>
      </w:r>
    </w:p>
    <w:p w14:paraId="08712B4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приказом </w:t>
      </w:r>
      <w:r>
        <w:rPr>
          <w:sz w:val="26"/>
          <w:szCs w:val="26"/>
        </w:rPr>
        <w:t>государственной ветеринарной инспекции Приморского края, муниципальным контрактом предусмотрен отлов 67 голов животных. Фактически выполнено – 67 голов.</w:t>
      </w:r>
    </w:p>
    <w:p w14:paraId="69FD9FA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Средства субвенции исполнены в объеме произведенных расходов, так как не всем отловленным животным пред</w:t>
      </w:r>
      <w:r>
        <w:rPr>
          <w:sz w:val="26"/>
          <w:szCs w:val="26"/>
        </w:rPr>
        <w:t>оставлялся полный перечень услуг и процедур.</w:t>
      </w:r>
    </w:p>
    <w:p w14:paraId="39C2508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подразделу </w:t>
      </w:r>
      <w:r>
        <w:rPr>
          <w:b/>
          <w:sz w:val="26"/>
          <w:szCs w:val="26"/>
        </w:rPr>
        <w:t>0408 «Транспорт»</w:t>
      </w:r>
      <w:r>
        <w:rPr>
          <w:sz w:val="26"/>
          <w:szCs w:val="26"/>
        </w:rPr>
        <w:t xml:space="preserve"> предусмотрены расходы по муниципальной программе «Развитие транспортного комплекса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на реализацию отдельного мероприятия «Орг</w:t>
      </w:r>
      <w:r>
        <w:rPr>
          <w:sz w:val="26"/>
          <w:szCs w:val="26"/>
        </w:rPr>
        <w:t xml:space="preserve">анизация транспортного обслуживания населения» по плану 4 120 452,70 рублей, исполнено – 4 023 841,31 рублей, или 97,66%. </w:t>
      </w:r>
    </w:p>
    <w:p w14:paraId="44F45AA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Для организации транспортного обслуживания населения района Администрацией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были заключены муниципа</w:t>
      </w:r>
      <w:r>
        <w:rPr>
          <w:sz w:val="26"/>
          <w:szCs w:val="26"/>
        </w:rPr>
        <w:t>льные контракты с ООО «Авто Альянс» на возмещение расходов на оказание услуг по осуществлению регулярных пассажирских перевозок автомобильным транспортом по муниципальным маршрутам № 131М «</w:t>
      </w:r>
      <w:proofErr w:type="spellStart"/>
      <w:r>
        <w:rPr>
          <w:sz w:val="26"/>
          <w:szCs w:val="26"/>
        </w:rPr>
        <w:t>Бельцово</w:t>
      </w:r>
      <w:proofErr w:type="spellEnd"/>
      <w:r>
        <w:rPr>
          <w:sz w:val="26"/>
          <w:szCs w:val="26"/>
        </w:rPr>
        <w:t xml:space="preserve"> – Яковлевка – </w:t>
      </w:r>
      <w:proofErr w:type="spellStart"/>
      <w:r>
        <w:rPr>
          <w:sz w:val="26"/>
          <w:szCs w:val="26"/>
        </w:rPr>
        <w:t>Бельцово</w:t>
      </w:r>
      <w:proofErr w:type="spellEnd"/>
      <w:r>
        <w:rPr>
          <w:sz w:val="26"/>
          <w:szCs w:val="26"/>
        </w:rPr>
        <w:t>», №26М «Андреевка – Яковлевка – Анд</w:t>
      </w:r>
      <w:r>
        <w:rPr>
          <w:sz w:val="26"/>
          <w:szCs w:val="26"/>
        </w:rPr>
        <w:t>реевка», № 219М «</w:t>
      </w:r>
      <w:proofErr w:type="spellStart"/>
      <w:r>
        <w:rPr>
          <w:sz w:val="26"/>
          <w:szCs w:val="26"/>
        </w:rPr>
        <w:t>Старосысоевка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Достоевка</w:t>
      </w:r>
      <w:proofErr w:type="spellEnd"/>
      <w:r>
        <w:rPr>
          <w:sz w:val="26"/>
          <w:szCs w:val="26"/>
        </w:rPr>
        <w:t xml:space="preserve"> – Яковлевка – </w:t>
      </w:r>
      <w:proofErr w:type="spellStart"/>
      <w:r>
        <w:rPr>
          <w:sz w:val="26"/>
          <w:szCs w:val="26"/>
        </w:rPr>
        <w:t>Достоевка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Старосысоевка</w:t>
      </w:r>
      <w:proofErr w:type="spellEnd"/>
      <w:r>
        <w:rPr>
          <w:sz w:val="26"/>
          <w:szCs w:val="26"/>
        </w:rPr>
        <w:t xml:space="preserve">» в границах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района на общую сумму 4 120 452,70 рублей</w:t>
      </w:r>
      <w:proofErr w:type="gramEnd"/>
      <w:r>
        <w:rPr>
          <w:sz w:val="26"/>
          <w:szCs w:val="26"/>
        </w:rPr>
        <w:t>. Исполнено 4 023 841,31 рублей. Свободный остаток в сумме 96 611,39 рублей образовался по п</w:t>
      </w:r>
      <w:r>
        <w:rPr>
          <w:sz w:val="26"/>
          <w:szCs w:val="26"/>
        </w:rPr>
        <w:t xml:space="preserve">ричине отсутствия транспортного сообщения на муниципальных маршрутах в летний период 2024 года при прохождении циклонов и отсутствия проезда в населенных пунктах, а также по причине поломки транспортных средств, задействованных на пассажирских перевозках. </w:t>
      </w:r>
      <w:r>
        <w:rPr>
          <w:sz w:val="26"/>
          <w:szCs w:val="26"/>
        </w:rPr>
        <w:t>Расходы произведены:</w:t>
      </w:r>
    </w:p>
    <w:p w14:paraId="137442C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счет средств субсидии из краевого бюджета в сумме 3 219 073,06 рублей при утвержденном плане 3 251 863,59 рублей, исполнение – 98,99%;</w:t>
      </w:r>
    </w:p>
    <w:p w14:paraId="607D644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счет средств местного бюджета в сумме 804 768,25 рублей при утвержденном плане 868 589,11 рубл</w:t>
      </w:r>
      <w:r>
        <w:rPr>
          <w:sz w:val="26"/>
          <w:szCs w:val="26"/>
        </w:rPr>
        <w:t>ей, исполнение – 92,65%</w:t>
      </w:r>
    </w:p>
    <w:p w14:paraId="1BDC3E1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за счет средств местного бюджета произведены расходы на общую сумму 574 035,68 рублей, в том числе: </w:t>
      </w:r>
    </w:p>
    <w:p w14:paraId="43D6334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капитальный ремонт автобуса ПАЗ для осуществления пассажирских перевозок по муниципальным маршрутам, приобретены зап</w:t>
      </w:r>
      <w:r>
        <w:rPr>
          <w:sz w:val="26"/>
          <w:szCs w:val="26"/>
        </w:rPr>
        <w:t>асные части для автобуса на сумму 91 500,00 рублей;</w:t>
      </w:r>
    </w:p>
    <w:p w14:paraId="1B85968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модуля универсального назначения для оборудования пункта ожидания пассажирских автобусов – 323 700,00 рублей;</w:t>
      </w:r>
    </w:p>
    <w:p w14:paraId="0549D0C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пункта ожидания пассажирских автобусов – 65 494,00 рублей;</w:t>
      </w:r>
    </w:p>
    <w:p w14:paraId="72744D5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техническое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(модуль универсального назначения) – 56 068,18 рублей;</w:t>
      </w:r>
    </w:p>
    <w:p w14:paraId="20A07FE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монтаж электропроводки в пункте ожидания пассажирских автобусов – 16 438,50 рублей;</w:t>
      </w:r>
    </w:p>
    <w:p w14:paraId="7D52110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строительные материалы для мобильной станции пункт</w:t>
      </w:r>
      <w:r>
        <w:rPr>
          <w:sz w:val="26"/>
          <w:szCs w:val="26"/>
        </w:rPr>
        <w:t>а ожидания – 10 635,00 рублей;</w:t>
      </w:r>
    </w:p>
    <w:p w14:paraId="15599D1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карты маршрутов перевозок – 10 200,00 рублей.</w:t>
      </w:r>
    </w:p>
    <w:p w14:paraId="3198DBE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подразделу </w:t>
      </w:r>
      <w:r>
        <w:rPr>
          <w:b/>
          <w:bCs/>
          <w:sz w:val="26"/>
          <w:szCs w:val="26"/>
        </w:rPr>
        <w:t xml:space="preserve">0409 «Дорожное хозяйство (дорожные фонды)» </w:t>
      </w:r>
      <w:r>
        <w:rPr>
          <w:sz w:val="26"/>
          <w:szCs w:val="26"/>
        </w:rPr>
        <w:t>предусмотрены расходы по плану 83 197 078,52 рублей, исполнено расходов в сумме 72 979 190,78 рублей, или 87,</w:t>
      </w:r>
      <w:r>
        <w:rPr>
          <w:sz w:val="26"/>
          <w:szCs w:val="26"/>
        </w:rPr>
        <w:t>72%.</w:t>
      </w:r>
    </w:p>
    <w:p w14:paraId="560DC3E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отчетном периоде расходы по подразделу осуществлялись за счет средств местного бюджета и субсидий из краевого бюджета, что отражено в таблице:</w:t>
      </w:r>
    </w:p>
    <w:p w14:paraId="6807A338" w14:textId="77777777" w:rsidR="00C67E84" w:rsidRDefault="0064705A">
      <w:pPr>
        <w:autoSpaceDE w:val="0"/>
        <w:autoSpaceDN w:val="0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074" w:type="dxa"/>
        <w:tblInd w:w="382" w:type="dxa"/>
        <w:tblLayout w:type="fixed"/>
        <w:tblLook w:val="04A0" w:firstRow="1" w:lastRow="0" w:firstColumn="1" w:lastColumn="0" w:noHBand="0" w:noVBand="1"/>
      </w:tblPr>
      <w:tblGrid>
        <w:gridCol w:w="2845"/>
        <w:gridCol w:w="1276"/>
        <w:gridCol w:w="1134"/>
        <w:gridCol w:w="1275"/>
        <w:gridCol w:w="851"/>
        <w:gridCol w:w="1134"/>
        <w:gridCol w:w="1559"/>
      </w:tblGrid>
      <w:tr w:rsidR="00C67E84" w14:paraId="07CD71DD" w14:textId="77777777">
        <w:trPr>
          <w:trHeight w:val="579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2E3C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073ED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Уточненные бюджетные назначения на 2024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D999B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за 2024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C4100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Неисполненные уточн</w:t>
            </w:r>
            <w:r>
              <w:rPr>
                <w:color w:val="000000"/>
                <w:sz w:val="16"/>
                <w:szCs w:val="16"/>
              </w:rPr>
              <w:t>енные бюджетные назначения</w:t>
            </w:r>
          </w:p>
        </w:tc>
      </w:tr>
      <w:tr w:rsidR="00C67E84" w14:paraId="7B2440F8" w14:textId="77777777">
        <w:trPr>
          <w:trHeight w:val="624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C5229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ABBA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D1FA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color w:val="000000"/>
                <w:sz w:val="14"/>
                <w:szCs w:val="14"/>
              </w:rPr>
              <w:t>ес в общем объеме расходов,%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C6F95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E459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9E61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color w:val="000000"/>
                <w:sz w:val="14"/>
                <w:szCs w:val="14"/>
              </w:rPr>
              <w:t>ес в общем объеме расходов,%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12CDB8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</w:tr>
      <w:tr w:rsidR="00C67E84" w14:paraId="6193F505" w14:textId="77777777">
        <w:trPr>
          <w:trHeight w:val="195"/>
        </w:trPr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D69AC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AB439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3772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180E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F09D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CE3B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A26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C67E84" w14:paraId="4AD19AEE" w14:textId="77777777">
        <w:trPr>
          <w:trHeight w:val="41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240D" w14:textId="77777777" w:rsidR="00C67E84" w:rsidRDefault="0064705A">
            <w:pPr>
              <w:ind w:left="185" w:hanging="18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Расходы за счет средств местного 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364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48 247 078,52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E08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5AB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42 979 190,78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2E3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960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37E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5 267 887,74</w:t>
            </w:r>
          </w:p>
        </w:tc>
      </w:tr>
      <w:tr w:rsidR="00C67E84" w14:paraId="43C94D23" w14:textId="77777777">
        <w:trPr>
          <w:trHeight w:val="41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7E98" w14:textId="77777777" w:rsidR="00C67E84" w:rsidRDefault="0064705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Расходы за счет субсидий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3882F" w14:textId="77777777" w:rsidR="00C67E84" w:rsidRDefault="0064705A">
            <w:pPr>
              <w:ind w:left="-250" w:right="-3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34 950 000,00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7FF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71AF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093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F19E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B5F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4 950 000,00</w:t>
            </w:r>
          </w:p>
        </w:tc>
      </w:tr>
      <w:tr w:rsidR="00C67E84" w14:paraId="25A18B15" w14:textId="77777777">
        <w:trPr>
          <w:trHeight w:val="41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92F8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CC58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83 197 078,52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2509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14A6D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72 979 190,78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31BB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188D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169F4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10 217 887,74</w:t>
            </w:r>
          </w:p>
        </w:tc>
      </w:tr>
    </w:tbl>
    <w:p w14:paraId="40E73B56" w14:textId="77777777" w:rsidR="00C67E84" w:rsidRDefault="00C67E84">
      <w:pPr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2B02E0C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Реализуя МП «Развитие транспортного комплекса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</w:t>
      </w:r>
      <w:r>
        <w:rPr>
          <w:sz w:val="26"/>
          <w:szCs w:val="26"/>
        </w:rPr>
        <w:t xml:space="preserve"> годы:</w:t>
      </w:r>
    </w:p>
    <w:p w14:paraId="1ACDA32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отдельное мероприятие «Содержание дорожной сети» при плане 11 295 078,52 рублей направлено 7 499 690,88  рублей; </w:t>
      </w:r>
    </w:p>
    <w:p w14:paraId="2463A1D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 отдельное мероприятие «Обеспечение безопасности дорожного движения» фактически израсходовано сре</w:t>
      </w:r>
      <w:proofErr w:type="gramStart"/>
      <w:r>
        <w:rPr>
          <w:sz w:val="26"/>
          <w:szCs w:val="26"/>
        </w:rPr>
        <w:t>дств в с</w:t>
      </w:r>
      <w:proofErr w:type="gramEnd"/>
      <w:r>
        <w:rPr>
          <w:sz w:val="26"/>
          <w:szCs w:val="26"/>
        </w:rPr>
        <w:t>умме 820 844,00 рубле</w:t>
      </w:r>
      <w:r>
        <w:rPr>
          <w:sz w:val="26"/>
          <w:szCs w:val="26"/>
        </w:rPr>
        <w:t>й при плане 850 000,00 рублей;</w:t>
      </w:r>
    </w:p>
    <w:p w14:paraId="54BBEC4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отдельное мероприятие «Капитальный ремонт и ремонт автомобильных дорог общего пользования населенных пунктов» средства исполнены в объеме 44 709 648,87 рублей при утвержденных годовых ассигнованиях 45 300 000,00. Средства </w:t>
      </w:r>
      <w:r>
        <w:rPr>
          <w:sz w:val="26"/>
          <w:szCs w:val="26"/>
        </w:rPr>
        <w:t>субсидий из краевого бюджета израсходованы в сумме 30 000 000,00 рублей, расходы местного бюджета составили 14 709 648,87 рублей;</w:t>
      </w:r>
    </w:p>
    <w:p w14:paraId="5FDF578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отдельное мероприятие «Приобретение дорожной техники, оборудования (приборов и устройств)» израсходовано фактически 19 979 </w:t>
      </w:r>
      <w:r>
        <w:rPr>
          <w:sz w:val="26"/>
          <w:szCs w:val="26"/>
        </w:rPr>
        <w:t>007,03 рублей при плане 20 702 000,00 рублей.</w:t>
      </w:r>
    </w:p>
    <w:p w14:paraId="7EBF15A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0409-1000120360-244</w:t>
      </w:r>
    </w:p>
    <w:p w14:paraId="0DC9545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содержание дорожной сети автомобильных дорог округа при утвержденном плане 11 295 078,52 рублей израсходовано средств местного бюджета в сумме 7 499 690,88 рублей. Были осуществлены и </w:t>
      </w:r>
      <w:r>
        <w:rPr>
          <w:sz w:val="26"/>
          <w:szCs w:val="26"/>
        </w:rPr>
        <w:t>профинансированы следующие мероприятия:</w:t>
      </w:r>
    </w:p>
    <w:p w14:paraId="0986E83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составление сметных расчетов по содержанию автодорог (Иванова И.В. договор №12 от 01.02,2024) – 164 450,00 рублей;</w:t>
      </w:r>
    </w:p>
    <w:p w14:paraId="7E97342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приобретение трубы железобетонной Т-50-50-2 (ООО «</w:t>
      </w:r>
      <w:proofErr w:type="spellStart"/>
      <w:r>
        <w:rPr>
          <w:sz w:val="26"/>
          <w:szCs w:val="26"/>
        </w:rPr>
        <w:t>Сибирцевский</w:t>
      </w:r>
      <w:proofErr w:type="spellEnd"/>
      <w:r>
        <w:rPr>
          <w:sz w:val="26"/>
          <w:szCs w:val="26"/>
        </w:rPr>
        <w:t xml:space="preserve"> комбинат строительной индустрии – </w:t>
      </w:r>
      <w:r>
        <w:rPr>
          <w:sz w:val="26"/>
          <w:szCs w:val="26"/>
        </w:rPr>
        <w:t>1») – 325 500,70 рублей;</w:t>
      </w:r>
    </w:p>
    <w:p w14:paraId="4F8AAF3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услуги трала (ИП </w:t>
      </w:r>
      <w:proofErr w:type="spellStart"/>
      <w:r>
        <w:rPr>
          <w:sz w:val="26"/>
          <w:szCs w:val="26"/>
        </w:rPr>
        <w:t>Слинченко</w:t>
      </w:r>
      <w:proofErr w:type="spellEnd"/>
      <w:r>
        <w:rPr>
          <w:sz w:val="26"/>
          <w:szCs w:val="26"/>
        </w:rPr>
        <w:t xml:space="preserve"> С.А.) – 40 000,00 рублей;</w:t>
      </w:r>
    </w:p>
    <w:p w14:paraId="70F60E1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очистка дорог от снега в селах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(ИП </w:t>
      </w:r>
      <w:proofErr w:type="spellStart"/>
      <w:r>
        <w:rPr>
          <w:sz w:val="26"/>
          <w:szCs w:val="26"/>
        </w:rPr>
        <w:t>Слинченко</w:t>
      </w:r>
      <w:proofErr w:type="spellEnd"/>
      <w:r>
        <w:rPr>
          <w:sz w:val="26"/>
          <w:szCs w:val="26"/>
        </w:rPr>
        <w:t xml:space="preserve"> С.А., АО </w:t>
      </w:r>
      <w:proofErr w:type="spellStart"/>
      <w:r>
        <w:rPr>
          <w:sz w:val="26"/>
          <w:szCs w:val="26"/>
        </w:rPr>
        <w:t>Примавтодор</w:t>
      </w:r>
      <w:proofErr w:type="spellEnd"/>
      <w:r>
        <w:rPr>
          <w:sz w:val="26"/>
          <w:szCs w:val="26"/>
        </w:rPr>
        <w:t>, ООО «Круг») – 1 423 839,53 рублей;</w:t>
      </w:r>
    </w:p>
    <w:p w14:paraId="4AE1067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услуги спецтехники по доставке и ра</w:t>
      </w:r>
      <w:r>
        <w:rPr>
          <w:sz w:val="26"/>
          <w:szCs w:val="26"/>
        </w:rPr>
        <w:t>згрузке водопропускных труб (Ткач Ю.М., Людный Е.Г.) – 73 420,00 рублей;</w:t>
      </w:r>
    </w:p>
    <w:p w14:paraId="2BAD09C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услуги спецтехники по устройству кюветов и отсыпке участков автодорог на территории округа (ИП </w:t>
      </w:r>
      <w:proofErr w:type="spellStart"/>
      <w:r>
        <w:rPr>
          <w:sz w:val="26"/>
          <w:szCs w:val="26"/>
        </w:rPr>
        <w:t>Хальченко</w:t>
      </w:r>
      <w:proofErr w:type="spellEnd"/>
      <w:r>
        <w:rPr>
          <w:sz w:val="26"/>
          <w:szCs w:val="26"/>
        </w:rPr>
        <w:t xml:space="preserve"> П.А., ИП Марущенко, ИП </w:t>
      </w:r>
      <w:proofErr w:type="spellStart"/>
      <w:r>
        <w:rPr>
          <w:sz w:val="26"/>
          <w:szCs w:val="26"/>
        </w:rPr>
        <w:t>Слинченко</w:t>
      </w:r>
      <w:proofErr w:type="spellEnd"/>
      <w:r>
        <w:rPr>
          <w:sz w:val="26"/>
          <w:szCs w:val="26"/>
        </w:rPr>
        <w:t xml:space="preserve"> С.А., ИП Дёмин И.Ю., </w:t>
      </w:r>
      <w:proofErr w:type="spellStart"/>
      <w:r>
        <w:rPr>
          <w:sz w:val="26"/>
          <w:szCs w:val="26"/>
        </w:rPr>
        <w:t>Пономарчук</w:t>
      </w:r>
      <w:proofErr w:type="spellEnd"/>
      <w:r>
        <w:rPr>
          <w:sz w:val="26"/>
          <w:szCs w:val="26"/>
        </w:rPr>
        <w:t xml:space="preserve"> С.С.) – 3 0</w:t>
      </w:r>
      <w:r>
        <w:rPr>
          <w:sz w:val="26"/>
          <w:szCs w:val="26"/>
        </w:rPr>
        <w:t>13 546,89 рублей;</w:t>
      </w:r>
    </w:p>
    <w:p w14:paraId="7C88CA4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удаление древесно-кустарниковой растительности на перекрестках автодорог (ИП Сомов Е.А., ИП Кравчук П.А.) – 357 552,00 рублей;</w:t>
      </w:r>
    </w:p>
    <w:p w14:paraId="37C4713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услуги экскаватора (ИП </w:t>
      </w:r>
      <w:proofErr w:type="spellStart"/>
      <w:r>
        <w:rPr>
          <w:sz w:val="26"/>
          <w:szCs w:val="26"/>
        </w:rPr>
        <w:t>Хальченко</w:t>
      </w:r>
      <w:proofErr w:type="spellEnd"/>
      <w:r>
        <w:rPr>
          <w:sz w:val="26"/>
          <w:szCs w:val="26"/>
        </w:rPr>
        <w:t xml:space="preserve"> П.А) – 18 500,00 рублей;</w:t>
      </w:r>
    </w:p>
    <w:p w14:paraId="78D1FE1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работы по ликвидации </w:t>
      </w:r>
      <w:proofErr w:type="spellStart"/>
      <w:r>
        <w:rPr>
          <w:sz w:val="26"/>
          <w:szCs w:val="26"/>
        </w:rPr>
        <w:t>пучинообразований</w:t>
      </w:r>
      <w:proofErr w:type="spellEnd"/>
      <w:r>
        <w:rPr>
          <w:sz w:val="26"/>
          <w:szCs w:val="26"/>
        </w:rPr>
        <w:t xml:space="preserve"> на автод</w:t>
      </w:r>
      <w:r>
        <w:rPr>
          <w:sz w:val="26"/>
          <w:szCs w:val="26"/>
        </w:rPr>
        <w:t xml:space="preserve">ороге ул. </w:t>
      </w:r>
      <w:proofErr w:type="gramStart"/>
      <w:r>
        <w:rPr>
          <w:sz w:val="26"/>
          <w:szCs w:val="26"/>
        </w:rPr>
        <w:t>Колхозная</w:t>
      </w:r>
      <w:proofErr w:type="gramEnd"/>
      <w:r>
        <w:rPr>
          <w:sz w:val="26"/>
          <w:szCs w:val="26"/>
        </w:rPr>
        <w:t xml:space="preserve"> в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(ИП </w:t>
      </w:r>
      <w:proofErr w:type="spellStart"/>
      <w:r>
        <w:rPr>
          <w:sz w:val="26"/>
          <w:szCs w:val="26"/>
        </w:rPr>
        <w:t>Слинченко</w:t>
      </w:r>
      <w:proofErr w:type="spellEnd"/>
      <w:r>
        <w:rPr>
          <w:sz w:val="26"/>
          <w:szCs w:val="26"/>
        </w:rPr>
        <w:t xml:space="preserve"> С.А.) – 211 466,60 рублей;</w:t>
      </w:r>
    </w:p>
    <w:p w14:paraId="6EBEC72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отсыпка и планировка скального грунта на автодороге (кладбище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Покровка</w:t>
      </w:r>
      <w:proofErr w:type="gramEnd"/>
      <w:r>
        <w:rPr>
          <w:sz w:val="26"/>
          <w:szCs w:val="26"/>
        </w:rPr>
        <w:t xml:space="preserve">) (КФХ </w:t>
      </w:r>
      <w:proofErr w:type="spellStart"/>
      <w:r>
        <w:rPr>
          <w:sz w:val="26"/>
          <w:szCs w:val="26"/>
        </w:rPr>
        <w:t>Твердохлеб</w:t>
      </w:r>
      <w:proofErr w:type="spellEnd"/>
      <w:r>
        <w:rPr>
          <w:sz w:val="26"/>
          <w:szCs w:val="26"/>
        </w:rPr>
        <w:t xml:space="preserve"> А.А.) – 52 800,00 рублей;</w:t>
      </w:r>
    </w:p>
    <w:p w14:paraId="769721D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выдача технических условий на переустройство (реконструк</w:t>
      </w:r>
      <w:r>
        <w:rPr>
          <w:sz w:val="26"/>
          <w:szCs w:val="26"/>
        </w:rPr>
        <w:t xml:space="preserve">цию) участка объекта электросетевого хозяйства, расположенного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Новосысоевке</w:t>
      </w:r>
      <w:proofErr w:type="spellEnd"/>
      <w:r>
        <w:rPr>
          <w:sz w:val="26"/>
          <w:szCs w:val="26"/>
        </w:rPr>
        <w:t xml:space="preserve"> ул. Луговая (ОАО «ДРСК») – 35 878,80 рублей;</w:t>
      </w:r>
    </w:p>
    <w:p w14:paraId="67827F0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услуги спецтехники по выполнению работ по устройству, ремонту и замене водопропускных труб на автодорогах округа (ИП </w:t>
      </w:r>
      <w:proofErr w:type="spellStart"/>
      <w:r>
        <w:rPr>
          <w:sz w:val="26"/>
          <w:szCs w:val="26"/>
        </w:rPr>
        <w:t>Хальченко</w:t>
      </w:r>
      <w:proofErr w:type="spellEnd"/>
      <w:r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.А., ИП Демин И.Ю., ИП Демин, </w:t>
      </w:r>
      <w:proofErr w:type="spellStart"/>
      <w:r>
        <w:rPr>
          <w:sz w:val="26"/>
          <w:szCs w:val="26"/>
        </w:rPr>
        <w:t>Пономарчук</w:t>
      </w:r>
      <w:proofErr w:type="spellEnd"/>
      <w:r>
        <w:rPr>
          <w:sz w:val="26"/>
          <w:szCs w:val="26"/>
        </w:rPr>
        <w:t xml:space="preserve"> С.С) – 366 410,00 рублей;</w:t>
      </w:r>
    </w:p>
    <w:p w14:paraId="34FFC95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механизированный выкос травы на обочинах автодорог в селах Покровка и </w:t>
      </w:r>
      <w:proofErr w:type="gramStart"/>
      <w:r>
        <w:rPr>
          <w:sz w:val="26"/>
          <w:szCs w:val="26"/>
        </w:rPr>
        <w:t>Минеральное</w:t>
      </w:r>
      <w:proofErr w:type="gram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Вовякова</w:t>
      </w:r>
      <w:proofErr w:type="spellEnd"/>
      <w:r>
        <w:rPr>
          <w:sz w:val="26"/>
          <w:szCs w:val="26"/>
        </w:rPr>
        <w:t xml:space="preserve"> Е.М.) – 44 837,00 рублей;</w:t>
      </w:r>
    </w:p>
    <w:p w14:paraId="7ED7D5F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техническое присоединение – строительство автодороги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ул. Лесозаводская – ул. Луговая (ОАО ДРСК) – 56 068,18 рублей;</w:t>
      </w:r>
    </w:p>
    <w:p w14:paraId="79E1DFD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работы по устройству заездного кармана для автобусов на автодороге </w:t>
      </w:r>
      <w:proofErr w:type="gramStart"/>
      <w:r>
        <w:rPr>
          <w:sz w:val="26"/>
          <w:szCs w:val="26"/>
        </w:rPr>
        <w:t>Северная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Старосысоевка</w:t>
      </w:r>
      <w:proofErr w:type="spellEnd"/>
      <w:r>
        <w:rPr>
          <w:sz w:val="26"/>
          <w:szCs w:val="26"/>
        </w:rPr>
        <w:t xml:space="preserve"> (ИП Демин И.Ю.) – 100 000,00 рублей;</w:t>
      </w:r>
    </w:p>
    <w:p w14:paraId="0CED04D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работы по погрузке и подсыпке дорог </w:t>
      </w:r>
      <w:proofErr w:type="spellStart"/>
      <w:r>
        <w:rPr>
          <w:sz w:val="26"/>
          <w:szCs w:val="26"/>
        </w:rPr>
        <w:t>песко</w:t>
      </w:r>
      <w:proofErr w:type="spellEnd"/>
      <w:r>
        <w:rPr>
          <w:sz w:val="26"/>
          <w:szCs w:val="26"/>
        </w:rPr>
        <w:t>-соля</w:t>
      </w:r>
      <w:r>
        <w:rPr>
          <w:sz w:val="26"/>
          <w:szCs w:val="26"/>
        </w:rPr>
        <w:t xml:space="preserve">ной смесью (ИП Марущенко, </w:t>
      </w:r>
      <w:proofErr w:type="spellStart"/>
      <w:r>
        <w:rPr>
          <w:sz w:val="26"/>
          <w:szCs w:val="26"/>
        </w:rPr>
        <w:t>Гизатулин</w:t>
      </w:r>
      <w:proofErr w:type="spellEnd"/>
      <w:r>
        <w:rPr>
          <w:sz w:val="26"/>
          <w:szCs w:val="26"/>
        </w:rPr>
        <w:t xml:space="preserve"> Е.И.) – 33 480,00 рублей;</w:t>
      </w:r>
    </w:p>
    <w:p w14:paraId="38D4095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техническое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линии освещения дороги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 xml:space="preserve"> ул. </w:t>
      </w:r>
      <w:proofErr w:type="gramStart"/>
      <w:r>
        <w:rPr>
          <w:sz w:val="26"/>
          <w:szCs w:val="26"/>
        </w:rPr>
        <w:t>Шоссейная</w:t>
      </w:r>
      <w:proofErr w:type="gramEnd"/>
      <w:r>
        <w:rPr>
          <w:sz w:val="26"/>
          <w:szCs w:val="26"/>
        </w:rPr>
        <w:t xml:space="preserve"> (ОАО ДРСК) – 56 068,18 рублей;</w:t>
      </w:r>
    </w:p>
    <w:p w14:paraId="7ACB7A2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строительных материалов для линии освещ</w:t>
      </w:r>
      <w:r>
        <w:rPr>
          <w:sz w:val="26"/>
          <w:szCs w:val="26"/>
        </w:rPr>
        <w:t xml:space="preserve">ения дороги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 xml:space="preserve"> ул. </w:t>
      </w:r>
      <w:proofErr w:type="gramStart"/>
      <w:r>
        <w:rPr>
          <w:sz w:val="26"/>
          <w:szCs w:val="26"/>
        </w:rPr>
        <w:t>Шоссейная</w:t>
      </w:r>
      <w:proofErr w:type="gramEnd"/>
      <w:r>
        <w:rPr>
          <w:sz w:val="26"/>
          <w:szCs w:val="26"/>
        </w:rPr>
        <w:t xml:space="preserve"> (ИП Иванов А.В.) – 408 193,00 рублей;</w:t>
      </w:r>
    </w:p>
    <w:p w14:paraId="0B7A712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поставка соли технической (</w:t>
      </w:r>
      <w:proofErr w:type="spellStart"/>
      <w:r>
        <w:rPr>
          <w:sz w:val="26"/>
          <w:szCs w:val="26"/>
        </w:rPr>
        <w:t>противогололедный</w:t>
      </w:r>
      <w:proofErr w:type="spellEnd"/>
      <w:r>
        <w:rPr>
          <w:sz w:val="26"/>
          <w:szCs w:val="26"/>
        </w:rPr>
        <w:t xml:space="preserve"> материал) (ООО «Вертекс») – 717 780,00 рублей.</w:t>
      </w:r>
    </w:p>
    <w:p w14:paraId="6CA98E0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Оплата осуществлялась в рамках заключенных муниципальных контрактов в соответствии</w:t>
      </w:r>
      <w:r>
        <w:rPr>
          <w:sz w:val="26"/>
          <w:szCs w:val="26"/>
        </w:rPr>
        <w:t xml:space="preserve"> с актами о фактическом выполнении работ (оказании услуг). Все муниципальные контракты на очистку дорог от снега и их подсыпку заключены на срок до 31.03.2025 года, в </w:t>
      </w:r>
      <w:proofErr w:type="gramStart"/>
      <w:r>
        <w:rPr>
          <w:sz w:val="26"/>
          <w:szCs w:val="26"/>
        </w:rPr>
        <w:t>связи</w:t>
      </w:r>
      <w:proofErr w:type="gramEnd"/>
      <w:r>
        <w:rPr>
          <w:sz w:val="26"/>
          <w:szCs w:val="26"/>
        </w:rPr>
        <w:t xml:space="preserve"> с чем годовой план исполнен не в полном объеме.</w:t>
      </w:r>
    </w:p>
    <w:p w14:paraId="7AD4429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0409-1000220300-244</w:t>
      </w:r>
    </w:p>
    <w:p w14:paraId="6A52750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мероприятия </w:t>
      </w:r>
      <w:r>
        <w:rPr>
          <w:sz w:val="26"/>
          <w:szCs w:val="26"/>
        </w:rPr>
        <w:t xml:space="preserve">по обеспечению безопасности дорожного движения МП «Развитие транспортного комплекса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при плановых объемах 850 000,00 рублей направлено средств местного бюджета в сумме 820 844,00 рублей, исполнение 96,</w:t>
      </w:r>
      <w:r>
        <w:rPr>
          <w:sz w:val="26"/>
          <w:szCs w:val="26"/>
        </w:rPr>
        <w:t xml:space="preserve">57%. Свободный остаток средств составил 29 156,00 рублей в связи с экономией при покупке материалов для выполнения работ по устройству уличного освещения ул. Шоссейная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>. ст</w:t>
      </w:r>
      <w:proofErr w:type="gram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>.</w:t>
      </w:r>
    </w:p>
    <w:p w14:paraId="761A671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местного бюджета направлены на оплату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>:</w:t>
      </w:r>
    </w:p>
    <w:p w14:paraId="27A2560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услуги автовышки </w:t>
      </w:r>
      <w:r>
        <w:rPr>
          <w:sz w:val="26"/>
          <w:szCs w:val="26"/>
        </w:rPr>
        <w:t>при ремонте и сетей уличного освещения и замене светодиодных ламп уличного освещения (Ткач Ю.М.) – 37 375,00 рублей;</w:t>
      </w:r>
    </w:p>
    <w:p w14:paraId="2F81DBC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нанесение дорожной разметки на дорогах местного значения (ИП Иванова А.В.) – 229 803,00 рублей;</w:t>
      </w:r>
    </w:p>
    <w:p w14:paraId="1B8C8C8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знаков дорожных (ООО «Влад</w:t>
      </w:r>
      <w:r>
        <w:rPr>
          <w:sz w:val="26"/>
          <w:szCs w:val="26"/>
        </w:rPr>
        <w:t>-знак») – 197 000,00 рублей;</w:t>
      </w:r>
    </w:p>
    <w:p w14:paraId="4BA9642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устройство дорожных знаков в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(Пермяков К.П.) – 96 161,00 рублей;</w:t>
      </w:r>
    </w:p>
    <w:p w14:paraId="3F002B3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устройство уличного освещения ул. </w:t>
      </w:r>
      <w:proofErr w:type="gramStart"/>
      <w:r>
        <w:rPr>
          <w:sz w:val="26"/>
          <w:szCs w:val="26"/>
        </w:rPr>
        <w:t>Шоссейная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.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 xml:space="preserve"> (ИП </w:t>
      </w:r>
      <w:proofErr w:type="spellStart"/>
      <w:r>
        <w:rPr>
          <w:sz w:val="26"/>
          <w:szCs w:val="26"/>
        </w:rPr>
        <w:t>Ладик</w:t>
      </w:r>
      <w:proofErr w:type="spellEnd"/>
      <w:r>
        <w:rPr>
          <w:sz w:val="26"/>
          <w:szCs w:val="26"/>
        </w:rPr>
        <w:t xml:space="preserve"> Ю.А.) – 200 000,00 рублей;</w:t>
      </w:r>
    </w:p>
    <w:p w14:paraId="4C3A1F5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приобретение светильников светодиодных, </w:t>
      </w:r>
      <w:r>
        <w:rPr>
          <w:sz w:val="26"/>
          <w:szCs w:val="26"/>
        </w:rPr>
        <w:t>выключателей (ИП Иванов А.В.) – 60 505,00 рублей.</w:t>
      </w:r>
    </w:p>
    <w:p w14:paraId="6BD20BB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0409-10000Г</w:t>
      </w:r>
      <w:r>
        <w:rPr>
          <w:sz w:val="26"/>
          <w:szCs w:val="26"/>
          <w:lang w:val="en-US"/>
        </w:rPr>
        <w:t>S</w:t>
      </w:r>
      <w:r w:rsidRPr="00E51252">
        <w:rPr>
          <w:sz w:val="26"/>
          <w:szCs w:val="26"/>
        </w:rPr>
        <w:t>2250</w:t>
      </w:r>
    </w:p>
    <w:p w14:paraId="0970CC5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</w:t>
      </w:r>
      <w:r>
        <w:rPr>
          <w:sz w:val="26"/>
          <w:szCs w:val="26"/>
        </w:rPr>
        <w:t>пунктов, не имеющих круглогодичной связи с сетью автомобильных дорог общего пользования, а также их капитальный ремонт и ремонт за счет средств дорожного фонда запланированы средства в сумме 5 000 000,00 рублей, в том числе за счет средств субсидии бюджета</w:t>
      </w:r>
      <w:r>
        <w:rPr>
          <w:sz w:val="26"/>
          <w:szCs w:val="26"/>
        </w:rPr>
        <w:t>м муниципальных</w:t>
      </w:r>
      <w:proofErr w:type="gramEnd"/>
      <w:r>
        <w:rPr>
          <w:sz w:val="26"/>
          <w:szCs w:val="26"/>
        </w:rPr>
        <w:t xml:space="preserve"> округов на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капитальных вложений в объекты муниципальной собственности в сумме 4 950 000,00 рублей. Средства не освоены, так как подрядчиком не исполнены договорные обязательства по разработке проектно-сметной документации о</w:t>
      </w:r>
      <w:r>
        <w:rPr>
          <w:sz w:val="26"/>
          <w:szCs w:val="26"/>
        </w:rPr>
        <w:t xml:space="preserve">бъекта «Строительство автомобильной дороги, соединяющей улицу Лесозаводскую с улицей Луговой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>»</w:t>
      </w:r>
    </w:p>
    <w:p w14:paraId="5026772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0409-1000340050-244</w:t>
      </w:r>
    </w:p>
    <w:p w14:paraId="6013A07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счет средств местного бюджета (муниципальный дорожный фонд) на капитальный ремонт и ремонт автомобильных дорог общего пол</w:t>
      </w:r>
      <w:r>
        <w:rPr>
          <w:sz w:val="26"/>
          <w:szCs w:val="26"/>
        </w:rPr>
        <w:t>ьзования населенных пунктов направлено 14 406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618.57 рублей при плане 14 996 969,70. Годовые плановые назначения исполнены на 96,06%.</w:t>
      </w:r>
    </w:p>
    <w:p w14:paraId="47B5989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Выполнены следующие работы и услуги:</w:t>
      </w:r>
    </w:p>
    <w:p w14:paraId="3DFC41B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работы по ремонту автодорог местного значения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округа  (с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Старосысоевка</w:t>
      </w:r>
      <w:proofErr w:type="spellEnd"/>
      <w:r>
        <w:rPr>
          <w:sz w:val="26"/>
          <w:szCs w:val="26"/>
        </w:rPr>
        <w:t xml:space="preserve">,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, с. Варфоломеевка, с. </w:t>
      </w:r>
      <w:proofErr w:type="spellStart"/>
      <w:r>
        <w:rPr>
          <w:sz w:val="26"/>
          <w:szCs w:val="26"/>
        </w:rPr>
        <w:t>Николо</w:t>
      </w:r>
      <w:proofErr w:type="spellEnd"/>
      <w:r>
        <w:rPr>
          <w:sz w:val="26"/>
          <w:szCs w:val="26"/>
        </w:rPr>
        <w:t>-Михайловка, с. Яблоновка, с. Яковлевка, с. Андреевка, с. Покровка, с. Минеральное).</w:t>
      </w:r>
      <w:proofErr w:type="gramEnd"/>
      <w:r>
        <w:rPr>
          <w:sz w:val="26"/>
          <w:szCs w:val="26"/>
        </w:rPr>
        <w:t xml:space="preserve"> Работы по ремонту дорог выполнили ИП Демин, ООО «КРУГ» на общую сумму 12 217 513,26 рублей;</w:t>
      </w:r>
    </w:p>
    <w:p w14:paraId="6639859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поставка асфальт</w:t>
      </w:r>
      <w:r>
        <w:rPr>
          <w:sz w:val="26"/>
          <w:szCs w:val="26"/>
        </w:rPr>
        <w:t xml:space="preserve">обетонной смеси (ИП </w:t>
      </w:r>
      <w:proofErr w:type="spellStart"/>
      <w:r>
        <w:rPr>
          <w:sz w:val="26"/>
          <w:szCs w:val="26"/>
        </w:rPr>
        <w:t>Сауленко</w:t>
      </w:r>
      <w:proofErr w:type="spellEnd"/>
      <w:r>
        <w:rPr>
          <w:sz w:val="26"/>
          <w:szCs w:val="26"/>
        </w:rPr>
        <w:t xml:space="preserve"> Е.А) – 592 500,00 рублей;</w:t>
      </w:r>
    </w:p>
    <w:p w14:paraId="7BD116C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услуги спецтехники по ремонту автомобильной дороги на кладбище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Яблоновка</w:t>
      </w:r>
      <w:proofErr w:type="gramEnd"/>
      <w:r>
        <w:rPr>
          <w:sz w:val="26"/>
          <w:szCs w:val="26"/>
        </w:rPr>
        <w:t xml:space="preserve"> (ИП Кравчук П.А.) – 500 000,00 рублей;</w:t>
      </w:r>
    </w:p>
    <w:p w14:paraId="3831381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устройство асфальтобетонного покрытия (ИП </w:t>
      </w:r>
      <w:proofErr w:type="spellStart"/>
      <w:r>
        <w:rPr>
          <w:sz w:val="26"/>
          <w:szCs w:val="26"/>
        </w:rPr>
        <w:t>Казарян</w:t>
      </w:r>
      <w:proofErr w:type="spellEnd"/>
      <w:r>
        <w:rPr>
          <w:sz w:val="26"/>
          <w:szCs w:val="26"/>
        </w:rPr>
        <w:t xml:space="preserve"> А.Р.) – 799 111,27 рублей;</w:t>
      </w:r>
    </w:p>
    <w:p w14:paraId="2D406A4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уст</w:t>
      </w:r>
      <w:r>
        <w:rPr>
          <w:sz w:val="26"/>
          <w:szCs w:val="26"/>
        </w:rPr>
        <w:t xml:space="preserve">ройство основания из щебня (ИП </w:t>
      </w:r>
      <w:proofErr w:type="spellStart"/>
      <w:r>
        <w:rPr>
          <w:sz w:val="26"/>
          <w:szCs w:val="26"/>
        </w:rPr>
        <w:t>Макарян</w:t>
      </w:r>
      <w:proofErr w:type="spellEnd"/>
      <w:r>
        <w:rPr>
          <w:sz w:val="26"/>
          <w:szCs w:val="26"/>
        </w:rPr>
        <w:t xml:space="preserve"> А.М.) – 134 294,04 рублей;</w:t>
      </w:r>
    </w:p>
    <w:p w14:paraId="6B628BA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приобретение асфальтобетонной смеси (АО </w:t>
      </w:r>
      <w:proofErr w:type="spellStart"/>
      <w:r>
        <w:rPr>
          <w:sz w:val="26"/>
          <w:szCs w:val="26"/>
        </w:rPr>
        <w:t>Примавтодор</w:t>
      </w:r>
      <w:proofErr w:type="spellEnd"/>
      <w:r>
        <w:rPr>
          <w:sz w:val="26"/>
          <w:szCs w:val="26"/>
        </w:rPr>
        <w:t>) – 163 200,00 рублей.</w:t>
      </w:r>
    </w:p>
    <w:p w14:paraId="654DCB2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0409-1000Г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>2390-244 (21М)</w:t>
      </w:r>
    </w:p>
    <w:p w14:paraId="7A3A456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Средства субсидии из краевого бюджета на капитальный ремонт и ремонт автомобильных дорог</w:t>
      </w:r>
      <w:r>
        <w:rPr>
          <w:sz w:val="26"/>
          <w:szCs w:val="26"/>
        </w:rPr>
        <w:t xml:space="preserve"> общего пользования населенных пунктов исполнены в объеме 30 000 000,00 рублей при утвержденном плане 30 000 000,00 рублей, или 100%.</w:t>
      </w:r>
    </w:p>
    <w:p w14:paraId="7463FF2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средств субсидий в соответствии с соглашением на капитальный ремонт и ремонт автомобильных дорог общего п</w:t>
      </w:r>
      <w:r>
        <w:rPr>
          <w:sz w:val="26"/>
          <w:szCs w:val="26"/>
        </w:rPr>
        <w:t>ользования населенных пунктов исполнено в размере 303 030,30 рублей по плану и фактически.</w:t>
      </w:r>
    </w:p>
    <w:p w14:paraId="44E9A26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Ремонт автомобильных дорог на территории сел округа осуществляли подрядчики:</w:t>
      </w:r>
    </w:p>
    <w:p w14:paraId="2B8399A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ИП </w:t>
      </w:r>
      <w:proofErr w:type="spellStart"/>
      <w:r>
        <w:rPr>
          <w:sz w:val="26"/>
          <w:szCs w:val="26"/>
        </w:rPr>
        <w:t>Слинченко</w:t>
      </w:r>
      <w:proofErr w:type="spellEnd"/>
      <w:r>
        <w:rPr>
          <w:sz w:val="26"/>
          <w:szCs w:val="26"/>
        </w:rPr>
        <w:t xml:space="preserve"> С.А. (муниципальный контракт № 0120600008124000006 от 11.03.2024). </w:t>
      </w:r>
      <w:proofErr w:type="gramStart"/>
      <w:r>
        <w:rPr>
          <w:sz w:val="26"/>
          <w:szCs w:val="26"/>
        </w:rPr>
        <w:t>Выполне</w:t>
      </w:r>
      <w:r>
        <w:rPr>
          <w:sz w:val="26"/>
          <w:szCs w:val="26"/>
        </w:rPr>
        <w:t xml:space="preserve">ны работы на территории с. Варфоломеевка ул. Пролетарская,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у. </w:t>
      </w:r>
      <w:proofErr w:type="spellStart"/>
      <w:r>
        <w:rPr>
          <w:sz w:val="26"/>
          <w:szCs w:val="26"/>
        </w:rPr>
        <w:t>Сухановская</w:t>
      </w:r>
      <w:proofErr w:type="spellEnd"/>
      <w:r>
        <w:rPr>
          <w:sz w:val="26"/>
          <w:szCs w:val="26"/>
        </w:rPr>
        <w:t xml:space="preserve"> (от пер. Комсомольского до ул. Советская),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ул. Колхозная (от ул. Восточная до ул. Лесозаводская) – на общую сумму 15 826 310,48 рублей;</w:t>
      </w:r>
      <w:proofErr w:type="gramEnd"/>
    </w:p>
    <w:p w14:paraId="4C9564D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ИП </w:t>
      </w:r>
      <w:proofErr w:type="spellStart"/>
      <w:r>
        <w:rPr>
          <w:sz w:val="26"/>
          <w:szCs w:val="26"/>
        </w:rPr>
        <w:t>Макарян</w:t>
      </w:r>
      <w:proofErr w:type="spellEnd"/>
      <w:r>
        <w:rPr>
          <w:sz w:val="26"/>
          <w:szCs w:val="26"/>
        </w:rPr>
        <w:t xml:space="preserve"> А.М</w:t>
      </w:r>
      <w:r>
        <w:rPr>
          <w:sz w:val="26"/>
          <w:szCs w:val="26"/>
        </w:rPr>
        <w:t xml:space="preserve">. (муниципальный контракт № 0120600008124000015 от 17.04.2024). Выполнены работы на территории с. Варфоломеевка ул. Пролетарская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от ул. Колхозная до ул. Набережная),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ул. Комсомольская (от ул. Центральная до ул. Советская,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ул. Нагорная (от ул. </w:t>
      </w:r>
      <w:proofErr w:type="spellStart"/>
      <w:r>
        <w:rPr>
          <w:sz w:val="26"/>
          <w:szCs w:val="26"/>
        </w:rPr>
        <w:t>Сухановская</w:t>
      </w:r>
      <w:proofErr w:type="spellEnd"/>
      <w:r>
        <w:rPr>
          <w:sz w:val="26"/>
          <w:szCs w:val="26"/>
        </w:rPr>
        <w:t xml:space="preserve"> в сторону ул. Комсомольская), с. Яковлевка пер. Почтовый (от ул. Советская до ул. Набережная) – на общую сумму 6 172 075,73 рублей;</w:t>
      </w:r>
    </w:p>
    <w:p w14:paraId="1DFF5D2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ИП </w:t>
      </w:r>
      <w:proofErr w:type="spellStart"/>
      <w:r>
        <w:rPr>
          <w:sz w:val="26"/>
          <w:szCs w:val="26"/>
        </w:rPr>
        <w:t>Казарян</w:t>
      </w:r>
      <w:proofErr w:type="spellEnd"/>
      <w:r>
        <w:rPr>
          <w:sz w:val="26"/>
          <w:szCs w:val="26"/>
        </w:rPr>
        <w:t xml:space="preserve"> А.Р.  (муниципальный контракт № 0120600008124000005 от 11.03.2024). </w:t>
      </w:r>
      <w:proofErr w:type="gramStart"/>
      <w:r>
        <w:rPr>
          <w:sz w:val="26"/>
          <w:szCs w:val="26"/>
        </w:rPr>
        <w:t>Выполнены ра</w:t>
      </w:r>
      <w:r>
        <w:rPr>
          <w:sz w:val="26"/>
          <w:szCs w:val="26"/>
        </w:rPr>
        <w:t>боты по ремонту автодорог на территории с. Яковлевка пер. Почтовый и ул. Октябрьская на общую сумму 7 979 797,99 рублей;</w:t>
      </w:r>
      <w:proofErr w:type="gramEnd"/>
    </w:p>
    <w:p w14:paraId="5172E53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ИП Демин И.Ю. (муниципальный контракт № 17/09 от 17.09.2024). Выполнены работы по ремонту автомобильных дорог на территории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</w:t>
      </w:r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 xml:space="preserve"> ул. Молодежная (от перекрестка с ул. Новая в сторону ул. Восточная) на сумму 324 846,10 рублей.</w:t>
      </w:r>
    </w:p>
    <w:p w14:paraId="07EB63F8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</w:rPr>
      </w:pPr>
    </w:p>
    <w:p w14:paraId="27CAE95B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</w:rPr>
      </w:pPr>
    </w:p>
    <w:p w14:paraId="44A42ED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0409-1000420370-24 </w:t>
      </w:r>
    </w:p>
    <w:p w14:paraId="67DB833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проектирование и строительство подъездных автомобильных дорог, подъездов к земельным участкам, предоставленным (предоставляемых) на б</w:t>
      </w:r>
      <w:r>
        <w:rPr>
          <w:sz w:val="26"/>
          <w:szCs w:val="26"/>
        </w:rPr>
        <w:t xml:space="preserve">есплатной основе гражданам, имеющим трех и более детей, и граждан, имеющих двух детей, а также молодым семьям запланировано средств 50 000,00 рублей. Расходы не исполнены. Денежные средства планировалось направить на заключение контракта по обследованию и </w:t>
      </w:r>
      <w:r>
        <w:rPr>
          <w:sz w:val="26"/>
          <w:szCs w:val="26"/>
        </w:rPr>
        <w:t>составлению сметной документации в целях определения объемов работ по устройству подъездных путей к земельным участкам многодетных граждан. Контракт не заключался, так как обследование проведено собственными силами.</w:t>
      </w:r>
    </w:p>
    <w:p w14:paraId="26E2D3E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0409-1000520380-244</w:t>
      </w:r>
    </w:p>
    <w:p w14:paraId="46790FE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Кассовые расходы на </w:t>
      </w:r>
      <w:r>
        <w:rPr>
          <w:sz w:val="26"/>
          <w:szCs w:val="26"/>
        </w:rPr>
        <w:t xml:space="preserve">реализацию отдельного мероприятия «Приобретение дорожной техники, оборудования (приборов и устройств)» составили 19 949 007,03 рублей при плане 20 702 000,00 рублей, исполнение 96,36%. </w:t>
      </w:r>
    </w:p>
    <w:p w14:paraId="03AA8C9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Экономия средств образовалась по результатам конкурсных процедур. Кроме того, предполагалась покупка спецтехники – </w:t>
      </w:r>
      <w:proofErr w:type="spellStart"/>
      <w:r>
        <w:rPr>
          <w:sz w:val="26"/>
          <w:szCs w:val="26"/>
        </w:rPr>
        <w:t>пескоразбрасыватель</w:t>
      </w:r>
      <w:proofErr w:type="spellEnd"/>
      <w:r>
        <w:rPr>
          <w:sz w:val="26"/>
          <w:szCs w:val="26"/>
        </w:rPr>
        <w:t xml:space="preserve"> для дорожной техники по очистке тротуаров. </w:t>
      </w:r>
    </w:p>
    <w:p w14:paraId="76A6EDC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Администрацией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приобретены:</w:t>
      </w:r>
      <w:proofErr w:type="gramEnd"/>
    </w:p>
    <w:p w14:paraId="60A6B6C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экскаватор </w:t>
      </w:r>
      <w:r>
        <w:rPr>
          <w:sz w:val="26"/>
          <w:szCs w:val="26"/>
          <w:lang w:val="en-US"/>
        </w:rPr>
        <w:t>RANTEX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XYC</w:t>
      </w:r>
      <w:r>
        <w:rPr>
          <w:sz w:val="26"/>
          <w:szCs w:val="26"/>
        </w:rPr>
        <w:t>75 (ООО «А-</w:t>
      </w:r>
      <w:proofErr w:type="spellStart"/>
      <w:r>
        <w:rPr>
          <w:sz w:val="26"/>
          <w:szCs w:val="26"/>
        </w:rPr>
        <w:t>техникс</w:t>
      </w:r>
      <w:proofErr w:type="spellEnd"/>
      <w:r>
        <w:rPr>
          <w:sz w:val="26"/>
          <w:szCs w:val="26"/>
        </w:rPr>
        <w:t>») – 6 183 333,33 рублей;</w:t>
      </w:r>
    </w:p>
    <w:p w14:paraId="45F9943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ковш планировочный для спецтехники (ИП Козубенко Г.) – 65 720,00 рублей;</w:t>
      </w:r>
    </w:p>
    <w:p w14:paraId="09D1D07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комплект геодезического оборудования, колесо измерительное (ИП Минаева Г.М.) – 29 380,00 рублей;</w:t>
      </w:r>
    </w:p>
    <w:p w14:paraId="109C926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нож грейдерный (ООО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Спецмаш</w:t>
      </w:r>
      <w:proofErr w:type="spellEnd"/>
      <w:r>
        <w:rPr>
          <w:sz w:val="26"/>
          <w:szCs w:val="26"/>
        </w:rPr>
        <w:t>-СНГ») – 23 200,00 рублей;</w:t>
      </w:r>
    </w:p>
    <w:p w14:paraId="33ED9F2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комбинированная дорожная машина на базе самосвала (ООО «ПКМ </w:t>
      </w:r>
      <w:proofErr w:type="gramStart"/>
      <w:r>
        <w:rPr>
          <w:sz w:val="26"/>
          <w:szCs w:val="26"/>
        </w:rPr>
        <w:t>АТМ</w:t>
      </w:r>
      <w:proofErr w:type="gramEnd"/>
      <w:r>
        <w:rPr>
          <w:sz w:val="26"/>
          <w:szCs w:val="26"/>
        </w:rPr>
        <w:t>») – 10 692 332,67 рублей;</w:t>
      </w:r>
    </w:p>
    <w:p w14:paraId="7E1A1B4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пескоразбрасыватель</w:t>
      </w:r>
      <w:proofErr w:type="spellEnd"/>
      <w:r>
        <w:rPr>
          <w:sz w:val="26"/>
          <w:szCs w:val="26"/>
        </w:rPr>
        <w:t xml:space="preserve"> на базе полуприцепа (ООО «МИР») – 1 155 333,33 рублей;</w:t>
      </w:r>
    </w:p>
    <w:p w14:paraId="7BA044B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машина дорожная модели ЧЛМЗ МД 02 на базе трактора</w:t>
      </w:r>
      <w:r>
        <w:rPr>
          <w:sz w:val="26"/>
          <w:szCs w:val="26"/>
        </w:rPr>
        <w:t xml:space="preserve"> «Беларусь – 320.4» (ООО ТД «Спецтехника») – 1 778 555,70 рублей;</w:t>
      </w:r>
    </w:p>
    <w:p w14:paraId="06F6221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запасные части к автомобильной технике (ООО «Дальневосточный автоцентр») – 21 152,00 рублей.</w:t>
      </w:r>
    </w:p>
    <w:p w14:paraId="6C643504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0410 «Связь и информатика»</w:t>
      </w:r>
    </w:p>
    <w:p w14:paraId="292BF86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Расходы бюджета по муниципальной программе «Экономическое развитие и</w:t>
      </w:r>
      <w:r>
        <w:rPr>
          <w:sz w:val="26"/>
          <w:szCs w:val="26"/>
        </w:rPr>
        <w:t xml:space="preserve"> инновационная экономика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 на создание условий для обеспечения услугами связи малочисленных и труднодоступных населенных пунктов по плану и фактически составили 13 483 653,61 рублей, исполнение </w:t>
      </w:r>
      <w:r>
        <w:rPr>
          <w:sz w:val="26"/>
          <w:szCs w:val="26"/>
        </w:rPr>
        <w:lastRenderedPageBreak/>
        <w:t>100%. Муни</w:t>
      </w:r>
      <w:r>
        <w:rPr>
          <w:sz w:val="26"/>
          <w:szCs w:val="26"/>
        </w:rPr>
        <w:t xml:space="preserve">ципальный контракт № 0120600008124000016 от 16.04.2024. Исполнитель работ ПАО «Мегафон» выполнил работы по запуску в селе Андреевка базовой станции и обеспечению абонентов скоростным выходом с мобильных устройств в Сеть. </w:t>
      </w:r>
      <w:proofErr w:type="gramStart"/>
      <w:r>
        <w:rPr>
          <w:sz w:val="26"/>
          <w:szCs w:val="26"/>
        </w:rPr>
        <w:t>Жители с. Андреевка обеспечены совр</w:t>
      </w:r>
      <w:r>
        <w:rPr>
          <w:sz w:val="26"/>
          <w:szCs w:val="26"/>
        </w:rPr>
        <w:t>еменной мобильной связью стандарта 4</w:t>
      </w:r>
      <w:r>
        <w:rPr>
          <w:sz w:val="26"/>
          <w:szCs w:val="26"/>
          <w:lang w:val="en-US"/>
        </w:rPr>
        <w:t>G</w:t>
      </w:r>
      <w:r>
        <w:rPr>
          <w:sz w:val="26"/>
          <w:szCs w:val="26"/>
        </w:rPr>
        <w:t>.</w:t>
      </w:r>
      <w:proofErr w:type="gramEnd"/>
    </w:p>
    <w:p w14:paraId="51295B4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0410-14005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>2090</w:t>
      </w:r>
    </w:p>
    <w:p w14:paraId="3739361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счет средств субсидии на создание условий для обеспечения услугами связи малочисленных и труднодоступных населенных пунктов Приморского края исполнено 10 666 666,66 рублей, исполнение 100%.</w:t>
      </w:r>
    </w:p>
    <w:p w14:paraId="5F5CB7B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Софинанс</w:t>
      </w:r>
      <w:r>
        <w:rPr>
          <w:sz w:val="26"/>
          <w:szCs w:val="26"/>
        </w:rPr>
        <w:t>ирование</w:t>
      </w:r>
      <w:proofErr w:type="spellEnd"/>
      <w:r>
        <w:rPr>
          <w:sz w:val="26"/>
          <w:szCs w:val="26"/>
        </w:rPr>
        <w:t xml:space="preserve"> средств субсидий в соответствии с соглашением создание условий для обеспечения услугами связи малочисленных и труднодоступных населенных пунктов исполнено в размере 2 666 666,67 рублей по плану и фактически.</w:t>
      </w:r>
    </w:p>
    <w:p w14:paraId="321C9E9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0410-1400521860-244</w:t>
      </w:r>
    </w:p>
    <w:p w14:paraId="10A7A3D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счет средств мес</w:t>
      </w:r>
      <w:r>
        <w:rPr>
          <w:sz w:val="26"/>
          <w:szCs w:val="26"/>
        </w:rPr>
        <w:t>тного бюджета проведены работы, связанные с обследованием автомобильных трасс в части их покрытия подвижной радиотелефонной связью. На эти цели израсходовано 150 320,28 рублей. Исполнение 100%. Работы выполнил подрядчик – ФГУП ГРЧЦ.</w:t>
      </w:r>
    </w:p>
    <w:p w14:paraId="3DC45C88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0412 «Другие вопросы в </w:t>
      </w:r>
      <w:r>
        <w:rPr>
          <w:b/>
          <w:bCs/>
          <w:sz w:val="26"/>
          <w:szCs w:val="26"/>
        </w:rPr>
        <w:t>области национальной экономики»</w:t>
      </w:r>
    </w:p>
    <w:p w14:paraId="3D0A8D6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 муниципального округа по Подпрограмме «Развитие малого и среднего предпринимательства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2024-2030 годы по плану и фактически составили 120 000,00 рублей.</w:t>
      </w:r>
    </w:p>
    <w:p w14:paraId="490DBB5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977</w:t>
      </w:r>
      <w:r>
        <w:rPr>
          <w:sz w:val="26"/>
          <w:szCs w:val="26"/>
        </w:rPr>
        <w:t>-0412-1410221600-240</w:t>
      </w:r>
    </w:p>
    <w:p w14:paraId="28FA26A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реализацию основного мероприятия «Формирование положительного образа предпринимателя, популяризации роли предпринимательства» направленно сре</w:t>
      </w:r>
      <w:proofErr w:type="gramStart"/>
      <w:r>
        <w:rPr>
          <w:sz w:val="26"/>
          <w:szCs w:val="26"/>
        </w:rPr>
        <w:t>дств в с</w:t>
      </w:r>
      <w:proofErr w:type="gramEnd"/>
      <w:r>
        <w:rPr>
          <w:sz w:val="26"/>
          <w:szCs w:val="26"/>
        </w:rPr>
        <w:t>умме 20 000,00 рублей. Были приобретены подарочные сертификаты для поощрения лучших</w:t>
      </w:r>
      <w:r>
        <w:rPr>
          <w:sz w:val="26"/>
          <w:szCs w:val="26"/>
        </w:rPr>
        <w:t xml:space="preserve"> предпринимателей года.</w:t>
      </w:r>
    </w:p>
    <w:p w14:paraId="6081EC7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977-0412-1410421050-810</w:t>
      </w:r>
    </w:p>
    <w:p w14:paraId="219B666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реализацию основного мероприятия «Финансовая поддержка субъектам социального предпринимательства» из местного бюджета направлено 100 000,00 рублей. </w:t>
      </w:r>
      <w:proofErr w:type="gramStart"/>
      <w:r>
        <w:rPr>
          <w:sz w:val="26"/>
          <w:szCs w:val="26"/>
        </w:rPr>
        <w:t>На основании решения Комиссии по оказанию финансовой подд</w:t>
      </w:r>
      <w:r>
        <w:rPr>
          <w:sz w:val="26"/>
          <w:szCs w:val="26"/>
        </w:rPr>
        <w:t xml:space="preserve">ержки субъектам малого и среднего предпринимательства, в том числе имеющим статус социального предпринимателя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и в соответствии с распоряжением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10 декабря 2</w:t>
      </w:r>
      <w:r>
        <w:rPr>
          <w:sz w:val="26"/>
          <w:szCs w:val="26"/>
        </w:rPr>
        <w:t xml:space="preserve">024 № 1221-ра «О предоставлении субсидии на возмещение части затрат индивидуальному предпринимателю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округа, осуществляющему деятельность в сфере социального предпринимательства» ИП </w:t>
      </w:r>
      <w:proofErr w:type="spellStart"/>
      <w:r>
        <w:rPr>
          <w:sz w:val="26"/>
          <w:szCs w:val="26"/>
        </w:rPr>
        <w:t>Бурдуковская</w:t>
      </w:r>
      <w:proofErr w:type="spellEnd"/>
      <w:r>
        <w:rPr>
          <w:sz w:val="26"/>
          <w:szCs w:val="26"/>
        </w:rPr>
        <w:t xml:space="preserve"> Е.</w:t>
      </w:r>
      <w:proofErr w:type="gramEnd"/>
      <w:r>
        <w:rPr>
          <w:sz w:val="26"/>
          <w:szCs w:val="26"/>
        </w:rPr>
        <w:t>И. выделена субсидия на возмещен</w:t>
      </w:r>
      <w:r>
        <w:rPr>
          <w:sz w:val="26"/>
          <w:szCs w:val="26"/>
        </w:rPr>
        <w:t>ие части затрат.</w:t>
      </w:r>
    </w:p>
    <w:p w14:paraId="1D1C7CC4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</w:p>
    <w:p w14:paraId="04E50182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b/>
          <w:bCs/>
          <w:sz w:val="26"/>
          <w:szCs w:val="26"/>
        </w:rPr>
        <w:t xml:space="preserve">0500 «Жилищно-коммунальное хозяйство» </w:t>
      </w:r>
    </w:p>
    <w:p w14:paraId="4163624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предоставленной отчетностью, плановые расходы на 2024 год составили 71 769 120,48 рубля. Кассовый расход произведен в объеме 69 823 135,90 рублей. Исполнение 97,29%</w:t>
      </w:r>
    </w:p>
    <w:p w14:paraId="7198A85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Анализ исп</w:t>
      </w:r>
      <w:r>
        <w:rPr>
          <w:sz w:val="26"/>
          <w:szCs w:val="26"/>
        </w:rPr>
        <w:t>олнения расходов бюджета за отчетный период в разрезе подразделов приведен в таблице.</w:t>
      </w:r>
    </w:p>
    <w:p w14:paraId="35DCD477" w14:textId="77777777" w:rsidR="00C67E84" w:rsidRDefault="0064705A">
      <w:pPr>
        <w:autoSpaceDE w:val="0"/>
        <w:autoSpaceDN w:val="0"/>
        <w:ind w:firstLine="1418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42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724"/>
        <w:gridCol w:w="2467"/>
        <w:gridCol w:w="1333"/>
        <w:gridCol w:w="1134"/>
        <w:gridCol w:w="1502"/>
        <w:gridCol w:w="850"/>
        <w:gridCol w:w="992"/>
        <w:gridCol w:w="1418"/>
      </w:tblGrid>
      <w:tr w:rsidR="00C67E84" w14:paraId="7D0C1A15" w14:textId="77777777">
        <w:trPr>
          <w:trHeight w:val="87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E703B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Подразделы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7B023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BDCD7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Уточненные бюджетные назначения на 2024 год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59596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за 2024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ADEF4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Неисполненные уточненные бюджетные назначения</w:t>
            </w:r>
          </w:p>
        </w:tc>
      </w:tr>
      <w:tr w:rsidR="00C67E84" w14:paraId="48FD7AD8" w14:textId="77777777">
        <w:trPr>
          <w:trHeight w:val="62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EE08F" w14:textId="77777777" w:rsidR="00C67E84" w:rsidRDefault="00C67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714EE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363D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CA2F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ес в общем </w:t>
            </w:r>
            <w:r>
              <w:rPr>
                <w:color w:val="000000"/>
                <w:sz w:val="14"/>
                <w:szCs w:val="14"/>
              </w:rPr>
              <w:t>объеме расходов,%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5968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7B92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7E1A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color w:val="000000"/>
                <w:sz w:val="14"/>
                <w:szCs w:val="14"/>
              </w:rPr>
              <w:t>ес в общем объеме расходов,%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1EA3C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67E84" w14:paraId="177254C7" w14:textId="77777777">
        <w:trPr>
          <w:trHeight w:val="1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7399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E76BA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53D0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D1D82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F9C9D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3FBA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E0A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86F70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C67E84" w14:paraId="50D7C2E1" w14:textId="77777777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A3E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1735" w14:textId="77777777" w:rsidR="00C67E84" w:rsidRDefault="00647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AEA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4 704 466,94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7ECC" w14:textId="77777777" w:rsidR="00C67E84" w:rsidRDefault="00C67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973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4 704 466,91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F79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3C5C" w14:textId="77777777" w:rsidR="00C67E84" w:rsidRDefault="00C67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734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50AF4D07" w14:textId="77777777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2B6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1AEF" w14:textId="77777777" w:rsidR="00C67E84" w:rsidRDefault="00647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60F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30 483 566,00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0D86" w14:textId="77777777" w:rsidR="00C67E84" w:rsidRDefault="00C67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C30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30 142 242,92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E0D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F7E7" w14:textId="77777777" w:rsidR="00C67E84" w:rsidRDefault="00C67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564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341 323,08</w:t>
            </w:r>
          </w:p>
        </w:tc>
      </w:tr>
      <w:tr w:rsidR="00C67E84" w14:paraId="766311B7" w14:textId="77777777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FB1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DB94" w14:textId="77777777" w:rsidR="00C67E84" w:rsidRDefault="00647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CD3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27 985 942,81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5106" w14:textId="77777777" w:rsidR="00C67E84" w:rsidRDefault="00C67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CF06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26 387 647,14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033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A3B2" w14:textId="77777777" w:rsidR="00C67E84" w:rsidRDefault="00C67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3E5B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1 598 295,67</w:t>
            </w:r>
          </w:p>
        </w:tc>
      </w:tr>
      <w:tr w:rsidR="00C67E84" w14:paraId="0AC7093B" w14:textId="77777777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E1D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F183" w14:textId="77777777" w:rsidR="00C67E84" w:rsidRDefault="00647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4B16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8 595 144,73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CF254" w14:textId="77777777" w:rsidR="00C67E84" w:rsidRDefault="00C67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96C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8 588 778,93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D237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2727C" w14:textId="77777777" w:rsidR="00C67E84" w:rsidRDefault="00C67E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CC7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6 365,80</w:t>
            </w:r>
          </w:p>
        </w:tc>
      </w:tr>
      <w:tr w:rsidR="00C67E84" w14:paraId="4F7C7E76" w14:textId="77777777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5954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C35C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7281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71 769 120,48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BCFB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3509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69 823 135,90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3FD7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0A5F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3F2C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1 945 984,58</w:t>
            </w:r>
          </w:p>
        </w:tc>
      </w:tr>
    </w:tbl>
    <w:p w14:paraId="5F064645" w14:textId="77777777" w:rsidR="00C67E84" w:rsidRDefault="00C67E84">
      <w:pPr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1DB231C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Исполнение </w:t>
      </w:r>
      <w:r>
        <w:rPr>
          <w:b/>
          <w:bCs/>
          <w:sz w:val="26"/>
          <w:szCs w:val="26"/>
        </w:rPr>
        <w:t xml:space="preserve">расходов бюджета округа </w:t>
      </w:r>
      <w:r>
        <w:rPr>
          <w:sz w:val="26"/>
          <w:szCs w:val="26"/>
        </w:rPr>
        <w:t>в разрезе целевых статей, видов расходов и осуществленных мероприятий представлено следующим образом.</w:t>
      </w:r>
    </w:p>
    <w:p w14:paraId="332F03CC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0501 «Жилищное хозяйство»</w:t>
      </w:r>
    </w:p>
    <w:p w14:paraId="20B8EC4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977-0501-0330193210-244-25М</w:t>
      </w:r>
      <w:r>
        <w:rPr>
          <w:sz w:val="26"/>
          <w:szCs w:val="26"/>
        </w:rPr>
        <w:t>.</w:t>
      </w:r>
    </w:p>
    <w:p w14:paraId="43ABF00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 муниципальной программе «Социальная поддержка населения </w:t>
      </w:r>
      <w:proofErr w:type="spellStart"/>
      <w:r>
        <w:rPr>
          <w:sz w:val="26"/>
          <w:szCs w:val="26"/>
        </w:rPr>
        <w:t>Яковле</w:t>
      </w:r>
      <w:r>
        <w:rPr>
          <w:sz w:val="26"/>
          <w:szCs w:val="26"/>
        </w:rPr>
        <w:t>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годы, подпрограмме «Обеспечение жилыми помещениями детей-сирот, детей оставшихся без попечения родителей, лиц, из числа детей–сирот и детей, оставшихся без попечения родителей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</w:t>
      </w:r>
      <w:r>
        <w:rPr>
          <w:sz w:val="26"/>
          <w:szCs w:val="26"/>
        </w:rPr>
        <w:t xml:space="preserve"> на 2024-2030 годы расходы исполнены в пределах утвержденного плана             245 383,46 рублей, исполнение 100%.</w:t>
      </w:r>
      <w:proofErr w:type="gramEnd"/>
    </w:p>
    <w:p w14:paraId="73BDFD8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счет средств субвенции на осуществление отдельных государственных полномочий по обеспечению детей-сирот и детей, оставшихся без попечения</w:t>
      </w:r>
      <w:r>
        <w:rPr>
          <w:sz w:val="26"/>
          <w:szCs w:val="26"/>
        </w:rPr>
        <w:t xml:space="preserve"> родителей, жилыми помещениями были оплачены взносы на капитальный ремонт общего имущества в многоквартирных домах.</w:t>
      </w:r>
    </w:p>
    <w:p w14:paraId="6CB7187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977-0501-0500121320-244</w:t>
      </w:r>
    </w:p>
    <w:p w14:paraId="5A6CE83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муниципального округа по МП «Обеспечение  качественными услугами жилищно-коммунального хозяйства населения </w:t>
      </w:r>
      <w:proofErr w:type="spellStart"/>
      <w:r>
        <w:rPr>
          <w:sz w:val="26"/>
          <w:szCs w:val="26"/>
        </w:rPr>
        <w:t>Я</w:t>
      </w:r>
      <w:r>
        <w:rPr>
          <w:sz w:val="26"/>
          <w:szCs w:val="26"/>
        </w:rPr>
        <w:t>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при плане 1 257 225,50 рублей исполнены в сумме 1 257 225,47, или на 100,00%.  Реализация отдельного мероприятия «Содержание муниципального жилищного фонда» включает в себя:</w:t>
      </w:r>
    </w:p>
    <w:p w14:paraId="43622EE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взносы на капитальный рем</w:t>
      </w:r>
      <w:r>
        <w:rPr>
          <w:sz w:val="26"/>
          <w:szCs w:val="26"/>
        </w:rPr>
        <w:t>онт общего имущества многоквартирных домов оплачены в сумме 460 839,07 рублей;</w:t>
      </w:r>
    </w:p>
    <w:p w14:paraId="25112B63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выполнение капитального ремонта системы отопления в жилом помещении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Яковлевка</w:t>
      </w:r>
      <w:proofErr w:type="gramEnd"/>
      <w:r>
        <w:rPr>
          <w:bCs/>
          <w:sz w:val="26"/>
          <w:szCs w:val="26"/>
        </w:rPr>
        <w:t xml:space="preserve"> ул. Центральная, дом 20 кв.13  - 94 100,00 рублей;</w:t>
      </w:r>
    </w:p>
    <w:p w14:paraId="128959B4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выполнение капитального ремонта кровли </w:t>
      </w:r>
      <w:r>
        <w:rPr>
          <w:bCs/>
          <w:sz w:val="26"/>
          <w:szCs w:val="26"/>
        </w:rPr>
        <w:t xml:space="preserve">жилого дома в с. Яблоновка ул. Школьная, дом 7 (ИП </w:t>
      </w:r>
      <w:proofErr w:type="spellStart"/>
      <w:r>
        <w:rPr>
          <w:bCs/>
          <w:sz w:val="26"/>
          <w:szCs w:val="26"/>
        </w:rPr>
        <w:t>Полусмаков</w:t>
      </w:r>
      <w:proofErr w:type="spellEnd"/>
      <w:r>
        <w:rPr>
          <w:bCs/>
          <w:sz w:val="26"/>
          <w:szCs w:val="26"/>
        </w:rPr>
        <w:t xml:space="preserve"> А.В.) – 252 680,50 рублей;</w:t>
      </w:r>
      <w:proofErr w:type="gramEnd"/>
    </w:p>
    <w:p w14:paraId="62CB2D44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изготовление и установка оконной конструкции из ПВХ профиля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Яблоновка</w:t>
      </w:r>
      <w:proofErr w:type="gramEnd"/>
      <w:r>
        <w:rPr>
          <w:bCs/>
          <w:sz w:val="26"/>
          <w:szCs w:val="26"/>
        </w:rPr>
        <w:t xml:space="preserve"> ул. Зеленая (ИП Дубина) – 103 685,00 рублей;</w:t>
      </w:r>
    </w:p>
    <w:p w14:paraId="275FF279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капитальный ремонт электропроводки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Покровка</w:t>
      </w:r>
      <w:proofErr w:type="gramEnd"/>
      <w:r>
        <w:rPr>
          <w:bCs/>
          <w:sz w:val="26"/>
          <w:szCs w:val="26"/>
        </w:rPr>
        <w:t xml:space="preserve"> ул. Центральная, дом 28 – 42 000,00 рублей;</w:t>
      </w:r>
    </w:p>
    <w:p w14:paraId="6DFC85F4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работы по капитальному ремонту внутренних инженерных сетей водоснабжения, водоотведения в жилом помещении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Яковлевка</w:t>
      </w:r>
      <w:proofErr w:type="gramEnd"/>
      <w:r>
        <w:rPr>
          <w:bCs/>
          <w:sz w:val="26"/>
          <w:szCs w:val="26"/>
        </w:rPr>
        <w:t>, ул. Красноармейская, дом 7 – 74 250,00 рублей;</w:t>
      </w:r>
    </w:p>
    <w:p w14:paraId="2C5FC9B3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- изготовление и установка оконных</w:t>
      </w:r>
      <w:r>
        <w:rPr>
          <w:bCs/>
          <w:sz w:val="26"/>
          <w:szCs w:val="26"/>
        </w:rPr>
        <w:t xml:space="preserve"> конструкций из ПВХ профиля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Андреевка</w:t>
      </w:r>
      <w:proofErr w:type="gramEnd"/>
      <w:r>
        <w:rPr>
          <w:bCs/>
          <w:sz w:val="26"/>
          <w:szCs w:val="26"/>
        </w:rPr>
        <w:t xml:space="preserve"> ул. Центральная дом 6 кв. 1 (ИП </w:t>
      </w:r>
      <w:proofErr w:type="spellStart"/>
      <w:r>
        <w:rPr>
          <w:bCs/>
          <w:sz w:val="26"/>
          <w:szCs w:val="26"/>
        </w:rPr>
        <w:t>Калячкин</w:t>
      </w:r>
      <w:proofErr w:type="spellEnd"/>
      <w:r>
        <w:rPr>
          <w:bCs/>
          <w:sz w:val="26"/>
          <w:szCs w:val="26"/>
        </w:rPr>
        <w:t>) – 136 104,00 рублей;</w:t>
      </w:r>
    </w:p>
    <w:p w14:paraId="3CECE81A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- оплата коммунальных услуг незаселенного жилого фонда – 93 566,90 рублей.</w:t>
      </w:r>
    </w:p>
    <w:p w14:paraId="108F9DF0" w14:textId="77777777" w:rsidR="00C67E84" w:rsidRDefault="0064705A">
      <w:pPr>
        <w:pStyle w:val="31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0501-1500120780-412</w:t>
      </w:r>
    </w:p>
    <w:p w14:paraId="2A2DEB7A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На отдельное мероприятие «Мероприятия по переселению граж</w:t>
      </w:r>
      <w:r>
        <w:rPr>
          <w:bCs/>
          <w:sz w:val="26"/>
          <w:szCs w:val="26"/>
        </w:rPr>
        <w:t xml:space="preserve">дан из аварийного жилищного фонда» в рамках муниципальной программы «Переселение граждан из аварийного жилищного фонда на территории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округа» на 2024 – 2030 годы при утвержденном годовом плане 3 201 857,98 рублей направлено из </w:t>
      </w:r>
      <w:r>
        <w:rPr>
          <w:bCs/>
          <w:sz w:val="26"/>
          <w:szCs w:val="26"/>
        </w:rPr>
        <w:lastRenderedPageBreak/>
        <w:t>ме</w:t>
      </w:r>
      <w:r>
        <w:rPr>
          <w:bCs/>
          <w:sz w:val="26"/>
          <w:szCs w:val="26"/>
        </w:rPr>
        <w:t>стного бюджета 3 201 857,98 рублей, исполнение 100%. Приобретено одно жилое помещение (однокомнатная квартира) на вторичном рынке ст. Варфоломеевка, ул</w:t>
      </w:r>
      <w:proofErr w:type="gramEnd"/>
      <w:r>
        <w:rPr>
          <w:bCs/>
          <w:sz w:val="26"/>
          <w:szCs w:val="26"/>
        </w:rPr>
        <w:t xml:space="preserve">. Почтовая д. 56а кв. 14 для переселения граждан, проживающих в аварийном жилом доме по адресу </w:t>
      </w:r>
      <w:proofErr w:type="spellStart"/>
      <w:r>
        <w:rPr>
          <w:bCs/>
          <w:sz w:val="26"/>
          <w:szCs w:val="26"/>
        </w:rPr>
        <w:t>жд</w:t>
      </w:r>
      <w:proofErr w:type="spellEnd"/>
      <w:r>
        <w:rPr>
          <w:bCs/>
          <w:sz w:val="26"/>
          <w:szCs w:val="26"/>
        </w:rPr>
        <w:t>. ст. Ва</w:t>
      </w:r>
      <w:r>
        <w:rPr>
          <w:bCs/>
          <w:sz w:val="26"/>
          <w:szCs w:val="26"/>
        </w:rPr>
        <w:t>рфоломеевка, ул. Школьная, д. № 12, стоимостью 1 648 287,00 рублей.</w:t>
      </w:r>
    </w:p>
    <w:p w14:paraId="29A46CF2" w14:textId="77777777" w:rsidR="00C67E84" w:rsidRDefault="0064705A">
      <w:pPr>
        <w:pStyle w:val="31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0502  «Коммунальное хозяйство»</w:t>
      </w:r>
    </w:p>
    <w:p w14:paraId="04B1B077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План по подразделу исполнен на 98,88%, уточненные бюджетные назначения – 30 483 566,00 рублей, освоено – 30 142 242,92 рублей. По подразделу исполн</w:t>
      </w:r>
      <w:r>
        <w:rPr>
          <w:sz w:val="26"/>
          <w:szCs w:val="26"/>
        </w:rPr>
        <w:t xml:space="preserve">ялись расходы в рамках муниципальной программы «Обеспечение качественными услугами жилищно-коммунального хозяйства населения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годы.</w:t>
      </w:r>
    </w:p>
    <w:p w14:paraId="7439CA01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977-0502-0500221340-244</w:t>
      </w:r>
    </w:p>
    <w:p w14:paraId="4AA48712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На капитальный ремонт объектов водоснабжения, водоот</w:t>
      </w:r>
      <w:r>
        <w:rPr>
          <w:sz w:val="26"/>
          <w:szCs w:val="26"/>
        </w:rPr>
        <w:t>ведения, теплоснабжения расходы местного бюджета по плану и фактически составили 6 294 504,31 рублей, исполнение 100%. Выполнены следующие работы:</w:t>
      </w:r>
    </w:p>
    <w:p w14:paraId="220237C8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капитальный ремонт трубы централизованного водоотведения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 ул. Центральная, 16 (ООО «Водоканал-С</w:t>
      </w:r>
      <w:r>
        <w:rPr>
          <w:sz w:val="26"/>
          <w:szCs w:val="26"/>
        </w:rPr>
        <w:t>ервис) – 22 518,08 рублей;</w:t>
      </w:r>
    </w:p>
    <w:p w14:paraId="16DA1A8A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капитальный ремонт системы централизованного водоотведения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 ул. Советская, 46 (ООО «Водоканал-Сервис») – 252 360,39 рублей;</w:t>
      </w:r>
    </w:p>
    <w:p w14:paraId="55AD4E5F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капитальный ремонт водопровода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 ул. Советская – ул. 50 лет ВЛКСМ (ООО «Водока</w:t>
      </w:r>
      <w:r>
        <w:rPr>
          <w:sz w:val="26"/>
          <w:szCs w:val="26"/>
        </w:rPr>
        <w:t>нал-Сервис») – 91 131,28 рублей;</w:t>
      </w:r>
    </w:p>
    <w:p w14:paraId="2EF53A63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работы по капитальному ремонту тепловых сетей к жилым домам с. </w:t>
      </w:r>
      <w:proofErr w:type="gramStart"/>
      <w:r>
        <w:rPr>
          <w:sz w:val="26"/>
          <w:szCs w:val="26"/>
        </w:rPr>
        <w:t>Минеральное</w:t>
      </w:r>
      <w:proofErr w:type="gramEnd"/>
      <w:r>
        <w:rPr>
          <w:sz w:val="26"/>
          <w:szCs w:val="26"/>
        </w:rPr>
        <w:t xml:space="preserve"> ул. Вокзальная (ИП </w:t>
      </w:r>
      <w:proofErr w:type="spellStart"/>
      <w:r>
        <w:rPr>
          <w:sz w:val="26"/>
          <w:szCs w:val="26"/>
        </w:rPr>
        <w:t>Шубабко</w:t>
      </w:r>
      <w:proofErr w:type="spellEnd"/>
      <w:r>
        <w:rPr>
          <w:sz w:val="26"/>
          <w:szCs w:val="26"/>
        </w:rPr>
        <w:t xml:space="preserve"> А.Б.) – 1 344 517,91 рублей;</w:t>
      </w:r>
    </w:p>
    <w:p w14:paraId="36A12B39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работы по капитальному ремонту участка канализационного коллектора по ул. 50 лет ВЛКСМ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 (от котельной №2 до жилых домов) (ООО «Круг») – 1 975 229,15 рублей;</w:t>
      </w:r>
    </w:p>
    <w:p w14:paraId="0918064A" w14:textId="77777777" w:rsidR="00C67E84" w:rsidRDefault="0064705A">
      <w:pPr>
        <w:pStyle w:val="31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>- выполнение капитального ремонта участка водопроводной сети протяженностью 630 м по ул. Красноармейская в с. Яковлевка от жилого дома №16 до жилого дома №40 (ООО «Водоканал-С</w:t>
      </w:r>
      <w:r>
        <w:rPr>
          <w:sz w:val="26"/>
          <w:szCs w:val="26"/>
        </w:rPr>
        <w:t>ервис») – 1 881 418,10 рублей;</w:t>
      </w:r>
      <w:proofErr w:type="gramEnd"/>
    </w:p>
    <w:p w14:paraId="50CF0F6E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капитальный ремонт распределительного щита электроснабжения на скважине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(Котенко И.И.) – 29 884,40 рублей;</w:t>
      </w:r>
    </w:p>
    <w:p w14:paraId="41A34927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капитальный ремонт срубов водозаборных колонок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(Котенко И.И.) – 77 714,00 рублей;</w:t>
      </w:r>
    </w:p>
    <w:p w14:paraId="6B63AD10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капитальный ремонт кровли здания водозаборной скважины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(Котенко И.И.) – 74 724,00 рублей;</w:t>
      </w:r>
    </w:p>
    <w:p w14:paraId="437CFB42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капитальный ремонт канализации с. Минеральное (ООО «Водоканал-Сервис»)- 389 097,00 рублей;</w:t>
      </w:r>
    </w:p>
    <w:p w14:paraId="537A7FBA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капитальный ремонт системы водоснабжения с. Минеральн</w:t>
      </w:r>
      <w:r>
        <w:rPr>
          <w:sz w:val="26"/>
          <w:szCs w:val="26"/>
        </w:rPr>
        <w:t>ое (ООО «Водоканал-Сервис») – 155 910,00 рублей.</w:t>
      </w:r>
    </w:p>
    <w:p w14:paraId="0A23ED22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977-0502-0500221350-244</w:t>
      </w:r>
    </w:p>
    <w:p w14:paraId="19D88422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На содержание объектов коммунальной инфраструктуры расходы местного бюджета по плану  составили 8 260 650,00 рублей, фактически – 7 919 328,65 рублей. Исполнение – 95,87%. Причинами н</w:t>
      </w:r>
      <w:r>
        <w:rPr>
          <w:sz w:val="26"/>
          <w:szCs w:val="26"/>
        </w:rPr>
        <w:t>евыполнения годового плана послужило несвоевременное выставление счетов, актов выполненных работ на оплату электроэнергии, видеонаблюдения объектов ЖКХ за декабрь 2024 года на общую сумму 148 190,02 рублей (ПАО «</w:t>
      </w:r>
      <w:proofErr w:type="spellStart"/>
      <w:r>
        <w:rPr>
          <w:sz w:val="26"/>
          <w:szCs w:val="26"/>
        </w:rPr>
        <w:t>Дальэнергосбыт</w:t>
      </w:r>
      <w:proofErr w:type="spellEnd"/>
      <w:r>
        <w:rPr>
          <w:sz w:val="26"/>
          <w:szCs w:val="26"/>
        </w:rPr>
        <w:t>», ПАО «Ростелеком»). Также, в</w:t>
      </w:r>
      <w:r>
        <w:rPr>
          <w:sz w:val="26"/>
          <w:szCs w:val="26"/>
        </w:rPr>
        <w:t xml:space="preserve"> связи с невыполнением подрядчиком обязательств по договору АВР не приняты к оплате работы по разработке рабочего проекта ЗСО для двух источников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>. ст. Варфоломеевка ул. Почтовая, 50 и ул. Школьная, 17 на общую сумму 155 000,00 рублей. В связи с изменени</w:t>
      </w:r>
      <w:r>
        <w:rPr>
          <w:sz w:val="26"/>
          <w:szCs w:val="26"/>
        </w:rPr>
        <w:t xml:space="preserve">ем объемов работ при устранении аварийной ситуации на сетях водоснабжения (предполагалось к замене 3 </w:t>
      </w:r>
      <w:r>
        <w:rPr>
          <w:sz w:val="26"/>
          <w:szCs w:val="26"/>
        </w:rPr>
        <w:lastRenderedPageBreak/>
        <w:t>пм трубопровода, по факту были выполнены только сварочные работы) не оплачены работы на сумму 38 131,33 рублей.</w:t>
      </w:r>
    </w:p>
    <w:p w14:paraId="4854C92F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Выполнены работы в следующих объемах:</w:t>
      </w:r>
    </w:p>
    <w:p w14:paraId="6C99C09D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про</w:t>
      </w:r>
      <w:r>
        <w:rPr>
          <w:sz w:val="26"/>
          <w:szCs w:val="26"/>
        </w:rPr>
        <w:t xml:space="preserve">изведена оплата электроэнергии ТП, скважины, модуль очистки воды, очистные (ПАО ДЭК </w:t>
      </w:r>
      <w:proofErr w:type="spellStart"/>
      <w:r>
        <w:rPr>
          <w:sz w:val="26"/>
          <w:szCs w:val="26"/>
        </w:rPr>
        <w:t>Дальэнергосбыт</w:t>
      </w:r>
      <w:proofErr w:type="spellEnd"/>
      <w:r>
        <w:rPr>
          <w:sz w:val="26"/>
          <w:szCs w:val="26"/>
        </w:rPr>
        <w:t>) – 1 356 109,99 рублей;</w:t>
      </w:r>
    </w:p>
    <w:p w14:paraId="5427272B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эксплуатация и техобслуживание модуля очистки воды на ст. Варфоломеевка (КГУП Примтеплоэнерго) – 590 132,88 рублей;</w:t>
      </w:r>
    </w:p>
    <w:p w14:paraId="6EA1695A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пробы воды (Ц</w:t>
      </w:r>
      <w:r>
        <w:rPr>
          <w:sz w:val="26"/>
          <w:szCs w:val="26"/>
        </w:rPr>
        <w:t>ентр гигиены и эпидемиологии в ПК) – 83 422,85 рублей;</w:t>
      </w:r>
    </w:p>
    <w:p w14:paraId="43FA799E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техническое обслуживание оборудования станции очистки сточно-бытовых вод 120 </w:t>
      </w:r>
      <w:proofErr w:type="spellStart"/>
      <w:r>
        <w:rPr>
          <w:sz w:val="26"/>
          <w:szCs w:val="26"/>
        </w:rPr>
        <w:t>куб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>/сутки (ООО «Водоканал-Сервис»);</w:t>
      </w:r>
    </w:p>
    <w:p w14:paraId="5FDAAE04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видеонаблюдение на очистных сооружениях 120 </w:t>
      </w:r>
      <w:proofErr w:type="spellStart"/>
      <w:r>
        <w:rPr>
          <w:sz w:val="26"/>
          <w:szCs w:val="26"/>
        </w:rPr>
        <w:t>куб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/сутки (ПАО Ростелеком) – </w:t>
      </w:r>
      <w:r>
        <w:rPr>
          <w:sz w:val="26"/>
          <w:szCs w:val="26"/>
        </w:rPr>
        <w:t>12 399,99 рублей;</w:t>
      </w:r>
    </w:p>
    <w:p w14:paraId="72972EAD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сварочные работы по устранению аварий на сетях водоснабжения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,  услуги </w:t>
      </w:r>
      <w:proofErr w:type="spellStart"/>
      <w:r>
        <w:rPr>
          <w:sz w:val="26"/>
          <w:szCs w:val="26"/>
        </w:rPr>
        <w:t>гидромолота</w:t>
      </w:r>
      <w:proofErr w:type="spellEnd"/>
      <w:r>
        <w:rPr>
          <w:sz w:val="26"/>
          <w:szCs w:val="26"/>
        </w:rPr>
        <w:t xml:space="preserve"> и спецтехники при устранении порыва на водопроводах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, с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(ИП Марущенко А.А., ООО Водосток, ИП </w:t>
      </w:r>
      <w:proofErr w:type="spellStart"/>
      <w:r>
        <w:rPr>
          <w:sz w:val="26"/>
          <w:szCs w:val="26"/>
        </w:rPr>
        <w:t>Слинченко</w:t>
      </w:r>
      <w:proofErr w:type="spellEnd"/>
      <w:r>
        <w:rPr>
          <w:sz w:val="26"/>
          <w:szCs w:val="26"/>
        </w:rPr>
        <w:t>, Котенко И</w:t>
      </w:r>
      <w:r>
        <w:rPr>
          <w:sz w:val="26"/>
          <w:szCs w:val="26"/>
        </w:rPr>
        <w:t>.И., Федоров А.В.) – 162 725,00 рублей;</w:t>
      </w:r>
    </w:p>
    <w:p w14:paraId="0027C277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обслуживание водозаборной скважины 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(Котенко И.И.) – 12 272,00 рублей;</w:t>
      </w:r>
    </w:p>
    <w:p w14:paraId="2F54A398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приобретение кранов на колонки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 - 330,00 рублей;</w:t>
      </w:r>
    </w:p>
    <w:p w14:paraId="5E0BA7D5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материалы для модуля очистки воды ст. Варфоломеевка, клапа</w:t>
      </w:r>
      <w:r>
        <w:rPr>
          <w:sz w:val="26"/>
          <w:szCs w:val="26"/>
        </w:rPr>
        <w:t>н (песок, фильтрующие материалы), замена блока управления на угольной колонне 3672 на модуле очистки воды (ООО Торговый дом «</w:t>
      </w:r>
      <w:proofErr w:type="spellStart"/>
      <w:r>
        <w:rPr>
          <w:sz w:val="26"/>
          <w:szCs w:val="26"/>
        </w:rPr>
        <w:t>Аквадом</w:t>
      </w:r>
      <w:proofErr w:type="spellEnd"/>
      <w:r>
        <w:rPr>
          <w:sz w:val="26"/>
          <w:szCs w:val="26"/>
        </w:rPr>
        <w:t>», ООО «</w:t>
      </w:r>
      <w:proofErr w:type="gramStart"/>
      <w:r>
        <w:rPr>
          <w:sz w:val="26"/>
          <w:szCs w:val="26"/>
        </w:rPr>
        <w:t>Сервис-Групп</w:t>
      </w:r>
      <w:proofErr w:type="gramEnd"/>
      <w:r>
        <w:rPr>
          <w:sz w:val="26"/>
          <w:szCs w:val="26"/>
        </w:rPr>
        <w:t>») – 596 795,00 рублей;</w:t>
      </w:r>
    </w:p>
    <w:p w14:paraId="177B7B42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перезагрузка двух колонн обезжелезивания на модуле очистки воды ст. Варфоломее</w:t>
      </w:r>
      <w:r>
        <w:rPr>
          <w:sz w:val="26"/>
          <w:szCs w:val="26"/>
        </w:rPr>
        <w:t>вка (ООО «</w:t>
      </w:r>
      <w:proofErr w:type="gramStart"/>
      <w:r>
        <w:rPr>
          <w:sz w:val="26"/>
          <w:szCs w:val="26"/>
        </w:rPr>
        <w:t>Сервис-Групп</w:t>
      </w:r>
      <w:proofErr w:type="gramEnd"/>
      <w:r>
        <w:rPr>
          <w:sz w:val="26"/>
          <w:szCs w:val="26"/>
        </w:rPr>
        <w:t>») – 599 910,00 рублей;</w:t>
      </w:r>
    </w:p>
    <w:p w14:paraId="3FBB27E4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работы по промывке водозаборной скважины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>. ст. Варфоломеевка ул. Почтовая, 50 (ИП Гапоненко А.И.) – 595 800,00 рублей;</w:t>
      </w:r>
    </w:p>
    <w:p w14:paraId="13546538" w14:textId="77777777" w:rsidR="00C67E84" w:rsidRDefault="0064705A">
      <w:pPr>
        <w:pStyle w:val="31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>- доставка материалов для ремонта сетей теплоснабжения с. Яковлевка, приобретение трубы</w:t>
      </w:r>
      <w:r>
        <w:rPr>
          <w:sz w:val="26"/>
          <w:szCs w:val="26"/>
        </w:rPr>
        <w:t xml:space="preserve"> для замены теплосетей в с. Яковлевка (Ткач Ю.М., ООО </w:t>
      </w:r>
      <w:proofErr w:type="spellStart"/>
      <w:r>
        <w:rPr>
          <w:sz w:val="26"/>
          <w:szCs w:val="26"/>
        </w:rPr>
        <w:t>Примполимер</w:t>
      </w:r>
      <w:proofErr w:type="spellEnd"/>
      <w:r>
        <w:rPr>
          <w:sz w:val="26"/>
          <w:szCs w:val="26"/>
        </w:rPr>
        <w:t xml:space="preserve">) – 207 592,36 рублей; </w:t>
      </w:r>
      <w:proofErr w:type="gramEnd"/>
    </w:p>
    <w:p w14:paraId="58A53134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работы по замене участка водопроводной сети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 пер. Пекарский (детский сад) (ООО «Водоканал – Сервис») – 68 961,00 рублей;</w:t>
      </w:r>
    </w:p>
    <w:p w14:paraId="0C3D6E4F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услуги спецтехники при замене </w:t>
      </w:r>
      <w:r>
        <w:rPr>
          <w:sz w:val="26"/>
          <w:szCs w:val="26"/>
        </w:rPr>
        <w:t xml:space="preserve">глубинного насоса на скважине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, замена глубинного насоса на водозаборной скважине, при устранении аварии на сетях водоснабжения в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ИП Марущенко, Федоров А.В., Котенко И.И.) – 87 290,00 рублей;</w:t>
      </w:r>
    </w:p>
    <w:p w14:paraId="568D81C8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приобретение насосов глубинны</w:t>
      </w:r>
      <w:r>
        <w:rPr>
          <w:sz w:val="26"/>
          <w:szCs w:val="26"/>
        </w:rPr>
        <w:t xml:space="preserve">х 10 шт., насосов скважинных 2 шт. (ООО </w:t>
      </w:r>
      <w:proofErr w:type="spellStart"/>
      <w:r>
        <w:rPr>
          <w:sz w:val="26"/>
          <w:szCs w:val="26"/>
        </w:rPr>
        <w:t>Гидро</w:t>
      </w:r>
      <w:proofErr w:type="spellEnd"/>
      <w:r>
        <w:rPr>
          <w:sz w:val="26"/>
          <w:szCs w:val="26"/>
        </w:rPr>
        <w:t xml:space="preserve"> ДВ, ИП Азарова В.А.) – 628 303,00 рублей;</w:t>
      </w:r>
    </w:p>
    <w:p w14:paraId="5AC77414" w14:textId="77777777" w:rsidR="00C67E84" w:rsidRDefault="0064705A">
      <w:pPr>
        <w:pStyle w:val="31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ремонт питьевых шахтных колодцев в с. </w:t>
      </w:r>
      <w:proofErr w:type="spellStart"/>
      <w:r>
        <w:rPr>
          <w:sz w:val="26"/>
          <w:szCs w:val="26"/>
        </w:rPr>
        <w:t>Достоевка</w:t>
      </w:r>
      <w:proofErr w:type="spellEnd"/>
      <w:r>
        <w:rPr>
          <w:sz w:val="26"/>
          <w:szCs w:val="26"/>
        </w:rPr>
        <w:t xml:space="preserve"> ул. Овражная, 12,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. ст. Варфоломеевка ул. Авиаторская, 39, с. Варфоломеевка ул. Набережная, 15, с. Покровка ул. </w:t>
      </w:r>
      <w:r>
        <w:rPr>
          <w:sz w:val="26"/>
          <w:szCs w:val="26"/>
        </w:rPr>
        <w:t xml:space="preserve">Центральная – Молодежная, с. </w:t>
      </w:r>
      <w:proofErr w:type="spellStart"/>
      <w:r>
        <w:rPr>
          <w:sz w:val="26"/>
          <w:szCs w:val="26"/>
        </w:rPr>
        <w:t>Лазаревка</w:t>
      </w:r>
      <w:proofErr w:type="spellEnd"/>
      <w:r>
        <w:rPr>
          <w:sz w:val="26"/>
          <w:szCs w:val="26"/>
        </w:rPr>
        <w:t xml:space="preserve"> ул. Центральная, 13, с. Варфоломеевка ул. Набережная, 34,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ул. Восточная, 31, с. Варфоломеевка ул. Школьная (Бабенко А.А.) и услуги спецтехники при проведении ремонтов питьевых колодцев (ИП Марущенко А.</w:t>
      </w:r>
      <w:r>
        <w:rPr>
          <w:sz w:val="26"/>
          <w:szCs w:val="26"/>
        </w:rPr>
        <w:t>А.</w:t>
      </w:r>
      <w:proofErr w:type="gramEnd"/>
      <w:r>
        <w:rPr>
          <w:sz w:val="26"/>
          <w:szCs w:val="26"/>
        </w:rPr>
        <w:t>) – 1 074 573,00 рублей;</w:t>
      </w:r>
    </w:p>
    <w:p w14:paraId="06209A67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.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 xml:space="preserve"> ул. </w:t>
      </w:r>
      <w:proofErr w:type="gramStart"/>
      <w:r>
        <w:rPr>
          <w:sz w:val="26"/>
          <w:szCs w:val="26"/>
        </w:rPr>
        <w:t>Шоссейная</w:t>
      </w:r>
      <w:proofErr w:type="gramEnd"/>
      <w:r>
        <w:rPr>
          <w:sz w:val="26"/>
          <w:szCs w:val="26"/>
        </w:rPr>
        <w:t xml:space="preserve"> (при строительстве водовода) (АО </w:t>
      </w:r>
      <w:proofErr w:type="spellStart"/>
      <w:r>
        <w:rPr>
          <w:sz w:val="26"/>
          <w:szCs w:val="26"/>
        </w:rPr>
        <w:t>Оборонэнерго</w:t>
      </w:r>
      <w:proofErr w:type="spellEnd"/>
      <w:r>
        <w:rPr>
          <w:sz w:val="26"/>
          <w:szCs w:val="26"/>
        </w:rPr>
        <w:t>) – 134 100,94 рублей;</w:t>
      </w:r>
    </w:p>
    <w:p w14:paraId="7DEC8E19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разработка схемы теплоснабжения округа (ИП Крылов И.В.) – 200 000,00</w:t>
      </w:r>
      <w:r>
        <w:rPr>
          <w:sz w:val="26"/>
          <w:szCs w:val="26"/>
        </w:rPr>
        <w:t xml:space="preserve"> рублей;</w:t>
      </w:r>
    </w:p>
    <w:p w14:paraId="4CA349DD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приобретение дизельного генератора на модуль очистки воды ст. Варфоломеевка и его доставка (ООО КРОН, Ткач Ю.М.) – 641 299,00 рублей;</w:t>
      </w:r>
    </w:p>
    <w:p w14:paraId="321889DB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монтаж электропроводки в здании </w:t>
      </w:r>
      <w:proofErr w:type="spellStart"/>
      <w:r>
        <w:rPr>
          <w:sz w:val="26"/>
          <w:szCs w:val="26"/>
        </w:rPr>
        <w:t>водонасосной</w:t>
      </w:r>
      <w:proofErr w:type="spellEnd"/>
      <w:r>
        <w:rPr>
          <w:sz w:val="26"/>
          <w:szCs w:val="26"/>
        </w:rPr>
        <w:t xml:space="preserve"> станции №1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.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 xml:space="preserve"> и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Дегтярь</w:t>
      </w:r>
      <w:proofErr w:type="spellEnd"/>
      <w:r>
        <w:rPr>
          <w:sz w:val="26"/>
          <w:szCs w:val="26"/>
        </w:rPr>
        <w:t xml:space="preserve"> С.А.) –</w:t>
      </w:r>
      <w:r>
        <w:rPr>
          <w:sz w:val="26"/>
          <w:szCs w:val="26"/>
        </w:rPr>
        <w:t xml:space="preserve"> 32 890,00 рублей;</w:t>
      </w:r>
    </w:p>
    <w:p w14:paraId="6686A2FE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приобретение материалов (ИП Науменко, ООО Аскольд-Сервис) – 38 034,00 рублей; </w:t>
      </w:r>
    </w:p>
    <w:p w14:paraId="73402099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текущий ремонт кровли здания </w:t>
      </w:r>
      <w:proofErr w:type="spellStart"/>
      <w:r>
        <w:rPr>
          <w:sz w:val="26"/>
          <w:szCs w:val="26"/>
        </w:rPr>
        <w:t>водонасосной</w:t>
      </w:r>
      <w:proofErr w:type="spellEnd"/>
      <w:r>
        <w:rPr>
          <w:sz w:val="26"/>
          <w:szCs w:val="26"/>
        </w:rPr>
        <w:t xml:space="preserve"> станции №1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.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 xml:space="preserve"> (Котенко И.И.) – 8 970,00 рублей;</w:t>
      </w:r>
    </w:p>
    <w:p w14:paraId="7C6B9BC3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приобретение установки генераторной бензиновой С</w:t>
      </w:r>
      <w:r>
        <w:rPr>
          <w:sz w:val="26"/>
          <w:szCs w:val="26"/>
        </w:rPr>
        <w:t xml:space="preserve">КАТ УГБ-11500 (ООО КРОН) – 371 690,00 рублей. </w:t>
      </w:r>
    </w:p>
    <w:p w14:paraId="340F33B3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977-0502-0500221360-244</w:t>
      </w:r>
    </w:p>
    <w:p w14:paraId="73023EB1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На проектирование и строительство объектов коммунальной инфраструктуры расходы местного бюджета по плану и фактически составили 8 754 135,40 рублей. Исполнение 100%.</w:t>
      </w:r>
    </w:p>
    <w:p w14:paraId="6F56072B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Средства  бюджета о</w:t>
      </w:r>
      <w:r>
        <w:rPr>
          <w:sz w:val="26"/>
          <w:szCs w:val="26"/>
        </w:rPr>
        <w:t xml:space="preserve">круга направлены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14:paraId="6B512566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выполнение работ по строительству водовода системы водоснабжения </w:t>
      </w:r>
      <w:proofErr w:type="spellStart"/>
      <w:r>
        <w:rPr>
          <w:sz w:val="26"/>
          <w:szCs w:val="26"/>
        </w:rPr>
        <w:t>Новосысоевского</w:t>
      </w:r>
      <w:proofErr w:type="spellEnd"/>
      <w:r>
        <w:rPr>
          <w:sz w:val="26"/>
          <w:szCs w:val="26"/>
        </w:rPr>
        <w:t xml:space="preserve"> поселения (авторский надзор за строительством) (ООО «</w:t>
      </w:r>
      <w:proofErr w:type="spellStart"/>
      <w:r>
        <w:rPr>
          <w:sz w:val="26"/>
          <w:szCs w:val="26"/>
        </w:rPr>
        <w:t>ГеоСфера</w:t>
      </w:r>
      <w:proofErr w:type="spellEnd"/>
      <w:r>
        <w:rPr>
          <w:sz w:val="26"/>
          <w:szCs w:val="26"/>
        </w:rPr>
        <w:t>») – 180 000,00 рублей;</w:t>
      </w:r>
    </w:p>
    <w:p w14:paraId="5378DB59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выполнение работ по объекту: «Поиски и оценка подземных вод для о</w:t>
      </w:r>
      <w:r>
        <w:rPr>
          <w:sz w:val="26"/>
          <w:szCs w:val="26"/>
        </w:rPr>
        <w:t xml:space="preserve">беспечения водоснабжения территории ст. Варфоломеевка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Приморского края (участок Варфоломеевка)» (ООО «Водоканал-Сервис») – 6 113 095,00 рублей;</w:t>
      </w:r>
    </w:p>
    <w:p w14:paraId="2BF8BE7A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корректировка (разработка) разделов проектной документации «Строительство в</w:t>
      </w:r>
      <w:r>
        <w:rPr>
          <w:sz w:val="26"/>
          <w:szCs w:val="26"/>
        </w:rPr>
        <w:t xml:space="preserve">одовода централизованной системы водоснабжения </w:t>
      </w:r>
      <w:proofErr w:type="spellStart"/>
      <w:r>
        <w:rPr>
          <w:sz w:val="26"/>
          <w:szCs w:val="26"/>
        </w:rPr>
        <w:t>Новосысоевского</w:t>
      </w:r>
      <w:proofErr w:type="spellEnd"/>
      <w:r>
        <w:rPr>
          <w:sz w:val="26"/>
          <w:szCs w:val="26"/>
        </w:rPr>
        <w:t xml:space="preserve"> сельского поселения» (ООО «</w:t>
      </w:r>
      <w:proofErr w:type="spellStart"/>
      <w:r>
        <w:rPr>
          <w:sz w:val="26"/>
          <w:szCs w:val="26"/>
        </w:rPr>
        <w:t>ГеоСфера</w:t>
      </w:r>
      <w:proofErr w:type="spellEnd"/>
      <w:r>
        <w:rPr>
          <w:sz w:val="26"/>
          <w:szCs w:val="26"/>
        </w:rPr>
        <w:t>») – 461 350,00 рублей;</w:t>
      </w:r>
    </w:p>
    <w:p w14:paraId="0D7D8F7C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выполнение работ по монтажу сетчатого панельного 3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</w:rPr>
        <w:t xml:space="preserve"> ограждения </w:t>
      </w:r>
      <w:proofErr w:type="spellStart"/>
      <w:r>
        <w:rPr>
          <w:sz w:val="26"/>
          <w:szCs w:val="26"/>
        </w:rPr>
        <w:t>водонасосной</w:t>
      </w:r>
      <w:proofErr w:type="spellEnd"/>
      <w:r>
        <w:rPr>
          <w:sz w:val="26"/>
          <w:szCs w:val="26"/>
        </w:rPr>
        <w:t xml:space="preserve"> станции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.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>, расположенной в пределах земел</w:t>
      </w:r>
      <w:r>
        <w:rPr>
          <w:sz w:val="26"/>
          <w:szCs w:val="26"/>
        </w:rPr>
        <w:t xml:space="preserve">ьного участка (ООО </w:t>
      </w:r>
      <w:proofErr w:type="spellStart"/>
      <w:r>
        <w:rPr>
          <w:sz w:val="26"/>
          <w:szCs w:val="26"/>
        </w:rPr>
        <w:t>ГудКар</w:t>
      </w:r>
      <w:proofErr w:type="spellEnd"/>
      <w:r>
        <w:rPr>
          <w:sz w:val="26"/>
          <w:szCs w:val="26"/>
        </w:rPr>
        <w:t>) – 1 007 863,57 рублей;</w:t>
      </w:r>
    </w:p>
    <w:p w14:paraId="0553BD8D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пуско-наладочные работы автоматического э/оборудования в здании ВНС-2 водовода централизованной системы водоснабжения </w:t>
      </w:r>
      <w:proofErr w:type="spellStart"/>
      <w:r>
        <w:rPr>
          <w:sz w:val="26"/>
          <w:szCs w:val="26"/>
        </w:rPr>
        <w:t>Новосысоевского</w:t>
      </w:r>
      <w:proofErr w:type="spellEnd"/>
      <w:r>
        <w:rPr>
          <w:sz w:val="26"/>
          <w:szCs w:val="26"/>
        </w:rPr>
        <w:t xml:space="preserve"> сельского поселения (ИП </w:t>
      </w:r>
      <w:proofErr w:type="spellStart"/>
      <w:r>
        <w:rPr>
          <w:sz w:val="26"/>
          <w:szCs w:val="26"/>
        </w:rPr>
        <w:t>Калячкин</w:t>
      </w:r>
      <w:proofErr w:type="spellEnd"/>
      <w:r>
        <w:rPr>
          <w:sz w:val="26"/>
          <w:szCs w:val="26"/>
        </w:rPr>
        <w:t>) – 402 954,69 рублей;</w:t>
      </w:r>
    </w:p>
    <w:p w14:paraId="26BAED63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корректировка</w:t>
      </w:r>
      <w:r>
        <w:rPr>
          <w:sz w:val="26"/>
          <w:szCs w:val="26"/>
        </w:rPr>
        <w:t xml:space="preserve"> (разработка) разделов проектной документации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. ст.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(ООО «</w:t>
      </w:r>
      <w:proofErr w:type="spellStart"/>
      <w:r>
        <w:rPr>
          <w:sz w:val="26"/>
          <w:szCs w:val="26"/>
        </w:rPr>
        <w:t>ГеоСфера</w:t>
      </w:r>
      <w:proofErr w:type="spellEnd"/>
      <w:r>
        <w:rPr>
          <w:sz w:val="26"/>
          <w:szCs w:val="26"/>
        </w:rPr>
        <w:t>») – 190 000,00 рублей;</w:t>
      </w:r>
    </w:p>
    <w:p w14:paraId="432442A8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дополнительные работы при строительстве централизованной системы водоснабжения </w:t>
      </w:r>
      <w:proofErr w:type="spellStart"/>
      <w:r>
        <w:rPr>
          <w:sz w:val="26"/>
          <w:szCs w:val="26"/>
        </w:rPr>
        <w:t>Новосысоевского</w:t>
      </w:r>
      <w:proofErr w:type="spellEnd"/>
      <w:r>
        <w:rPr>
          <w:sz w:val="26"/>
          <w:szCs w:val="26"/>
        </w:rPr>
        <w:t xml:space="preserve"> сельского поселения (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.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 xml:space="preserve">,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), поставка и монтаж автоматического оборудования, устанавливаемого в здании ВНС-2 по проекту «Строительство водовода централизованной системы водоснабжения </w:t>
      </w:r>
      <w:proofErr w:type="spellStart"/>
      <w:r>
        <w:rPr>
          <w:sz w:val="26"/>
          <w:szCs w:val="26"/>
        </w:rPr>
        <w:t>Новосысоевского</w:t>
      </w:r>
      <w:proofErr w:type="spellEnd"/>
      <w:r>
        <w:rPr>
          <w:sz w:val="26"/>
          <w:szCs w:val="26"/>
        </w:rPr>
        <w:t xml:space="preserve"> сельского поселения (ООО Круг) – 398 872,14 рублей.</w:t>
      </w:r>
    </w:p>
    <w:p w14:paraId="6780C69D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977-0502-050</w:t>
      </w:r>
      <w:r>
        <w:rPr>
          <w:bCs/>
          <w:sz w:val="26"/>
          <w:szCs w:val="26"/>
          <w:lang w:val="en-US"/>
        </w:rPr>
        <w:t>F</w:t>
      </w:r>
      <w:r>
        <w:rPr>
          <w:bCs/>
          <w:sz w:val="26"/>
          <w:szCs w:val="26"/>
        </w:rPr>
        <w:t>552432-410</w:t>
      </w:r>
    </w:p>
    <w:p w14:paraId="0CE6BF75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В рамках отдельного мероприятия «Содержание и модернизация коммунальной инфраструктуры» муниципальной программы «Обеспечение качественными услугами жилищно-коммунального хозяйства населения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округа» на 2024-2030 годы» из краевого</w:t>
      </w:r>
      <w:r>
        <w:rPr>
          <w:bCs/>
          <w:sz w:val="26"/>
          <w:szCs w:val="26"/>
        </w:rPr>
        <w:t xml:space="preserve"> бюджета получена субсидия на строительство и реконструкцию (модернизацию) объектов питьевого водоснабжения (объекты муниципальной собственности) в соответствии с Государственной программой Приморского края «Обеспечение доступным жильем и качественными усл</w:t>
      </w:r>
      <w:r>
        <w:rPr>
          <w:bCs/>
          <w:sz w:val="26"/>
          <w:szCs w:val="26"/>
        </w:rPr>
        <w:t>угами жилищно-коммунального хозяйства населения Приморского края», утвержденной постановлением Администрации</w:t>
      </w:r>
      <w:proofErr w:type="gramEnd"/>
      <w:r>
        <w:rPr>
          <w:bCs/>
          <w:sz w:val="26"/>
          <w:szCs w:val="26"/>
        </w:rPr>
        <w:t xml:space="preserve"> Приморского края от 30.12.2019 № 945-па,  в сумме 5 574 311,00 рублей. Исполнение составило 100%. Выполнены работы по завершению строительства водо</w:t>
      </w:r>
      <w:r>
        <w:rPr>
          <w:bCs/>
          <w:sz w:val="26"/>
          <w:szCs w:val="26"/>
        </w:rPr>
        <w:t xml:space="preserve">вода централизованной системы водоснабжения </w:t>
      </w:r>
      <w:proofErr w:type="spellStart"/>
      <w:r>
        <w:rPr>
          <w:bCs/>
          <w:sz w:val="26"/>
          <w:szCs w:val="26"/>
        </w:rPr>
        <w:t>Новосысоевского</w:t>
      </w:r>
      <w:proofErr w:type="spellEnd"/>
      <w:r>
        <w:rPr>
          <w:bCs/>
          <w:sz w:val="26"/>
          <w:szCs w:val="26"/>
        </w:rPr>
        <w:t xml:space="preserve"> сельского поселения (ж/д ст. </w:t>
      </w:r>
      <w:proofErr w:type="spellStart"/>
      <w:r>
        <w:rPr>
          <w:bCs/>
          <w:sz w:val="26"/>
          <w:szCs w:val="26"/>
        </w:rPr>
        <w:t>Сысоевка</w:t>
      </w:r>
      <w:proofErr w:type="spellEnd"/>
      <w:r>
        <w:rPr>
          <w:bCs/>
          <w:sz w:val="26"/>
          <w:szCs w:val="26"/>
        </w:rPr>
        <w:t xml:space="preserve">, с. </w:t>
      </w:r>
      <w:proofErr w:type="spellStart"/>
      <w:r>
        <w:rPr>
          <w:bCs/>
          <w:sz w:val="26"/>
          <w:szCs w:val="26"/>
        </w:rPr>
        <w:t>Новосысоевка</w:t>
      </w:r>
      <w:proofErr w:type="spellEnd"/>
      <w:r>
        <w:rPr>
          <w:bCs/>
          <w:sz w:val="26"/>
          <w:szCs w:val="26"/>
        </w:rPr>
        <w:t xml:space="preserve">) протяженностью 5866,61 метров на сумму 5 574 311,00 рублей (ООО «Круг»). </w:t>
      </w:r>
    </w:p>
    <w:p w14:paraId="35812038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0502-05004</w:t>
      </w:r>
      <w:r>
        <w:rPr>
          <w:bCs/>
          <w:sz w:val="26"/>
          <w:szCs w:val="26"/>
          <w:lang w:val="en-US"/>
        </w:rPr>
        <w:t>S</w:t>
      </w:r>
      <w:r>
        <w:rPr>
          <w:bCs/>
          <w:sz w:val="26"/>
          <w:szCs w:val="26"/>
        </w:rPr>
        <w:t>2620-240-810</w:t>
      </w:r>
    </w:p>
    <w:p w14:paraId="6FD2A4E4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В рамках отдельного мероприятия «Обеспечен</w:t>
      </w:r>
      <w:r>
        <w:rPr>
          <w:bCs/>
          <w:sz w:val="26"/>
          <w:szCs w:val="26"/>
        </w:rPr>
        <w:t xml:space="preserve">ие населения муниципального округа твердым топливом» МП «Обеспечение качественными услугами жилищно-коммунального хозяйства населения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округа» на 2024-2030 годы» на обеспечение граждан твердым топливом при плане 599 965,29 рублей</w:t>
      </w:r>
      <w:r>
        <w:rPr>
          <w:bCs/>
          <w:sz w:val="26"/>
          <w:szCs w:val="26"/>
        </w:rPr>
        <w:t xml:space="preserve"> направлено 599 964,94 рублей. Исполнение 100%. За счет средств субсидии  бюджетам муниципальных округов на обеспечение граждан твердым топливом исполнено в сумме 593 965,29 рублей, средства местного бюджета  -  5 999,65 рублей.</w:t>
      </w:r>
    </w:p>
    <w:p w14:paraId="57562C37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Обеспечено дровами 62 подво</w:t>
      </w:r>
      <w:r>
        <w:rPr>
          <w:bCs/>
          <w:sz w:val="26"/>
          <w:szCs w:val="26"/>
        </w:rPr>
        <w:t>рья, доставлено 308,4 куб. м дров (ИП Леонов А.Н.).</w:t>
      </w:r>
    </w:p>
    <w:p w14:paraId="57CBBFD2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0502-0500421870</w:t>
      </w:r>
    </w:p>
    <w:p w14:paraId="2B99D0F4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На обеспечение льготных категорий граждан твердым топливом из местного бюджета израсходовано 999 998,62 рублей при плане 1 000 000,00 рублей. Исполнение 100%. Обеспечено дровами 39 подвори</w:t>
      </w:r>
      <w:r>
        <w:rPr>
          <w:bCs/>
          <w:sz w:val="26"/>
          <w:szCs w:val="26"/>
        </w:rPr>
        <w:t>й граждан льготных категорий (ИП Кравчук П.А.).</w:t>
      </w:r>
    </w:p>
    <w:p w14:paraId="4A407965" w14:textId="77777777" w:rsidR="00C67E84" w:rsidRDefault="0064705A">
      <w:pPr>
        <w:pStyle w:val="31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0503 «Благоустройство»</w:t>
      </w:r>
    </w:p>
    <w:p w14:paraId="4F02D2AA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округа при плане 27 985 942,81 рублей осуществлены в объеме 26 387 647,14 рублей, исполнение 94,29%. </w:t>
      </w:r>
    </w:p>
    <w:p w14:paraId="063ED4C4" w14:textId="77777777" w:rsidR="00C67E84" w:rsidRDefault="00C67E84">
      <w:pPr>
        <w:pStyle w:val="31"/>
        <w:ind w:firstLine="851"/>
        <w:rPr>
          <w:sz w:val="26"/>
          <w:szCs w:val="26"/>
        </w:rPr>
      </w:pPr>
    </w:p>
    <w:p w14:paraId="60EC5BB3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0503-0300000000-240</w:t>
      </w:r>
    </w:p>
    <w:p w14:paraId="3910BDE7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В рамках муниципальной программы  «С</w:t>
      </w:r>
      <w:r>
        <w:rPr>
          <w:sz w:val="26"/>
          <w:szCs w:val="26"/>
        </w:rPr>
        <w:t xml:space="preserve">оциальная поддержка населения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 осуществлялась реализация мероприятий по развитию территорий общественного самоуправления за счет сре</w:t>
      </w:r>
      <w:proofErr w:type="gramStart"/>
      <w:r>
        <w:rPr>
          <w:sz w:val="26"/>
          <w:szCs w:val="26"/>
        </w:rPr>
        <w:t>дств пр</w:t>
      </w:r>
      <w:proofErr w:type="gramEnd"/>
      <w:r>
        <w:rPr>
          <w:sz w:val="26"/>
          <w:szCs w:val="26"/>
        </w:rPr>
        <w:t>очих межбюджетных трансфертов, передаваемых бюджетам муниципальн</w:t>
      </w:r>
      <w:r>
        <w:rPr>
          <w:sz w:val="26"/>
          <w:szCs w:val="26"/>
        </w:rPr>
        <w:t>ых округов. При плановых назначениях 3 971 891,02 рублей фактические расходы составили 2 890 962,04 рублей. Исполнение 72,79%.</w:t>
      </w:r>
    </w:p>
    <w:p w14:paraId="08B432F2" w14:textId="77777777" w:rsidR="00C67E84" w:rsidRDefault="0064705A">
      <w:pPr>
        <w:pStyle w:val="31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>На благоустройство парковой зоны возле детской игровой площадки по ул. Центральная в с. Яковлевка при плане 1 036 846,66 рублей ф</w:t>
      </w:r>
      <w:r>
        <w:rPr>
          <w:sz w:val="26"/>
          <w:szCs w:val="26"/>
        </w:rPr>
        <w:t>актические расходы составили 930 917,68 рублей.</w:t>
      </w:r>
      <w:proofErr w:type="gramEnd"/>
      <w:r>
        <w:rPr>
          <w:sz w:val="26"/>
          <w:szCs w:val="26"/>
        </w:rPr>
        <w:t xml:space="preserve"> Остаток неиспользованных средств составил 105 928,98 рублей в связи с тем, что работы выполнены не в полном объеме. Подрядчик – ООО «Водоканал-Сервис».</w:t>
      </w:r>
    </w:p>
    <w:p w14:paraId="0AFD043C" w14:textId="77777777" w:rsidR="00C67E84" w:rsidRDefault="0064705A">
      <w:pPr>
        <w:pStyle w:val="31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>На выполнение работ по устройству уличного освещения ул.</w:t>
      </w:r>
      <w:r>
        <w:rPr>
          <w:sz w:val="26"/>
          <w:szCs w:val="26"/>
        </w:rPr>
        <w:t xml:space="preserve"> Пролетарская (№42-№56, ул. Колхозная (№45-№63) с. Варфоломеевка расходы по плану и фактически составили 994 999,56 рублей.</w:t>
      </w:r>
      <w:proofErr w:type="gramEnd"/>
      <w:r>
        <w:rPr>
          <w:sz w:val="26"/>
          <w:szCs w:val="26"/>
        </w:rPr>
        <w:t xml:space="preserve"> Исполнение 100%.  Подрядчик – ИП </w:t>
      </w:r>
      <w:proofErr w:type="spellStart"/>
      <w:r>
        <w:rPr>
          <w:sz w:val="26"/>
          <w:szCs w:val="26"/>
        </w:rPr>
        <w:t>Афонина</w:t>
      </w:r>
      <w:proofErr w:type="spellEnd"/>
      <w:r>
        <w:rPr>
          <w:sz w:val="26"/>
          <w:szCs w:val="26"/>
        </w:rPr>
        <w:t xml:space="preserve"> Н.О.</w:t>
      </w:r>
    </w:p>
    <w:p w14:paraId="0BD8632F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На выполнение работ по устройству уличного освещения </w:t>
      </w:r>
      <w:proofErr w:type="spellStart"/>
      <w:r>
        <w:rPr>
          <w:sz w:val="26"/>
          <w:szCs w:val="26"/>
        </w:rPr>
        <w:t>жд</w:t>
      </w:r>
      <w:proofErr w:type="spellEnd"/>
      <w:r>
        <w:rPr>
          <w:sz w:val="26"/>
          <w:szCs w:val="26"/>
        </w:rPr>
        <w:t xml:space="preserve"> ст. Варфоломеевка ул. Почтовая</w:t>
      </w:r>
      <w:r>
        <w:rPr>
          <w:sz w:val="26"/>
          <w:szCs w:val="26"/>
        </w:rPr>
        <w:t xml:space="preserve"> (многоквартирные дома №52а, №54а, №54б, №54в, №56а, №56б, №58) (ИП </w:t>
      </w:r>
      <w:proofErr w:type="spellStart"/>
      <w:r>
        <w:rPr>
          <w:sz w:val="26"/>
          <w:szCs w:val="26"/>
        </w:rPr>
        <w:t>Афонина</w:t>
      </w:r>
      <w:proofErr w:type="spellEnd"/>
      <w:r>
        <w:rPr>
          <w:sz w:val="26"/>
          <w:szCs w:val="26"/>
        </w:rPr>
        <w:t xml:space="preserve"> Н.О.) запланированы средства в сумме 975 000,00 рублей. Оплата по муниципальному контракту на выполнение работ не произведена в связи с тем, что заказчиком не были приняты работы п</w:t>
      </w:r>
      <w:r>
        <w:rPr>
          <w:sz w:val="26"/>
          <w:szCs w:val="26"/>
        </w:rPr>
        <w:t>о причине некачественного исполнения обязательств подрядчиком. Проводятся судебные процедуры.</w:t>
      </w:r>
    </w:p>
    <w:p w14:paraId="646725C7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На выполнение работ по устройству уличного освещения ул. Кооперативная с. </w:t>
      </w:r>
      <w:proofErr w:type="spellStart"/>
      <w:r>
        <w:rPr>
          <w:sz w:val="26"/>
          <w:szCs w:val="26"/>
        </w:rPr>
        <w:t>Новосысоевкка</w:t>
      </w:r>
      <w:proofErr w:type="spellEnd"/>
      <w:r>
        <w:rPr>
          <w:sz w:val="26"/>
          <w:szCs w:val="26"/>
        </w:rPr>
        <w:t xml:space="preserve"> (от памятника односельчанам, погибшим в Великой Отечественной войне в стор</w:t>
      </w:r>
      <w:r>
        <w:rPr>
          <w:sz w:val="26"/>
          <w:szCs w:val="26"/>
        </w:rPr>
        <w:t xml:space="preserve">ону улицы Советской) (ИП </w:t>
      </w:r>
      <w:proofErr w:type="spellStart"/>
      <w:r>
        <w:rPr>
          <w:sz w:val="26"/>
          <w:szCs w:val="26"/>
        </w:rPr>
        <w:t>Афонина</w:t>
      </w:r>
      <w:proofErr w:type="spellEnd"/>
      <w:r>
        <w:rPr>
          <w:sz w:val="26"/>
          <w:szCs w:val="26"/>
        </w:rPr>
        <w:t xml:space="preserve"> Н.О.) расходы по плану и фактически составили 965 044,80 рублей. Исполнение 100%. </w:t>
      </w:r>
    </w:p>
    <w:p w14:paraId="514E0AB4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На реализацию мероприятий муниципальной программы «Содержание и благоустройство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 израсх</w:t>
      </w:r>
      <w:r>
        <w:rPr>
          <w:sz w:val="26"/>
          <w:szCs w:val="26"/>
        </w:rPr>
        <w:t>одовано 13 446 318,17 рублей при плане 13963 684,86 рублей, Исполнение составило 96,29%.</w:t>
      </w:r>
    </w:p>
    <w:p w14:paraId="2C14375C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0503-0700121390-244</w:t>
      </w:r>
    </w:p>
    <w:p w14:paraId="3B22C518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Расходы на реализацию мероприятий по очистке от снега и наледи и подсыпку </w:t>
      </w:r>
      <w:proofErr w:type="spellStart"/>
      <w:r>
        <w:rPr>
          <w:sz w:val="26"/>
          <w:szCs w:val="26"/>
        </w:rPr>
        <w:t>противогололедными</w:t>
      </w:r>
      <w:proofErr w:type="spellEnd"/>
      <w:r>
        <w:rPr>
          <w:sz w:val="26"/>
          <w:szCs w:val="26"/>
        </w:rPr>
        <w:t xml:space="preserve"> материалами территорий общего пользования (тротуары, </w:t>
      </w:r>
      <w:r>
        <w:rPr>
          <w:sz w:val="26"/>
          <w:szCs w:val="26"/>
        </w:rPr>
        <w:t xml:space="preserve">пешеходные дорожки и пр.) фактически составили 74 729,20 рублей при плане 454 710,45 рублей. Исполнение 16,43%. В связи с малозначительными осадками работы по уборке </w:t>
      </w:r>
      <w:r>
        <w:rPr>
          <w:sz w:val="26"/>
          <w:szCs w:val="26"/>
        </w:rPr>
        <w:lastRenderedPageBreak/>
        <w:t xml:space="preserve">снега выполнены </w:t>
      </w:r>
      <w:proofErr w:type="gramStart"/>
      <w:r>
        <w:rPr>
          <w:sz w:val="26"/>
          <w:szCs w:val="26"/>
        </w:rPr>
        <w:t>согласно</w:t>
      </w:r>
      <w:proofErr w:type="gramEnd"/>
      <w:r>
        <w:rPr>
          <w:sz w:val="26"/>
          <w:szCs w:val="26"/>
        </w:rPr>
        <w:t xml:space="preserve"> отработанного времени. Очистка от снега пешеходных дорожек произв</w:t>
      </w:r>
      <w:r>
        <w:rPr>
          <w:sz w:val="26"/>
          <w:szCs w:val="26"/>
        </w:rPr>
        <w:t xml:space="preserve">едена ИП </w:t>
      </w:r>
      <w:proofErr w:type="spellStart"/>
      <w:r>
        <w:rPr>
          <w:sz w:val="26"/>
          <w:szCs w:val="26"/>
        </w:rPr>
        <w:t>Смолев</w:t>
      </w:r>
      <w:proofErr w:type="spellEnd"/>
      <w:r>
        <w:rPr>
          <w:sz w:val="26"/>
          <w:szCs w:val="26"/>
        </w:rPr>
        <w:t xml:space="preserve"> С.Г.</w:t>
      </w:r>
    </w:p>
    <w:p w14:paraId="15AD2C01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0503-0700121400-244</w:t>
      </w:r>
    </w:p>
    <w:p w14:paraId="0A06DA4B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Расходы местного бюджета на озеленение территорий, санитарную обрезку и спиливание угрожающих деревьев, декоративную обрезку кустарников, </w:t>
      </w:r>
      <w:proofErr w:type="gramStart"/>
      <w:r>
        <w:rPr>
          <w:sz w:val="26"/>
          <w:szCs w:val="26"/>
        </w:rPr>
        <w:t>включая вывоз порубочных остатков по плану и фактически составили 464 596,00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рублей. Исполнение 100%.</w:t>
      </w:r>
    </w:p>
    <w:p w14:paraId="6DDF0480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Выполнены следующие работы:</w:t>
      </w:r>
    </w:p>
    <w:p w14:paraId="17CDE420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 санитарная обрезка и спиливание деревьев (ООО «Водоканал-Сервис», Герасимова А.С., Богданова О.М) – 425 596,00 рублей;</w:t>
      </w:r>
    </w:p>
    <w:p w14:paraId="21043E68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приобретение саженцев для озеленения территории (ель, ель голубая) (ООО «Водока</w:t>
      </w:r>
      <w:r>
        <w:rPr>
          <w:sz w:val="26"/>
          <w:szCs w:val="26"/>
        </w:rPr>
        <w:t xml:space="preserve">нал-Сервис», ИП </w:t>
      </w:r>
      <w:proofErr w:type="spellStart"/>
      <w:r>
        <w:rPr>
          <w:sz w:val="26"/>
          <w:szCs w:val="26"/>
        </w:rPr>
        <w:t>Курдюмов</w:t>
      </w:r>
      <w:proofErr w:type="spellEnd"/>
      <w:r>
        <w:rPr>
          <w:sz w:val="26"/>
          <w:szCs w:val="26"/>
        </w:rPr>
        <w:t xml:space="preserve"> П.А.) – 39 000,00 рублей.</w:t>
      </w:r>
    </w:p>
    <w:p w14:paraId="1C70E5AE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0503-0700121410-244</w:t>
      </w:r>
    </w:p>
    <w:p w14:paraId="744A947B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На выполнение работ по кошению сорной растительности (травы), </w:t>
      </w:r>
      <w:proofErr w:type="gramStart"/>
      <w:r>
        <w:rPr>
          <w:sz w:val="26"/>
          <w:szCs w:val="26"/>
        </w:rPr>
        <w:t>включая приобретение бензиновых косилок и расходных материалов расходы местного бюджета по плану и фактически составили 1 2</w:t>
      </w:r>
      <w:r>
        <w:rPr>
          <w:sz w:val="26"/>
          <w:szCs w:val="26"/>
        </w:rPr>
        <w:t>09</w:t>
      </w:r>
      <w:proofErr w:type="gramEnd"/>
      <w:r>
        <w:rPr>
          <w:sz w:val="26"/>
          <w:szCs w:val="26"/>
        </w:rPr>
        <w:t> 945,70 рублей. Исполнение 100%. Приобретен триммер бензиновый на сумму 11 560,00 рублей (ООО «Ближе к Делу») и выполнены работы по выкосу травы в общественных местах населенных пунктов округа на сумму 1 198 385,70 рублей.</w:t>
      </w:r>
    </w:p>
    <w:p w14:paraId="47E392CB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0503-0700121420-244</w:t>
      </w:r>
    </w:p>
    <w:p w14:paraId="0369BFC1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Фактические</w:t>
      </w:r>
      <w:r>
        <w:rPr>
          <w:sz w:val="26"/>
          <w:szCs w:val="26"/>
        </w:rPr>
        <w:t xml:space="preserve"> расходы на оплату потребленной электроэнергии на уличное и парковое освещение составили 690 784,48 рублей при плане 828 169,92 рублей. Исполнение 83,41%. Остаток сре</w:t>
      </w:r>
      <w:proofErr w:type="gramStart"/>
      <w:r>
        <w:rPr>
          <w:sz w:val="26"/>
          <w:szCs w:val="26"/>
        </w:rPr>
        <w:t>дств в с</w:t>
      </w:r>
      <w:proofErr w:type="gramEnd"/>
      <w:r>
        <w:rPr>
          <w:sz w:val="26"/>
          <w:szCs w:val="26"/>
        </w:rPr>
        <w:t xml:space="preserve">умме 137 385,44 рублей образовался по причине несвоевременного выставления счетов </w:t>
      </w:r>
      <w:r>
        <w:rPr>
          <w:sz w:val="26"/>
          <w:szCs w:val="26"/>
        </w:rPr>
        <w:t>на оплату электроэнергии.</w:t>
      </w:r>
    </w:p>
    <w:p w14:paraId="06B8C60A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0503-0700121940-244</w:t>
      </w:r>
    </w:p>
    <w:p w14:paraId="66D167C4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На содержание объектов благоустройства расходы бюджета по плану и фактически составили 133 178,00 рублей. Исполнение 100%.</w:t>
      </w:r>
    </w:p>
    <w:p w14:paraId="241A0E7D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Произведены следующие работы:</w:t>
      </w:r>
    </w:p>
    <w:p w14:paraId="66B41CC7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- изготовлены таблички с наименованием населенного пункта</w:t>
      </w:r>
      <w:r>
        <w:rPr>
          <w:sz w:val="26"/>
          <w:szCs w:val="26"/>
        </w:rPr>
        <w:t xml:space="preserve"> и их установка (ИП </w:t>
      </w:r>
      <w:proofErr w:type="spellStart"/>
      <w:r>
        <w:rPr>
          <w:sz w:val="26"/>
          <w:szCs w:val="26"/>
        </w:rPr>
        <w:t>Цапурда</w:t>
      </w:r>
      <w:proofErr w:type="spellEnd"/>
      <w:r>
        <w:rPr>
          <w:sz w:val="26"/>
          <w:szCs w:val="26"/>
        </w:rPr>
        <w:t xml:space="preserve"> О.И., ИП Гапенко) – 115 140,00 рублей;</w:t>
      </w:r>
    </w:p>
    <w:p w14:paraId="734D104A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акарицидная</w:t>
      </w:r>
      <w:proofErr w:type="spellEnd"/>
      <w:r>
        <w:rPr>
          <w:sz w:val="26"/>
          <w:szCs w:val="26"/>
        </w:rPr>
        <w:t xml:space="preserve"> обработка территории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>, ул. Центральная д. 18-20 (ООО СЭС) – 10 000,00 рублей;</w:t>
      </w:r>
    </w:p>
    <w:p w14:paraId="51EF3BCC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- приобретены материалы для ремонта </w:t>
      </w:r>
      <w:proofErr w:type="spellStart"/>
      <w:r>
        <w:rPr>
          <w:sz w:val="26"/>
          <w:szCs w:val="26"/>
        </w:rPr>
        <w:t>стеллы</w:t>
      </w:r>
      <w:proofErr w:type="spellEnd"/>
      <w:r>
        <w:rPr>
          <w:sz w:val="26"/>
          <w:szCs w:val="26"/>
        </w:rPr>
        <w:t xml:space="preserve"> (ИП Иванов А.В.) – 8 038,00 рублей.</w:t>
      </w:r>
    </w:p>
    <w:p w14:paraId="48C4E1DE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>0503-0</w:t>
      </w:r>
      <w:r>
        <w:rPr>
          <w:sz w:val="26"/>
          <w:szCs w:val="26"/>
        </w:rPr>
        <w:t>700221440-244</w:t>
      </w:r>
    </w:p>
    <w:p w14:paraId="0F4484D9" w14:textId="77777777" w:rsidR="00C67E84" w:rsidRDefault="0064705A">
      <w:pPr>
        <w:pStyle w:val="31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На приобретение, монтаж и ремонт оборудования для детских спортивных площадок, включая ремонт специальных </w:t>
      </w:r>
      <w:proofErr w:type="gramStart"/>
      <w:r>
        <w:rPr>
          <w:sz w:val="26"/>
          <w:szCs w:val="26"/>
        </w:rPr>
        <w:t>покрытий</w:t>
      </w:r>
      <w:proofErr w:type="gramEnd"/>
      <w:r>
        <w:rPr>
          <w:sz w:val="26"/>
          <w:szCs w:val="26"/>
        </w:rPr>
        <w:t xml:space="preserve"> расходы бюджета составили по плану и фактически 16 893,50 рублей. </w:t>
      </w:r>
      <w:proofErr w:type="gramStart"/>
      <w:r>
        <w:rPr>
          <w:sz w:val="26"/>
          <w:szCs w:val="26"/>
        </w:rPr>
        <w:t xml:space="preserve">Исполнение 100%. Произведен ремонт «Карусели с сиденьями» на </w:t>
      </w:r>
      <w:r>
        <w:rPr>
          <w:sz w:val="26"/>
          <w:szCs w:val="26"/>
        </w:rPr>
        <w:t>детской площадке в с. Яблоновка (Панина И.А.).</w:t>
      </w:r>
      <w:proofErr w:type="gramEnd"/>
    </w:p>
    <w:p w14:paraId="03BA3F0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0503-0700Ц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>2362-244(10М)</w:t>
      </w:r>
    </w:p>
    <w:p w14:paraId="50EDA34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реализацию проекта-победителя конкурсного отбора в рамках инициативного бюджетирования по направлению «Твой проект» «Тротуарная дорожка по улице Нагорная» в соответствии с Правилами</w:t>
      </w:r>
      <w:r>
        <w:rPr>
          <w:sz w:val="26"/>
          <w:szCs w:val="26"/>
        </w:rPr>
        <w:t xml:space="preserve"> предоставления и распределения субсидии из краевого бюджета бюджетам муниципальных образований Приморского края на реализацию проектов инициативного бюджетирования по направлению «Твой проект», утвержденными постановлением Администрации Приморского края о</w:t>
      </w:r>
      <w:r>
        <w:rPr>
          <w:sz w:val="26"/>
          <w:szCs w:val="26"/>
        </w:rPr>
        <w:t>т 19 декабря 2019 года № 860-па «Об утверждении государственной программы Приморского края</w:t>
      </w:r>
      <w:proofErr w:type="gramEnd"/>
      <w:r>
        <w:rPr>
          <w:sz w:val="26"/>
          <w:szCs w:val="26"/>
        </w:rPr>
        <w:t xml:space="preserve"> «Экономическое развитие и инновационная экономика Приморского края» выделена субсидия в сумме 2 468 431,84 рублей. Работы </w:t>
      </w:r>
      <w:proofErr w:type="gramStart"/>
      <w:r>
        <w:rPr>
          <w:sz w:val="26"/>
          <w:szCs w:val="26"/>
        </w:rPr>
        <w:t xml:space="preserve">выполнил ИП </w:t>
      </w:r>
      <w:proofErr w:type="spellStart"/>
      <w:r>
        <w:rPr>
          <w:sz w:val="26"/>
          <w:szCs w:val="26"/>
        </w:rPr>
        <w:t>Казарян</w:t>
      </w:r>
      <w:proofErr w:type="spellEnd"/>
      <w:r>
        <w:rPr>
          <w:sz w:val="26"/>
          <w:szCs w:val="26"/>
        </w:rPr>
        <w:t xml:space="preserve"> А.Р. Исполнение состави</w:t>
      </w:r>
      <w:r>
        <w:rPr>
          <w:sz w:val="26"/>
          <w:szCs w:val="26"/>
        </w:rPr>
        <w:t>ло</w:t>
      </w:r>
      <w:proofErr w:type="gramEnd"/>
      <w:r>
        <w:rPr>
          <w:sz w:val="26"/>
          <w:szCs w:val="26"/>
        </w:rPr>
        <w:t xml:space="preserve"> 100% от утвержденных годовых ассигнований. Уровень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расходного обязательства составил 99%.</w:t>
      </w:r>
    </w:p>
    <w:p w14:paraId="145AB1C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 счет средств местного бюджета на реализацию проекта-победителя «Тротуарная дорожка по улице Нагорная» в рамках реализации проектов инициативног</w:t>
      </w:r>
      <w:r>
        <w:rPr>
          <w:sz w:val="26"/>
          <w:szCs w:val="26"/>
        </w:rPr>
        <w:t xml:space="preserve">о бюджетирования по направлению «Твой проект» направлено 24 933,65 рублей, что составило 100% от запланированных годовых ассигнований. Уровень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составил 1%.</w:t>
      </w:r>
    </w:p>
    <w:p w14:paraId="585C1FE0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0503-0700221450-244</w:t>
      </w:r>
    </w:p>
    <w:p w14:paraId="217B1C86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реализацию мероприятия по устройству тротуаров и пешеходных </w:t>
      </w:r>
      <w:r>
        <w:rPr>
          <w:bCs/>
          <w:sz w:val="26"/>
          <w:szCs w:val="26"/>
        </w:rPr>
        <w:t xml:space="preserve">дорожек, мостиков и переходов, включая их ремонт за счет средств местного </w:t>
      </w:r>
      <w:proofErr w:type="gramStart"/>
      <w:r>
        <w:rPr>
          <w:bCs/>
          <w:sz w:val="26"/>
          <w:szCs w:val="26"/>
        </w:rPr>
        <w:t>бюджета</w:t>
      </w:r>
      <w:proofErr w:type="gramEnd"/>
      <w:r>
        <w:rPr>
          <w:bCs/>
          <w:sz w:val="26"/>
          <w:szCs w:val="26"/>
        </w:rPr>
        <w:t xml:space="preserve"> расходы по плану и фактически составили 3 808 157,52 рублей. Исполнение 100%.</w:t>
      </w:r>
    </w:p>
    <w:p w14:paraId="442C4EC9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Выполнены работы:</w:t>
      </w:r>
    </w:p>
    <w:p w14:paraId="39341590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- устройство пешеходной дорожки по улице Советская в с. Яковлевка (от дома № 7</w:t>
      </w:r>
      <w:r>
        <w:rPr>
          <w:bCs/>
          <w:sz w:val="26"/>
          <w:szCs w:val="26"/>
        </w:rPr>
        <w:t>1 до дома № 117) протяженностью 1019 метров (ИП Григорян) – 3 662 837,52 рублей;</w:t>
      </w:r>
      <w:proofErr w:type="gramEnd"/>
    </w:p>
    <w:p w14:paraId="3AA6F6F7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услуги спецтехники по устройству основания под пешеходную дорожку по улице </w:t>
      </w:r>
      <w:proofErr w:type="gramStart"/>
      <w:r>
        <w:rPr>
          <w:bCs/>
          <w:sz w:val="26"/>
          <w:szCs w:val="26"/>
        </w:rPr>
        <w:t>Нагорная</w:t>
      </w:r>
      <w:proofErr w:type="gramEnd"/>
      <w:r>
        <w:rPr>
          <w:bCs/>
          <w:sz w:val="26"/>
          <w:szCs w:val="26"/>
        </w:rPr>
        <w:t xml:space="preserve"> в с. </w:t>
      </w:r>
      <w:proofErr w:type="spellStart"/>
      <w:r>
        <w:rPr>
          <w:bCs/>
          <w:sz w:val="26"/>
          <w:szCs w:val="26"/>
        </w:rPr>
        <w:t>Новосысоевка</w:t>
      </w:r>
      <w:proofErr w:type="spellEnd"/>
      <w:r>
        <w:rPr>
          <w:bCs/>
          <w:sz w:val="26"/>
          <w:szCs w:val="26"/>
        </w:rPr>
        <w:t xml:space="preserve"> (ИП Марущенко) – 103 400,00 рублей;</w:t>
      </w:r>
    </w:p>
    <w:p w14:paraId="6F5337DA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- устройство пешеходных мостиков ул</w:t>
      </w:r>
      <w:r>
        <w:rPr>
          <w:bCs/>
          <w:sz w:val="26"/>
          <w:szCs w:val="26"/>
        </w:rPr>
        <w:t>. Красноармейская с. Яковлевка (ИП Гапенко) – 33 600,00 рублей;</w:t>
      </w:r>
      <w:proofErr w:type="gramEnd"/>
    </w:p>
    <w:p w14:paraId="0D43C2D3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- доставка водопропускной трубы для устройства пешеходного мостика (Ткач Ю.М.) – 8 320,00 рублей.</w:t>
      </w:r>
    </w:p>
    <w:p w14:paraId="142D259A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0503-0700221460-244</w:t>
      </w:r>
    </w:p>
    <w:p w14:paraId="660247C5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рамках мероприятия по приобретению и монтажу указателей с наименованием </w:t>
      </w:r>
      <w:r>
        <w:rPr>
          <w:bCs/>
          <w:sz w:val="26"/>
          <w:szCs w:val="26"/>
        </w:rPr>
        <w:t xml:space="preserve">улиц в населенных пунктах округа изготовлены таблички-указатели улиц (ИП </w:t>
      </w:r>
      <w:proofErr w:type="spellStart"/>
      <w:r>
        <w:rPr>
          <w:bCs/>
          <w:sz w:val="26"/>
          <w:szCs w:val="26"/>
        </w:rPr>
        <w:t>Цапурда</w:t>
      </w:r>
      <w:proofErr w:type="spellEnd"/>
      <w:r>
        <w:rPr>
          <w:bCs/>
          <w:sz w:val="26"/>
          <w:szCs w:val="26"/>
        </w:rPr>
        <w:t xml:space="preserve"> О.И.) на сумму 20 640,00 рублей. Исполнение 100%.</w:t>
      </w:r>
    </w:p>
    <w:p w14:paraId="38FC4FDF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0503-0700321470-244</w:t>
      </w:r>
    </w:p>
    <w:p w14:paraId="4781618A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Расходы местного бюджета на организацию сбора и вывоза мусора на территории кладбищ по плану и фактически</w:t>
      </w:r>
      <w:r>
        <w:rPr>
          <w:bCs/>
          <w:sz w:val="26"/>
          <w:szCs w:val="26"/>
        </w:rPr>
        <w:t xml:space="preserve"> составили 399 287,20 рублей. Исполнение 100%. Выполнены работы по вывозу мусора с территории кладбищ в селах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округа на общую сумму 388 720,00 рублей (ИП </w:t>
      </w:r>
      <w:proofErr w:type="spellStart"/>
      <w:r>
        <w:rPr>
          <w:bCs/>
          <w:sz w:val="26"/>
          <w:szCs w:val="26"/>
        </w:rPr>
        <w:t>Хальченко</w:t>
      </w:r>
      <w:proofErr w:type="spellEnd"/>
      <w:r>
        <w:rPr>
          <w:bCs/>
          <w:sz w:val="26"/>
          <w:szCs w:val="26"/>
        </w:rPr>
        <w:t xml:space="preserve"> П.А., ИП Марущенко А.А.), а также оказаны услуги по размещению (захоронению) по</w:t>
      </w:r>
      <w:r>
        <w:rPr>
          <w:bCs/>
          <w:sz w:val="26"/>
          <w:szCs w:val="26"/>
        </w:rPr>
        <w:t>рубочных остатков (отходов) (ООО «Лидер») на сумму 10 567,20 рублей.</w:t>
      </w:r>
    </w:p>
    <w:p w14:paraId="4A29AF11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0503-0700321480-244</w:t>
      </w:r>
    </w:p>
    <w:p w14:paraId="1B72D8DD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мероприятия по инвентаризации кладбищ, а также мест захоронений на кладбищах расходы местного бюджета составили по плану и фактически 378 754,91 рублей. Исполнение </w:t>
      </w:r>
      <w:r>
        <w:rPr>
          <w:bCs/>
          <w:sz w:val="26"/>
          <w:szCs w:val="26"/>
        </w:rPr>
        <w:t>100%. ООО «</w:t>
      </w:r>
      <w:proofErr w:type="spellStart"/>
      <w:r>
        <w:rPr>
          <w:bCs/>
          <w:sz w:val="26"/>
          <w:szCs w:val="26"/>
        </w:rPr>
        <w:t>Примритуалсервис</w:t>
      </w:r>
      <w:proofErr w:type="spellEnd"/>
      <w:r>
        <w:rPr>
          <w:bCs/>
          <w:sz w:val="26"/>
          <w:szCs w:val="26"/>
        </w:rPr>
        <w:t xml:space="preserve">» оказана услуга по проведению инвентаризации кладбищ, а также мест захоронений на кладбищах, расположенных на территории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округа.</w:t>
      </w:r>
    </w:p>
    <w:p w14:paraId="77CB0F22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0503-07003</w:t>
      </w:r>
      <w:r>
        <w:rPr>
          <w:bCs/>
          <w:sz w:val="26"/>
          <w:szCs w:val="26"/>
          <w:lang w:val="en-US"/>
        </w:rPr>
        <w:t>S</w:t>
      </w:r>
      <w:r>
        <w:rPr>
          <w:bCs/>
          <w:sz w:val="26"/>
          <w:szCs w:val="26"/>
        </w:rPr>
        <w:t>2170-244 (95М)</w:t>
      </w:r>
    </w:p>
    <w:p w14:paraId="647388D7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Всего расходы на мероприятия по инвентаризаци</w:t>
      </w:r>
      <w:r>
        <w:rPr>
          <w:bCs/>
          <w:sz w:val="26"/>
          <w:szCs w:val="26"/>
        </w:rPr>
        <w:t>и кладбищ, стен скорби, крематориев, а также мест захоронений на кладбищах и в стенах скорби по плану и фактически составили 941 204,17 рублей. Исполнение 100%.</w:t>
      </w:r>
    </w:p>
    <w:p w14:paraId="1A09A48C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 счет средств субсидии на мероприятия по инвентаризации кладбищ, стен скорби, крематориев, а </w:t>
      </w:r>
      <w:r>
        <w:rPr>
          <w:bCs/>
          <w:sz w:val="26"/>
          <w:szCs w:val="26"/>
        </w:rPr>
        <w:t>также мест захоронений на кладбищах и в стенах скорби, расположенных на территории Приморского края произведено расходов на сумму 470 602,08 рублей. План исполнен на 100%. Услугу оказывал ООО «</w:t>
      </w:r>
      <w:proofErr w:type="spellStart"/>
      <w:r>
        <w:rPr>
          <w:bCs/>
          <w:sz w:val="26"/>
          <w:szCs w:val="26"/>
        </w:rPr>
        <w:t>Примритуалсервис</w:t>
      </w:r>
      <w:proofErr w:type="spellEnd"/>
      <w:r>
        <w:rPr>
          <w:bCs/>
          <w:sz w:val="26"/>
          <w:szCs w:val="26"/>
        </w:rPr>
        <w:t>».</w:t>
      </w:r>
    </w:p>
    <w:p w14:paraId="6ED47FA5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0503-0700421490-244</w:t>
      </w:r>
    </w:p>
    <w:p w14:paraId="54A1583F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уборку мусора в </w:t>
      </w:r>
      <w:r>
        <w:rPr>
          <w:bCs/>
          <w:sz w:val="26"/>
          <w:szCs w:val="26"/>
        </w:rPr>
        <w:t>общественных местах и местах общего пользования населенных пунктов с последующим вывозом расходы местного бюджета по плану и фактически составили 445 543,00 рублей. Исполнение 100%. Выполнены работы по уборке мусора на общественных территориях, местах обще</w:t>
      </w:r>
      <w:r>
        <w:rPr>
          <w:bCs/>
          <w:sz w:val="26"/>
          <w:szCs w:val="26"/>
        </w:rPr>
        <w:t xml:space="preserve">го пользования, уборка и вывоз крупногабаритного мусора с площадок ТКО в селах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округа.</w:t>
      </w:r>
    </w:p>
    <w:p w14:paraId="6565D28B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0503-0700421500</w:t>
      </w:r>
    </w:p>
    <w:p w14:paraId="2180E57B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На мероприятия по ликвидации несанкционированных мест размещения твердых коммунальных отходов направлено средств бюджета муниципального округа в размере 67 865,00 рублей, или 100 процентов от уточненного плана. Оказаны услуги трала для доставки бульдозера </w:t>
      </w:r>
      <w:r>
        <w:rPr>
          <w:bCs/>
          <w:sz w:val="26"/>
          <w:szCs w:val="26"/>
        </w:rPr>
        <w:t xml:space="preserve">для очистки свалки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Яковлевка (ООО «Круг») на сумму 61 865,00 рублей. Выполнены работы по ликвидации несанкционированной свалки на территории с. </w:t>
      </w:r>
      <w:proofErr w:type="spellStart"/>
      <w:r>
        <w:rPr>
          <w:bCs/>
          <w:sz w:val="26"/>
          <w:szCs w:val="26"/>
        </w:rPr>
        <w:t>Новосысоевка</w:t>
      </w:r>
      <w:proofErr w:type="spellEnd"/>
      <w:r>
        <w:rPr>
          <w:bCs/>
          <w:sz w:val="26"/>
          <w:szCs w:val="26"/>
        </w:rPr>
        <w:t xml:space="preserve"> (ИП Марущенко) на сумму 6 000,0  рублей. </w:t>
      </w:r>
    </w:p>
    <w:p w14:paraId="5F895D06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На мероприятие по приобретению контейнеров для сбора</w:t>
      </w:r>
      <w:r>
        <w:rPr>
          <w:bCs/>
          <w:sz w:val="26"/>
          <w:szCs w:val="26"/>
        </w:rPr>
        <w:t xml:space="preserve"> твердых коммунальных отходов и устройству контейнерных площадок направлено средств районного бюджета 1 869 374,00 рублей или 100% от запланированных средств.</w:t>
      </w:r>
    </w:p>
    <w:p w14:paraId="57F2DCE8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Выполнены работы по установке контейнерных площадок для сбора твердых коммунальных отходов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с. В</w:t>
      </w:r>
      <w:r>
        <w:rPr>
          <w:bCs/>
          <w:sz w:val="26"/>
          <w:szCs w:val="26"/>
        </w:rPr>
        <w:t xml:space="preserve">арфоломеевка, с. </w:t>
      </w:r>
      <w:proofErr w:type="spellStart"/>
      <w:r>
        <w:rPr>
          <w:bCs/>
          <w:sz w:val="26"/>
          <w:szCs w:val="26"/>
        </w:rPr>
        <w:t>Достоевка</w:t>
      </w:r>
      <w:proofErr w:type="spellEnd"/>
      <w:r>
        <w:rPr>
          <w:bCs/>
          <w:sz w:val="26"/>
          <w:szCs w:val="26"/>
        </w:rPr>
        <w:t xml:space="preserve">, ст. Варфоломеевка, с. </w:t>
      </w:r>
      <w:proofErr w:type="spellStart"/>
      <w:r>
        <w:rPr>
          <w:bCs/>
          <w:sz w:val="26"/>
          <w:szCs w:val="26"/>
        </w:rPr>
        <w:t>Лазаревка</w:t>
      </w:r>
      <w:proofErr w:type="spellEnd"/>
      <w:r>
        <w:rPr>
          <w:bCs/>
          <w:sz w:val="26"/>
          <w:szCs w:val="26"/>
        </w:rPr>
        <w:t xml:space="preserve">, с. Яковлевка на сумму 1 434 374,00 рублей (ИП </w:t>
      </w:r>
      <w:proofErr w:type="spellStart"/>
      <w:r>
        <w:rPr>
          <w:bCs/>
          <w:sz w:val="26"/>
          <w:szCs w:val="26"/>
        </w:rPr>
        <w:t>Ладик</w:t>
      </w:r>
      <w:proofErr w:type="spellEnd"/>
      <w:r>
        <w:rPr>
          <w:bCs/>
          <w:sz w:val="26"/>
          <w:szCs w:val="26"/>
        </w:rPr>
        <w:t xml:space="preserve"> Ю.А.). Произведена оплата за поставку металлических контейнеров для сбора ТКО в сумме 435 000,00 рублей (ИП Конюшенко О.А.). </w:t>
      </w:r>
    </w:p>
    <w:p w14:paraId="007324D1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Мероприятия по со</w:t>
      </w:r>
      <w:r>
        <w:rPr>
          <w:bCs/>
          <w:sz w:val="26"/>
          <w:szCs w:val="26"/>
        </w:rPr>
        <w:t>держанию площадок (мест)  накопления твердых коммунальных отходов профинансированы в пределах плана – 432 000,00 рублей. Оплачены услуги по  содержанию мест накопления ТКО (ООО «Водоканал») – 432 000,00 рублей.</w:t>
      </w:r>
    </w:p>
    <w:p w14:paraId="19BAE806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0503-0900000000-244</w:t>
      </w:r>
    </w:p>
    <w:p w14:paraId="5AA500D0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На реализацию муниципальн</w:t>
      </w:r>
      <w:r>
        <w:rPr>
          <w:bCs/>
          <w:sz w:val="26"/>
          <w:szCs w:val="26"/>
        </w:rPr>
        <w:t xml:space="preserve">ой программы «Формирование современной городской среды населенных пунктов на территории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округа» на 2024-2030 годы расходы фактически составили 10 050 366,93 рублей или 100% от запланированных средств.</w:t>
      </w:r>
    </w:p>
    <w:p w14:paraId="7613B8AB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За счет средств местного бю</w:t>
      </w:r>
      <w:r>
        <w:rPr>
          <w:bCs/>
          <w:sz w:val="26"/>
          <w:szCs w:val="26"/>
        </w:rPr>
        <w:t>джета были выполнены работы по благоустройству дворовых территорий и разработке и проведению экспертизы проектно-сметной документации на общую сумму 545 200,25 рублей, в том числе:</w:t>
      </w:r>
    </w:p>
    <w:p w14:paraId="10A67E54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- разработка грунта с перевозкой на дворовую территорию. Исполнитель ООО «Ф</w:t>
      </w:r>
      <w:r>
        <w:rPr>
          <w:bCs/>
          <w:sz w:val="26"/>
          <w:szCs w:val="26"/>
        </w:rPr>
        <w:t>РИЗ БК» - 106 119,73 рублей;</w:t>
      </w:r>
    </w:p>
    <w:p w14:paraId="602D6582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- изготовление и устройство торговых секций. Исполнитель ООО «Плеяда групп» - 240 000,00 рублей;</w:t>
      </w:r>
    </w:p>
    <w:p w14:paraId="0583A182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устройство ограждения на земельном участке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>. Яковлевка. Исполнитель ООО «Плеяда групп» - 174 280,52 рублей;</w:t>
      </w:r>
    </w:p>
    <w:p w14:paraId="07A982D0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- экспертиза достов</w:t>
      </w:r>
      <w:r>
        <w:rPr>
          <w:bCs/>
          <w:sz w:val="26"/>
          <w:szCs w:val="26"/>
        </w:rPr>
        <w:t>ерности сметной стоимости объектов (благоустройство дворовой территории.</w:t>
      </w:r>
      <w:proofErr w:type="gramEnd"/>
      <w:r>
        <w:rPr>
          <w:bCs/>
          <w:sz w:val="26"/>
          <w:szCs w:val="26"/>
        </w:rPr>
        <w:t xml:space="preserve"> Исполнитель ООО «</w:t>
      </w:r>
      <w:proofErr w:type="spellStart"/>
      <w:r>
        <w:rPr>
          <w:bCs/>
          <w:sz w:val="26"/>
          <w:szCs w:val="26"/>
        </w:rPr>
        <w:t>Экопроектэксперт</w:t>
      </w:r>
      <w:proofErr w:type="spellEnd"/>
      <w:r>
        <w:rPr>
          <w:bCs/>
          <w:sz w:val="26"/>
          <w:szCs w:val="26"/>
        </w:rPr>
        <w:t>» - 24 800,00 рублей.</w:t>
      </w:r>
    </w:p>
    <w:p w14:paraId="6BE46D98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За счет средств местного бюджета и средств субсидий из краевого бюджета на поддержку муниципальных программ по благоустройству т</w:t>
      </w:r>
      <w:r>
        <w:rPr>
          <w:bCs/>
          <w:sz w:val="26"/>
          <w:szCs w:val="26"/>
        </w:rPr>
        <w:t>ерриторий муниципальных образований в общей сумме 9 505 166,68 рублей выполнены следующие работы:</w:t>
      </w:r>
    </w:p>
    <w:p w14:paraId="266B5B19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разработка грунта с перевозкой на дворовых территориях (ИП </w:t>
      </w:r>
      <w:proofErr w:type="spellStart"/>
      <w:r>
        <w:rPr>
          <w:bCs/>
          <w:sz w:val="26"/>
          <w:szCs w:val="26"/>
        </w:rPr>
        <w:t>Слинченко</w:t>
      </w:r>
      <w:proofErr w:type="spellEnd"/>
      <w:r>
        <w:rPr>
          <w:bCs/>
          <w:sz w:val="26"/>
          <w:szCs w:val="26"/>
        </w:rPr>
        <w:t xml:space="preserve"> С.А.) – 715 290,24 рублей;</w:t>
      </w:r>
    </w:p>
    <w:p w14:paraId="1394683C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благоустройство дворовой территории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Яковлевка</w:t>
      </w:r>
      <w:proofErr w:type="gramEnd"/>
      <w:r>
        <w:rPr>
          <w:bCs/>
          <w:sz w:val="26"/>
          <w:szCs w:val="26"/>
        </w:rPr>
        <w:t xml:space="preserve"> ул. Совет</w:t>
      </w:r>
      <w:r>
        <w:rPr>
          <w:bCs/>
          <w:sz w:val="26"/>
          <w:szCs w:val="26"/>
        </w:rPr>
        <w:t xml:space="preserve">ская, 46 (ИП </w:t>
      </w:r>
      <w:proofErr w:type="spellStart"/>
      <w:r>
        <w:rPr>
          <w:bCs/>
          <w:sz w:val="26"/>
          <w:szCs w:val="26"/>
        </w:rPr>
        <w:t>Слинченко</w:t>
      </w:r>
      <w:proofErr w:type="spellEnd"/>
      <w:r>
        <w:rPr>
          <w:bCs/>
          <w:sz w:val="26"/>
          <w:szCs w:val="26"/>
        </w:rPr>
        <w:t xml:space="preserve"> С.А.) – 2 810 267,22 рублей;</w:t>
      </w:r>
    </w:p>
    <w:p w14:paraId="5EE8A7E2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благоустройство дворовой территории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Яковлевка</w:t>
      </w:r>
      <w:proofErr w:type="gramEnd"/>
      <w:r>
        <w:rPr>
          <w:bCs/>
          <w:sz w:val="26"/>
          <w:szCs w:val="26"/>
        </w:rPr>
        <w:t xml:space="preserve"> ул. Центральная, 18 (ООО «Фриз БК» - 2 738 209,43 рублей;</w:t>
      </w:r>
    </w:p>
    <w:p w14:paraId="18558B3D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благоустройство дворовой территории с. </w:t>
      </w:r>
      <w:proofErr w:type="spellStart"/>
      <w:r>
        <w:rPr>
          <w:bCs/>
          <w:sz w:val="26"/>
          <w:szCs w:val="26"/>
        </w:rPr>
        <w:t>Новосысоевка</w:t>
      </w:r>
      <w:proofErr w:type="spellEnd"/>
      <w:r>
        <w:rPr>
          <w:bCs/>
          <w:sz w:val="26"/>
          <w:szCs w:val="26"/>
        </w:rPr>
        <w:t xml:space="preserve"> ул. </w:t>
      </w:r>
      <w:proofErr w:type="spellStart"/>
      <w:r>
        <w:rPr>
          <w:bCs/>
          <w:sz w:val="26"/>
          <w:szCs w:val="26"/>
        </w:rPr>
        <w:t>Сухановская</w:t>
      </w:r>
      <w:proofErr w:type="spellEnd"/>
      <w:r>
        <w:rPr>
          <w:bCs/>
          <w:sz w:val="26"/>
          <w:szCs w:val="26"/>
        </w:rPr>
        <w:t xml:space="preserve"> д. 46, д. 46а (ИП </w:t>
      </w:r>
      <w:proofErr w:type="spellStart"/>
      <w:r>
        <w:rPr>
          <w:bCs/>
          <w:sz w:val="26"/>
          <w:szCs w:val="26"/>
        </w:rPr>
        <w:t>Слинчен</w:t>
      </w:r>
      <w:r>
        <w:rPr>
          <w:bCs/>
          <w:sz w:val="26"/>
          <w:szCs w:val="26"/>
        </w:rPr>
        <w:t>ко</w:t>
      </w:r>
      <w:proofErr w:type="spellEnd"/>
      <w:r>
        <w:rPr>
          <w:bCs/>
          <w:sz w:val="26"/>
          <w:szCs w:val="26"/>
        </w:rPr>
        <w:t xml:space="preserve"> С.А.) – 3 195 446,30 рублей;</w:t>
      </w:r>
    </w:p>
    <w:p w14:paraId="5AA537CA" w14:textId="77777777" w:rsidR="00C67E84" w:rsidRDefault="0064705A">
      <w:pPr>
        <w:pStyle w:val="31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Устройство бордюрного камня на дворовой территории МКД с. </w:t>
      </w:r>
      <w:proofErr w:type="spellStart"/>
      <w:r>
        <w:rPr>
          <w:bCs/>
          <w:sz w:val="26"/>
          <w:szCs w:val="26"/>
        </w:rPr>
        <w:t>Новосысоевка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ул</w:t>
      </w:r>
      <w:proofErr w:type="spellEnd"/>
      <w:proofErr w:type="gram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Сухановская</w:t>
      </w:r>
      <w:proofErr w:type="spellEnd"/>
      <w:r>
        <w:rPr>
          <w:bCs/>
          <w:sz w:val="26"/>
          <w:szCs w:val="26"/>
        </w:rPr>
        <w:t xml:space="preserve"> д. 46 и д. 46а (ИП </w:t>
      </w:r>
      <w:proofErr w:type="spellStart"/>
      <w:r>
        <w:rPr>
          <w:bCs/>
          <w:sz w:val="26"/>
          <w:szCs w:val="26"/>
        </w:rPr>
        <w:t>Слинченко</w:t>
      </w:r>
      <w:proofErr w:type="spellEnd"/>
      <w:r>
        <w:rPr>
          <w:bCs/>
          <w:sz w:val="26"/>
          <w:szCs w:val="26"/>
        </w:rPr>
        <w:t xml:space="preserve"> С.А.) – 45 953,49 рублей.</w:t>
      </w:r>
    </w:p>
    <w:p w14:paraId="61B9D4ED" w14:textId="77777777" w:rsidR="00C67E84" w:rsidRDefault="0064705A">
      <w:pPr>
        <w:pStyle w:val="31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0505 «Другие вопросы в области жилищно-коммунального  хозяйства»</w:t>
      </w:r>
    </w:p>
    <w:p w14:paraId="020F894C" w14:textId="77777777" w:rsidR="00C67E84" w:rsidRDefault="0064705A">
      <w:pPr>
        <w:pStyle w:val="31"/>
        <w:ind w:firstLine="851"/>
        <w:jc w:val="righ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875"/>
        <w:gridCol w:w="1417"/>
        <w:gridCol w:w="1701"/>
        <w:gridCol w:w="1273"/>
        <w:gridCol w:w="1669"/>
      </w:tblGrid>
      <w:tr w:rsidR="00C67E84" w14:paraId="216DEC8B" w14:textId="77777777">
        <w:tc>
          <w:tcPr>
            <w:tcW w:w="486" w:type="dxa"/>
            <w:vAlign w:val="center"/>
          </w:tcPr>
          <w:p w14:paraId="2E8A01D3" w14:textId="77777777" w:rsidR="00C67E84" w:rsidRDefault="00C67E84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4FD9524C" w14:textId="77777777" w:rsidR="00C67E84" w:rsidRDefault="00C67E84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29141C4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Уточненные бюджетные </w:t>
            </w:r>
            <w:r>
              <w:rPr>
                <w:sz w:val="16"/>
                <w:szCs w:val="16"/>
              </w:rPr>
              <w:lastRenderedPageBreak/>
              <w:t xml:space="preserve">назначения </w:t>
            </w:r>
          </w:p>
        </w:tc>
        <w:tc>
          <w:tcPr>
            <w:tcW w:w="1701" w:type="dxa"/>
            <w:vAlign w:val="center"/>
          </w:tcPr>
          <w:p w14:paraId="13645701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Исполнено</w:t>
            </w:r>
          </w:p>
        </w:tc>
        <w:tc>
          <w:tcPr>
            <w:tcW w:w="1273" w:type="dxa"/>
          </w:tcPr>
          <w:p w14:paraId="68CFBDEA" w14:textId="77777777" w:rsidR="00C67E84" w:rsidRDefault="00C67E84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</w:p>
          <w:p w14:paraId="74D07FD5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исполнения</w:t>
            </w:r>
          </w:p>
        </w:tc>
        <w:tc>
          <w:tcPr>
            <w:tcW w:w="1669" w:type="dxa"/>
            <w:vAlign w:val="center"/>
          </w:tcPr>
          <w:p w14:paraId="7BBDEF5A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исполненные бюджетные </w:t>
            </w:r>
            <w:r>
              <w:rPr>
                <w:sz w:val="16"/>
                <w:szCs w:val="16"/>
              </w:rPr>
              <w:lastRenderedPageBreak/>
              <w:t>назначения</w:t>
            </w:r>
          </w:p>
        </w:tc>
      </w:tr>
      <w:tr w:rsidR="00C67E84" w14:paraId="0F8FEA5B" w14:textId="77777777">
        <w:tc>
          <w:tcPr>
            <w:tcW w:w="486" w:type="dxa"/>
            <w:vAlign w:val="center"/>
          </w:tcPr>
          <w:p w14:paraId="04E9F5B7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875" w:type="dxa"/>
            <w:vAlign w:val="center"/>
          </w:tcPr>
          <w:p w14:paraId="44BE3F86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4232FAD7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1D7F03CB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</w:tcPr>
          <w:p w14:paraId="6C4173D0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9" w:type="dxa"/>
            <w:vAlign w:val="center"/>
          </w:tcPr>
          <w:p w14:paraId="0FDA6F61" w14:textId="77777777" w:rsidR="00C67E84" w:rsidRDefault="0064705A">
            <w:pPr>
              <w:pStyle w:val="31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67E84" w14:paraId="4FC5CDA9" w14:textId="77777777">
        <w:trPr>
          <w:trHeight w:val="559"/>
        </w:trPr>
        <w:tc>
          <w:tcPr>
            <w:tcW w:w="486" w:type="dxa"/>
            <w:vAlign w:val="center"/>
          </w:tcPr>
          <w:p w14:paraId="2A8C5AB2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875" w:type="dxa"/>
            <w:vAlign w:val="center"/>
          </w:tcPr>
          <w:p w14:paraId="72DEBC6F" w14:textId="77777777" w:rsidR="00C67E84" w:rsidRDefault="0064705A">
            <w:pPr>
              <w:pStyle w:val="31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денежное содержание Управления жизнеобеспечения администрации округа</w:t>
            </w:r>
          </w:p>
          <w:p w14:paraId="54D19793" w14:textId="77777777" w:rsidR="00C67E84" w:rsidRDefault="0064705A">
            <w:pPr>
              <w:pStyle w:val="31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(МП «Экономическое развитие и инновационная экономика </w:t>
            </w:r>
            <w:proofErr w:type="spellStart"/>
            <w:r>
              <w:rPr>
                <w:sz w:val="18"/>
                <w:szCs w:val="18"/>
              </w:rPr>
              <w:t>Яковлевского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округа» на 2024-2030 годы)</w:t>
            </w:r>
          </w:p>
        </w:tc>
        <w:tc>
          <w:tcPr>
            <w:tcW w:w="1417" w:type="dxa"/>
            <w:vAlign w:val="center"/>
          </w:tcPr>
          <w:p w14:paraId="195DC30E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8 587 190,25</w:t>
            </w:r>
          </w:p>
        </w:tc>
        <w:tc>
          <w:tcPr>
            <w:tcW w:w="1701" w:type="dxa"/>
            <w:vAlign w:val="center"/>
          </w:tcPr>
          <w:p w14:paraId="24C01443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8 580 824,45</w:t>
            </w:r>
          </w:p>
        </w:tc>
        <w:tc>
          <w:tcPr>
            <w:tcW w:w="1273" w:type="dxa"/>
            <w:vAlign w:val="center"/>
          </w:tcPr>
          <w:p w14:paraId="20F595A9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99,93</w:t>
            </w:r>
          </w:p>
        </w:tc>
        <w:tc>
          <w:tcPr>
            <w:tcW w:w="1669" w:type="dxa"/>
            <w:vAlign w:val="center"/>
          </w:tcPr>
          <w:p w14:paraId="22E44B69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6 365,80</w:t>
            </w:r>
          </w:p>
        </w:tc>
      </w:tr>
      <w:tr w:rsidR="00C67E84" w14:paraId="1FB4059C" w14:textId="77777777">
        <w:trPr>
          <w:trHeight w:val="836"/>
        </w:trPr>
        <w:tc>
          <w:tcPr>
            <w:tcW w:w="486" w:type="dxa"/>
            <w:vAlign w:val="center"/>
          </w:tcPr>
          <w:p w14:paraId="6CF47530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875" w:type="dxa"/>
            <w:vAlign w:val="center"/>
          </w:tcPr>
          <w:p w14:paraId="373686A2" w14:textId="77777777" w:rsidR="00C67E84" w:rsidRDefault="0064705A">
            <w:pPr>
              <w:pStyle w:val="31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за счет субвенций на регистрацию и учет граждан, имеющих право на получение жилищных субсидий в связи с переселением из районов Крайнего Севера и </w:t>
            </w:r>
            <w:r>
              <w:rPr>
                <w:sz w:val="16"/>
                <w:szCs w:val="16"/>
              </w:rPr>
              <w:t>приравненных к ним местностей</w:t>
            </w:r>
          </w:p>
        </w:tc>
        <w:tc>
          <w:tcPr>
            <w:tcW w:w="1417" w:type="dxa"/>
            <w:vAlign w:val="center"/>
          </w:tcPr>
          <w:p w14:paraId="010BB7FB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4 567,40</w:t>
            </w:r>
          </w:p>
        </w:tc>
        <w:tc>
          <w:tcPr>
            <w:tcW w:w="1701" w:type="dxa"/>
            <w:vAlign w:val="center"/>
          </w:tcPr>
          <w:p w14:paraId="43CD7F17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4 567,40</w:t>
            </w:r>
          </w:p>
        </w:tc>
        <w:tc>
          <w:tcPr>
            <w:tcW w:w="1273" w:type="dxa"/>
            <w:vAlign w:val="center"/>
          </w:tcPr>
          <w:p w14:paraId="52B0FEBA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669" w:type="dxa"/>
            <w:vAlign w:val="center"/>
          </w:tcPr>
          <w:p w14:paraId="388F0A35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7E84" w14:paraId="5169E350" w14:textId="77777777">
        <w:trPr>
          <w:trHeight w:val="836"/>
        </w:trPr>
        <w:tc>
          <w:tcPr>
            <w:tcW w:w="486" w:type="dxa"/>
            <w:vAlign w:val="center"/>
          </w:tcPr>
          <w:p w14:paraId="175271E7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875" w:type="dxa"/>
            <w:vAlign w:val="center"/>
          </w:tcPr>
          <w:p w14:paraId="5BA241DC" w14:textId="77777777" w:rsidR="00C67E84" w:rsidRDefault="0064705A">
            <w:pPr>
              <w:pStyle w:val="31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</w:t>
            </w:r>
            <w:proofErr w:type="gramStart"/>
            <w:r>
              <w:rPr>
                <w:sz w:val="16"/>
                <w:szCs w:val="16"/>
              </w:rPr>
              <w:t>за счет субвенций на выполнение органами местного самоуправления государственного полномочия в сфере транспортного обслуживания по муниципальным маршрутам в границах</w:t>
            </w:r>
            <w:proofErr w:type="gramEnd"/>
            <w:r>
              <w:rPr>
                <w:sz w:val="16"/>
                <w:szCs w:val="16"/>
              </w:rPr>
              <w:t xml:space="preserve"> муниципальных </w:t>
            </w:r>
            <w:r>
              <w:rPr>
                <w:sz w:val="16"/>
                <w:szCs w:val="16"/>
              </w:rPr>
              <w:t>образований</w:t>
            </w:r>
          </w:p>
        </w:tc>
        <w:tc>
          <w:tcPr>
            <w:tcW w:w="1417" w:type="dxa"/>
            <w:vAlign w:val="center"/>
          </w:tcPr>
          <w:p w14:paraId="4417C721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3 387,08</w:t>
            </w:r>
          </w:p>
        </w:tc>
        <w:tc>
          <w:tcPr>
            <w:tcW w:w="1701" w:type="dxa"/>
            <w:vAlign w:val="center"/>
          </w:tcPr>
          <w:p w14:paraId="6D439086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3 387,08</w:t>
            </w:r>
          </w:p>
        </w:tc>
        <w:tc>
          <w:tcPr>
            <w:tcW w:w="1273" w:type="dxa"/>
            <w:vAlign w:val="center"/>
          </w:tcPr>
          <w:p w14:paraId="6D32E0E5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669" w:type="dxa"/>
            <w:vAlign w:val="center"/>
          </w:tcPr>
          <w:p w14:paraId="12184378" w14:textId="77777777" w:rsidR="00C67E84" w:rsidRDefault="0064705A">
            <w:pPr>
              <w:pStyle w:val="3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4412780" w14:textId="77777777" w:rsidR="00C67E84" w:rsidRDefault="00C67E84">
      <w:pPr>
        <w:pStyle w:val="31"/>
        <w:ind w:firstLine="851"/>
        <w:rPr>
          <w:b/>
          <w:bCs/>
          <w:sz w:val="26"/>
          <w:szCs w:val="26"/>
        </w:rPr>
      </w:pPr>
    </w:p>
    <w:p w14:paraId="72FA922F" w14:textId="77777777" w:rsidR="00C67E84" w:rsidRDefault="00C67E84">
      <w:pPr>
        <w:pStyle w:val="ac"/>
        <w:ind w:firstLine="1418"/>
        <w:rPr>
          <w:sz w:val="20"/>
          <w:highlight w:val="yellow"/>
        </w:rPr>
      </w:pPr>
    </w:p>
    <w:p w14:paraId="42B21EF2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b/>
          <w:bCs/>
          <w:sz w:val="26"/>
          <w:szCs w:val="26"/>
        </w:rPr>
        <w:t>0700 «Образование»</w:t>
      </w:r>
    </w:p>
    <w:p w14:paraId="7D5A523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уточненных бюджетных назначениях 515 575 005,65 рублей, исполнение расходов по данному разделу составило 513 482 035,68 рублей, или 99,59%.  </w:t>
      </w:r>
    </w:p>
    <w:p w14:paraId="44B17AB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по разделу осуществляли три </w:t>
      </w:r>
      <w:r>
        <w:rPr>
          <w:sz w:val="26"/>
          <w:szCs w:val="26"/>
        </w:rPr>
        <w:t>главных распорядителя бюджетных средств:</w:t>
      </w:r>
    </w:p>
    <w:p w14:paraId="36F31A7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Администрация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 - 17 647 401,46 рублей произведенных расходов (доля в расходах отрасли 3,44%);</w:t>
      </w:r>
    </w:p>
    <w:p w14:paraId="15DBC11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Муниципальное казенное учреждение «Центр обеспечения и сопровождения образования»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– 482 648 650,96 рублей произведенных расходов  (доля расходов – 94,00%);</w:t>
      </w:r>
    </w:p>
    <w:p w14:paraId="306D33E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Муниципальное казенное учреждение «Управление культуры»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– 13 185 983,26 рублей произведенных расходов (доля ра</w:t>
      </w:r>
      <w:r>
        <w:rPr>
          <w:sz w:val="26"/>
          <w:szCs w:val="26"/>
        </w:rPr>
        <w:t>сходов 2,57% в расходах раздела).</w:t>
      </w:r>
    </w:p>
    <w:p w14:paraId="12B12A0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Анализ исполнения расходов бюджета за 2024 год в разрезе подразделов представлен в таблице.</w:t>
      </w:r>
    </w:p>
    <w:p w14:paraId="1E583E0B" w14:textId="77777777" w:rsidR="00C67E84" w:rsidRDefault="0064705A">
      <w:pPr>
        <w:pStyle w:val="ac"/>
        <w:ind w:firstLine="1418"/>
        <w:jc w:val="right"/>
        <w:rPr>
          <w:sz w:val="26"/>
          <w:szCs w:val="26"/>
          <w:highlight w:val="yellow"/>
        </w:rPr>
      </w:pPr>
      <w:r>
        <w:rPr>
          <w:sz w:val="26"/>
          <w:szCs w:val="26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08"/>
        <w:gridCol w:w="1553"/>
        <w:gridCol w:w="1424"/>
        <w:gridCol w:w="961"/>
        <w:gridCol w:w="882"/>
        <w:gridCol w:w="1418"/>
      </w:tblGrid>
      <w:tr w:rsidR="00C67E84" w14:paraId="6CE8DFAB" w14:textId="77777777">
        <w:tc>
          <w:tcPr>
            <w:tcW w:w="675" w:type="dxa"/>
            <w:vMerge w:val="restart"/>
            <w:vAlign w:val="center"/>
          </w:tcPr>
          <w:p w14:paraId="21E6A33B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Подраздел</w:t>
            </w:r>
          </w:p>
        </w:tc>
        <w:tc>
          <w:tcPr>
            <w:tcW w:w="3508" w:type="dxa"/>
            <w:vMerge w:val="restart"/>
            <w:vAlign w:val="center"/>
          </w:tcPr>
          <w:p w14:paraId="7A1F151A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подраздела</w:t>
            </w:r>
          </w:p>
        </w:tc>
        <w:tc>
          <w:tcPr>
            <w:tcW w:w="1553" w:type="dxa"/>
            <w:vMerge w:val="restart"/>
            <w:vAlign w:val="center"/>
          </w:tcPr>
          <w:p w14:paraId="3664E574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Уточненные бюджетные назначения на 2024 год</w:t>
            </w:r>
          </w:p>
        </w:tc>
        <w:tc>
          <w:tcPr>
            <w:tcW w:w="3267" w:type="dxa"/>
            <w:gridSpan w:val="3"/>
            <w:vAlign w:val="center"/>
          </w:tcPr>
          <w:p w14:paraId="4EC32389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за 2024 год</w:t>
            </w:r>
          </w:p>
        </w:tc>
        <w:tc>
          <w:tcPr>
            <w:tcW w:w="1418" w:type="dxa"/>
            <w:vMerge w:val="restart"/>
            <w:vAlign w:val="center"/>
          </w:tcPr>
          <w:p w14:paraId="01AFE73D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уточненн</w:t>
            </w:r>
            <w:r>
              <w:rPr>
                <w:sz w:val="16"/>
                <w:szCs w:val="16"/>
              </w:rPr>
              <w:t>ые бюджетные назначения</w:t>
            </w:r>
          </w:p>
        </w:tc>
      </w:tr>
      <w:tr w:rsidR="00C67E84" w14:paraId="1B3AEF58" w14:textId="77777777">
        <w:tc>
          <w:tcPr>
            <w:tcW w:w="675" w:type="dxa"/>
            <w:vMerge/>
            <w:vAlign w:val="center"/>
          </w:tcPr>
          <w:p w14:paraId="4B0AB978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08" w:type="dxa"/>
            <w:vMerge/>
            <w:vAlign w:val="center"/>
          </w:tcPr>
          <w:p w14:paraId="0C9AD684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1746B289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3D311E2F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961" w:type="dxa"/>
            <w:vAlign w:val="center"/>
          </w:tcPr>
          <w:p w14:paraId="381D12AA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82" w:type="dxa"/>
            <w:vAlign w:val="center"/>
          </w:tcPr>
          <w:p w14:paraId="268EDE66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уд. вес</w:t>
            </w:r>
            <w:proofErr w:type="gramStart"/>
            <w:r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18" w:type="dxa"/>
            <w:vMerge/>
            <w:vAlign w:val="center"/>
          </w:tcPr>
          <w:p w14:paraId="5AC3ADBD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C67E84" w14:paraId="5EA20C8B" w14:textId="77777777">
        <w:trPr>
          <w:trHeight w:val="70"/>
        </w:trPr>
        <w:tc>
          <w:tcPr>
            <w:tcW w:w="675" w:type="dxa"/>
            <w:vAlign w:val="center"/>
          </w:tcPr>
          <w:p w14:paraId="519C42D6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508" w:type="dxa"/>
            <w:vAlign w:val="center"/>
          </w:tcPr>
          <w:p w14:paraId="3B29E3E6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53" w:type="dxa"/>
            <w:vAlign w:val="center"/>
          </w:tcPr>
          <w:p w14:paraId="3BFCC9E5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24" w:type="dxa"/>
            <w:vAlign w:val="center"/>
          </w:tcPr>
          <w:p w14:paraId="326C5305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1" w:type="dxa"/>
            <w:vAlign w:val="center"/>
          </w:tcPr>
          <w:p w14:paraId="18523B74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82" w:type="dxa"/>
            <w:vAlign w:val="center"/>
          </w:tcPr>
          <w:p w14:paraId="3635830C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vAlign w:val="center"/>
          </w:tcPr>
          <w:p w14:paraId="6C21154C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C67E84" w14:paraId="390832D2" w14:textId="77777777">
        <w:tc>
          <w:tcPr>
            <w:tcW w:w="675" w:type="dxa"/>
            <w:vAlign w:val="center"/>
          </w:tcPr>
          <w:p w14:paraId="1324DFDA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0701</w:t>
            </w:r>
          </w:p>
        </w:tc>
        <w:tc>
          <w:tcPr>
            <w:tcW w:w="3508" w:type="dxa"/>
            <w:vAlign w:val="center"/>
          </w:tcPr>
          <w:p w14:paraId="5186C99C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553" w:type="dxa"/>
            <w:vAlign w:val="center"/>
          </w:tcPr>
          <w:p w14:paraId="0814F757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70 464 491,82</w:t>
            </w:r>
          </w:p>
        </w:tc>
        <w:tc>
          <w:tcPr>
            <w:tcW w:w="1424" w:type="dxa"/>
            <w:vAlign w:val="center"/>
          </w:tcPr>
          <w:p w14:paraId="1E58142B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70 426 730,68</w:t>
            </w:r>
          </w:p>
        </w:tc>
        <w:tc>
          <w:tcPr>
            <w:tcW w:w="961" w:type="dxa"/>
            <w:vAlign w:val="center"/>
          </w:tcPr>
          <w:p w14:paraId="43B13DCE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99,95</w:t>
            </w:r>
          </w:p>
        </w:tc>
        <w:tc>
          <w:tcPr>
            <w:tcW w:w="882" w:type="dxa"/>
            <w:vAlign w:val="center"/>
          </w:tcPr>
          <w:p w14:paraId="1291466D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13,72</w:t>
            </w:r>
          </w:p>
        </w:tc>
        <w:tc>
          <w:tcPr>
            <w:tcW w:w="1418" w:type="dxa"/>
            <w:vAlign w:val="center"/>
          </w:tcPr>
          <w:p w14:paraId="7B6DB292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37 761,14</w:t>
            </w:r>
          </w:p>
        </w:tc>
      </w:tr>
      <w:tr w:rsidR="00C67E84" w14:paraId="59A8628C" w14:textId="77777777">
        <w:tc>
          <w:tcPr>
            <w:tcW w:w="675" w:type="dxa"/>
            <w:vAlign w:val="center"/>
          </w:tcPr>
          <w:p w14:paraId="391BA72D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3508" w:type="dxa"/>
            <w:vAlign w:val="center"/>
          </w:tcPr>
          <w:p w14:paraId="711BCF53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553" w:type="dxa"/>
            <w:vAlign w:val="center"/>
          </w:tcPr>
          <w:p w14:paraId="5BB7936B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356 725 705,70</w:t>
            </w:r>
          </w:p>
        </w:tc>
        <w:tc>
          <w:tcPr>
            <w:tcW w:w="1424" w:type="dxa"/>
            <w:vAlign w:val="center"/>
          </w:tcPr>
          <w:p w14:paraId="44C76E1A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355 183 201,99</w:t>
            </w:r>
          </w:p>
        </w:tc>
        <w:tc>
          <w:tcPr>
            <w:tcW w:w="961" w:type="dxa"/>
            <w:vAlign w:val="center"/>
          </w:tcPr>
          <w:p w14:paraId="29FCA62A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99,57</w:t>
            </w:r>
          </w:p>
        </w:tc>
        <w:tc>
          <w:tcPr>
            <w:tcW w:w="882" w:type="dxa"/>
            <w:vAlign w:val="center"/>
          </w:tcPr>
          <w:p w14:paraId="39C3A857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69,17</w:t>
            </w:r>
          </w:p>
        </w:tc>
        <w:tc>
          <w:tcPr>
            <w:tcW w:w="1418" w:type="dxa"/>
            <w:vAlign w:val="center"/>
          </w:tcPr>
          <w:p w14:paraId="07028E0E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1 542 503,71</w:t>
            </w:r>
          </w:p>
        </w:tc>
      </w:tr>
      <w:tr w:rsidR="00C67E84" w14:paraId="34E71DB1" w14:textId="77777777">
        <w:tc>
          <w:tcPr>
            <w:tcW w:w="675" w:type="dxa"/>
            <w:vAlign w:val="center"/>
          </w:tcPr>
          <w:p w14:paraId="68C31E03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w="3508" w:type="dxa"/>
            <w:vAlign w:val="center"/>
          </w:tcPr>
          <w:p w14:paraId="6E5BC7E7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образование </w:t>
            </w:r>
            <w:r>
              <w:rPr>
                <w:sz w:val="18"/>
                <w:szCs w:val="18"/>
              </w:rPr>
              <w:t>детей</w:t>
            </w:r>
          </w:p>
        </w:tc>
        <w:tc>
          <w:tcPr>
            <w:tcW w:w="1553" w:type="dxa"/>
            <w:vAlign w:val="center"/>
          </w:tcPr>
          <w:p w14:paraId="6A1DADED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40 095 418,93</w:t>
            </w:r>
          </w:p>
        </w:tc>
        <w:tc>
          <w:tcPr>
            <w:tcW w:w="1424" w:type="dxa"/>
            <w:vAlign w:val="center"/>
          </w:tcPr>
          <w:p w14:paraId="3853ECAF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39 891 923,79</w:t>
            </w:r>
          </w:p>
        </w:tc>
        <w:tc>
          <w:tcPr>
            <w:tcW w:w="961" w:type="dxa"/>
            <w:vAlign w:val="center"/>
          </w:tcPr>
          <w:p w14:paraId="2549A8BA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99,49</w:t>
            </w:r>
          </w:p>
        </w:tc>
        <w:tc>
          <w:tcPr>
            <w:tcW w:w="882" w:type="dxa"/>
            <w:vAlign w:val="center"/>
          </w:tcPr>
          <w:p w14:paraId="3EBB4947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7,77</w:t>
            </w:r>
          </w:p>
        </w:tc>
        <w:tc>
          <w:tcPr>
            <w:tcW w:w="1418" w:type="dxa"/>
            <w:vAlign w:val="center"/>
          </w:tcPr>
          <w:p w14:paraId="23ABD460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203 495,14</w:t>
            </w:r>
          </w:p>
        </w:tc>
      </w:tr>
      <w:tr w:rsidR="00C67E84" w14:paraId="6D884BB8" w14:textId="77777777">
        <w:tc>
          <w:tcPr>
            <w:tcW w:w="675" w:type="dxa"/>
            <w:vAlign w:val="center"/>
          </w:tcPr>
          <w:p w14:paraId="7ED3BCA6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3508" w:type="dxa"/>
            <w:vAlign w:val="center"/>
          </w:tcPr>
          <w:p w14:paraId="6620DC50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553" w:type="dxa"/>
            <w:vAlign w:val="center"/>
          </w:tcPr>
          <w:p w14:paraId="26747F57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1 440 500,00</w:t>
            </w:r>
          </w:p>
        </w:tc>
        <w:tc>
          <w:tcPr>
            <w:tcW w:w="1424" w:type="dxa"/>
            <w:vAlign w:val="center"/>
          </w:tcPr>
          <w:p w14:paraId="50031C59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1 440 500,00</w:t>
            </w:r>
          </w:p>
        </w:tc>
        <w:tc>
          <w:tcPr>
            <w:tcW w:w="961" w:type="dxa"/>
            <w:vAlign w:val="center"/>
          </w:tcPr>
          <w:p w14:paraId="13D0C5F0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882" w:type="dxa"/>
            <w:vAlign w:val="center"/>
          </w:tcPr>
          <w:p w14:paraId="1A3DEFA1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1418" w:type="dxa"/>
            <w:vAlign w:val="center"/>
          </w:tcPr>
          <w:p w14:paraId="2695BC3A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7E84" w14:paraId="1AAF47D7" w14:textId="77777777">
        <w:tc>
          <w:tcPr>
            <w:tcW w:w="675" w:type="dxa"/>
            <w:vAlign w:val="center"/>
          </w:tcPr>
          <w:p w14:paraId="7A6E566E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0709</w:t>
            </w:r>
          </w:p>
        </w:tc>
        <w:tc>
          <w:tcPr>
            <w:tcW w:w="3508" w:type="dxa"/>
            <w:vAlign w:val="center"/>
          </w:tcPr>
          <w:p w14:paraId="74587376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553" w:type="dxa"/>
            <w:vAlign w:val="center"/>
          </w:tcPr>
          <w:p w14:paraId="6CC6728C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46 848 889,20</w:t>
            </w:r>
          </w:p>
        </w:tc>
        <w:tc>
          <w:tcPr>
            <w:tcW w:w="1424" w:type="dxa"/>
            <w:vAlign w:val="center"/>
          </w:tcPr>
          <w:p w14:paraId="466FF502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46 539 679,22</w:t>
            </w:r>
          </w:p>
        </w:tc>
        <w:tc>
          <w:tcPr>
            <w:tcW w:w="961" w:type="dxa"/>
            <w:vAlign w:val="center"/>
          </w:tcPr>
          <w:p w14:paraId="18A9E7C6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99,34</w:t>
            </w:r>
          </w:p>
        </w:tc>
        <w:tc>
          <w:tcPr>
            <w:tcW w:w="882" w:type="dxa"/>
            <w:vAlign w:val="center"/>
          </w:tcPr>
          <w:p w14:paraId="5A56F2C6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9,06</w:t>
            </w:r>
          </w:p>
        </w:tc>
        <w:tc>
          <w:tcPr>
            <w:tcW w:w="1418" w:type="dxa"/>
            <w:vAlign w:val="center"/>
          </w:tcPr>
          <w:p w14:paraId="73E8374F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309 209,98</w:t>
            </w:r>
          </w:p>
        </w:tc>
      </w:tr>
      <w:tr w:rsidR="00C67E84" w14:paraId="2CDBF826" w14:textId="77777777">
        <w:tc>
          <w:tcPr>
            <w:tcW w:w="675" w:type="dxa"/>
            <w:vAlign w:val="center"/>
          </w:tcPr>
          <w:p w14:paraId="000C8D22" w14:textId="77777777" w:rsidR="00C67E84" w:rsidRDefault="00C67E84">
            <w:pPr>
              <w:pStyle w:val="ac"/>
              <w:ind w:firstLine="0"/>
              <w:jc w:val="center"/>
              <w:rPr>
                <w:sz w:val="20"/>
              </w:rPr>
            </w:pPr>
          </w:p>
        </w:tc>
        <w:tc>
          <w:tcPr>
            <w:tcW w:w="3508" w:type="dxa"/>
            <w:vAlign w:val="center"/>
          </w:tcPr>
          <w:p w14:paraId="3AE8505A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3" w:type="dxa"/>
            <w:vAlign w:val="center"/>
          </w:tcPr>
          <w:p w14:paraId="49F890EA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515 575 005,65</w:t>
            </w:r>
          </w:p>
        </w:tc>
        <w:tc>
          <w:tcPr>
            <w:tcW w:w="1424" w:type="dxa"/>
            <w:vAlign w:val="center"/>
          </w:tcPr>
          <w:p w14:paraId="3EE9D802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513 482 035,68</w:t>
            </w:r>
          </w:p>
        </w:tc>
        <w:tc>
          <w:tcPr>
            <w:tcW w:w="961" w:type="dxa"/>
            <w:vAlign w:val="center"/>
          </w:tcPr>
          <w:p w14:paraId="7DC84B25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99,59</w:t>
            </w:r>
          </w:p>
        </w:tc>
        <w:tc>
          <w:tcPr>
            <w:tcW w:w="882" w:type="dxa"/>
            <w:vAlign w:val="center"/>
          </w:tcPr>
          <w:p w14:paraId="75BC9A56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vAlign w:val="center"/>
          </w:tcPr>
          <w:p w14:paraId="7E75CB51" w14:textId="77777777" w:rsidR="00C67E84" w:rsidRDefault="00C67E84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14:paraId="37CBAC30" w14:textId="77777777" w:rsidR="00C67E84" w:rsidRDefault="00C67E84">
      <w:pPr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7994903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отчетном периоде структура сети учреждений по разделу «Образование», с учетом проведенных ранее мероприятий по  совершенствованию правового статуса учреждений, представлена следующим образом: 0701 – 4 бюджетных учреждения;  0702 – 5 бюдже</w:t>
      </w:r>
      <w:r>
        <w:rPr>
          <w:sz w:val="26"/>
          <w:szCs w:val="26"/>
        </w:rPr>
        <w:t>тных; 0703 - 3 бюджетных учреждения; 0709 – 1 казенное учреждение, всего 14 получателей средств бюджетов.</w:t>
      </w:r>
    </w:p>
    <w:p w14:paraId="0F568B94" w14:textId="77777777" w:rsidR="00C67E84" w:rsidRDefault="0064705A">
      <w:pPr>
        <w:autoSpaceDE w:val="0"/>
        <w:autoSpaceDN w:val="0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0701 «Дошкольное образование»</w:t>
      </w:r>
    </w:p>
    <w:p w14:paraId="596E2260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Уточненные бюджетные назначения в сумме 70 464 491,82 рублей исполнены в объеме 70 426 730,68 рублей, </w:t>
      </w:r>
      <w:r>
        <w:rPr>
          <w:sz w:val="26"/>
          <w:szCs w:val="26"/>
        </w:rPr>
        <w:t>исполнение 99,95%.</w:t>
      </w:r>
    </w:p>
    <w:p w14:paraId="7E0309EB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2024 год по подразделу были реализованы мероприятия двух муниципальных программ.</w:t>
      </w:r>
    </w:p>
    <w:p w14:paraId="0A523864" w14:textId="77777777" w:rsidR="00C67E84" w:rsidRDefault="006470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решения вопросов местного значения в области организации предоставления общедоступного и бесплатного дошкольного образования на территории округа фун</w:t>
      </w:r>
      <w:r>
        <w:rPr>
          <w:sz w:val="26"/>
          <w:szCs w:val="26"/>
        </w:rPr>
        <w:t>кционируют 4 дошкольных учреждения.</w:t>
      </w:r>
    </w:p>
    <w:p w14:paraId="7990B0B0" w14:textId="77777777" w:rsidR="00C67E84" w:rsidRDefault="0064705A">
      <w:pPr>
        <w:autoSpaceDE w:val="0"/>
        <w:autoSpaceDN w:val="0"/>
        <w:ind w:firstLine="1418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5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59"/>
        <w:gridCol w:w="2817"/>
        <w:gridCol w:w="1333"/>
        <w:gridCol w:w="935"/>
        <w:gridCol w:w="1418"/>
        <w:gridCol w:w="766"/>
        <w:gridCol w:w="1076"/>
        <w:gridCol w:w="1701"/>
      </w:tblGrid>
      <w:tr w:rsidR="00C67E84" w14:paraId="38825B21" w14:textId="77777777">
        <w:trPr>
          <w:trHeight w:val="57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18B2E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№ п\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F74DE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3071F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Уточненные бюджетные назначения на 2024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7F155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за 2024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1D99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Неисполненные уточненные бюджетные назначения</w:t>
            </w:r>
          </w:p>
        </w:tc>
      </w:tr>
      <w:tr w:rsidR="00C67E84" w14:paraId="4BEC24EE" w14:textId="77777777">
        <w:trPr>
          <w:trHeight w:val="62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DE7F7" w14:textId="77777777" w:rsidR="00C67E84" w:rsidRDefault="00C6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AD08A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47D6" w14:textId="77777777" w:rsidR="00C67E84" w:rsidRDefault="0064705A">
            <w:pPr>
              <w:ind w:right="-25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AB11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color w:val="000000"/>
                <w:sz w:val="14"/>
                <w:szCs w:val="14"/>
              </w:rPr>
              <w:t>ес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 общем объеме расходов,%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8D82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6D43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4265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color w:val="000000"/>
                <w:sz w:val="14"/>
                <w:szCs w:val="14"/>
              </w:rPr>
              <w:t>ес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 общем </w:t>
            </w:r>
            <w:r>
              <w:rPr>
                <w:color w:val="000000"/>
                <w:sz w:val="14"/>
                <w:szCs w:val="14"/>
              </w:rPr>
              <w:t>объеме расходов,%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27D7A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</w:tr>
      <w:tr w:rsidR="00C67E84" w14:paraId="58B6E0EC" w14:textId="77777777">
        <w:trPr>
          <w:trHeight w:val="1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57070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8B787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59EBC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0F15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CBAA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D0F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9D0A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12E5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C67E84" w14:paraId="3861371E" w14:textId="77777777">
        <w:trPr>
          <w:trHeight w:val="411"/>
        </w:trPr>
        <w:tc>
          <w:tcPr>
            <w:tcW w:w="10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4B14" w14:textId="77777777" w:rsidR="00C67E84" w:rsidRDefault="006470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Мероприятия подпрограммы «Развитие системы дошкольного образования» на 2024-2030 годы </w:t>
            </w:r>
          </w:p>
        </w:tc>
      </w:tr>
      <w:tr w:rsidR="00C67E84" w14:paraId="35D55F3D" w14:textId="77777777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FC6F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056F" w14:textId="77777777" w:rsidR="00C67E84" w:rsidRDefault="006470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бесплатным питанием детей, осваивающих обязательные программы дошкольного образования: детей-сирот и детей, </w:t>
            </w:r>
            <w:r>
              <w:rPr>
                <w:color w:val="000000"/>
                <w:sz w:val="16"/>
                <w:szCs w:val="16"/>
              </w:rPr>
              <w:t>оставшихся без попечения родителей; детей-инвалидов, детей с туберкулезной интоксикацией; детей из семей, имеющих трех и более несовершеннолетних детей, а также детей в возрасте до двадцати двух лет, обучающихся по очной форме обучения в образовательных ор</w:t>
            </w:r>
            <w:r>
              <w:rPr>
                <w:color w:val="000000"/>
                <w:sz w:val="16"/>
                <w:szCs w:val="16"/>
              </w:rPr>
              <w:t>ганизациях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A52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716 212,78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332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F12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716 212,78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D666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3B4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6A1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2C875F8A" w14:textId="77777777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75E3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A032" w14:textId="77777777" w:rsidR="00C67E84" w:rsidRDefault="006470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4BF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24 629 784,54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ABE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57E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24 596 194,54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FFF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D0BD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938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33 590,00</w:t>
            </w:r>
          </w:p>
        </w:tc>
      </w:tr>
      <w:tr w:rsidR="00C67E84" w14:paraId="75396D9F" w14:textId="77777777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B0EC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0E92" w14:textId="77777777" w:rsidR="00C67E84" w:rsidRDefault="006470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пожарной безопасности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7E68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324 497,30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B80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3C7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320 726,16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BCC7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DA37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7A9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3 771,14</w:t>
            </w:r>
          </w:p>
        </w:tc>
      </w:tr>
      <w:tr w:rsidR="00C67E84" w14:paraId="102AC9FC" w14:textId="77777777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C0D7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3604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  за счет средств местного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3F1A" w14:textId="77777777" w:rsidR="00C67E84" w:rsidRDefault="006470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25 670 494,62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49EE6" w14:textId="77777777" w:rsidR="00C67E84" w:rsidRDefault="006470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E9C2" w14:textId="77777777" w:rsidR="00C67E84" w:rsidRDefault="006470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25 633 133,48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2A30" w14:textId="77777777" w:rsidR="00C67E84" w:rsidRDefault="006470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99,85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3152" w14:textId="77777777" w:rsidR="00C67E84" w:rsidRDefault="006470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16DB8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37 361,14</w:t>
            </w:r>
          </w:p>
        </w:tc>
      </w:tr>
      <w:tr w:rsidR="00C67E84" w14:paraId="091EE3B2" w14:textId="77777777">
        <w:trPr>
          <w:trHeight w:val="1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EE5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3466" w14:textId="77777777" w:rsidR="00C67E84" w:rsidRDefault="006470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Субвенции на обеспечение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государст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гарантий реализации прав на получение общедоступного и </w:t>
            </w:r>
            <w:proofErr w:type="spellStart"/>
            <w:r>
              <w:rPr>
                <w:color w:val="000000"/>
                <w:sz w:val="16"/>
                <w:szCs w:val="16"/>
              </w:rPr>
              <w:t>бесплат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дошкольного образования в муниципальных образовательных организациях (13М)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F607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44 283 220,00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D12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ED4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44 283 220,00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1FC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B5A0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C45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168AD00E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4CE2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6D16D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 за счет сре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дств кр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аевого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70E6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44 283 220,00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DF3AA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9854D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44 283 220,00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B67A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DFAB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DCC6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09F8F407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3514C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BDBD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C0E0F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69 953 714,62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0A35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89234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69 916 353,48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FE1F1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CB66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0AB5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37 361,14</w:t>
            </w:r>
          </w:p>
        </w:tc>
      </w:tr>
    </w:tbl>
    <w:p w14:paraId="0F607240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</w:p>
    <w:p w14:paraId="26F1D2F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 счет средств местного бюджета организовано обеспечение</w:t>
      </w:r>
      <w:r>
        <w:rPr>
          <w:color w:val="000000"/>
          <w:sz w:val="26"/>
          <w:szCs w:val="26"/>
        </w:rPr>
        <w:t xml:space="preserve">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детей-инвалидов, детей с туберкулезной интоксикацией; детей из семей, имеющих трех и более несовершеннолетних д</w:t>
      </w:r>
      <w:r>
        <w:rPr>
          <w:color w:val="000000"/>
          <w:sz w:val="26"/>
          <w:szCs w:val="26"/>
        </w:rPr>
        <w:t>етей, а также детей в возрасте до двадцати двух лет, обучающихся по очной форме обучения в образовательных организациях.</w:t>
      </w:r>
      <w:proofErr w:type="gramEnd"/>
      <w:r>
        <w:rPr>
          <w:color w:val="000000"/>
          <w:sz w:val="26"/>
          <w:szCs w:val="26"/>
        </w:rPr>
        <w:t xml:space="preserve"> Общее количество детей, которые воспользовались предоставленной </w:t>
      </w:r>
      <w:proofErr w:type="gramStart"/>
      <w:r>
        <w:rPr>
          <w:color w:val="000000"/>
          <w:sz w:val="26"/>
          <w:szCs w:val="26"/>
        </w:rPr>
        <w:t>льготой</w:t>
      </w:r>
      <w:proofErr w:type="gramEnd"/>
      <w:r>
        <w:rPr>
          <w:color w:val="000000"/>
          <w:sz w:val="26"/>
          <w:szCs w:val="26"/>
        </w:rPr>
        <w:t xml:space="preserve"> составило 125 человек. По учреждениям: МБДОУ «ЦРР»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Яковлевка</w:t>
      </w:r>
      <w:proofErr w:type="gramEnd"/>
      <w:r>
        <w:rPr>
          <w:color w:val="000000"/>
          <w:sz w:val="26"/>
          <w:szCs w:val="26"/>
        </w:rPr>
        <w:t xml:space="preserve"> – 42 детей на сумму 286 102,82 рублей; МБДОУ «</w:t>
      </w:r>
      <w:proofErr w:type="spellStart"/>
      <w:r>
        <w:rPr>
          <w:color w:val="000000"/>
          <w:sz w:val="26"/>
          <w:szCs w:val="26"/>
        </w:rPr>
        <w:t>Варфоломеевский</w:t>
      </w:r>
      <w:proofErr w:type="spellEnd"/>
      <w:r>
        <w:rPr>
          <w:color w:val="000000"/>
          <w:sz w:val="26"/>
          <w:szCs w:val="26"/>
        </w:rPr>
        <w:t xml:space="preserve"> детский сад» - 4 ребенка на сумму 26 502,83 рублей; МБДОУ </w:t>
      </w:r>
      <w:r>
        <w:rPr>
          <w:bCs/>
          <w:sz w:val="26"/>
          <w:szCs w:val="26"/>
        </w:rPr>
        <w:t xml:space="preserve">«ЦРР» с. </w:t>
      </w:r>
      <w:proofErr w:type="spellStart"/>
      <w:r>
        <w:rPr>
          <w:bCs/>
          <w:sz w:val="26"/>
          <w:szCs w:val="26"/>
        </w:rPr>
        <w:t>Новосысоевки</w:t>
      </w:r>
      <w:proofErr w:type="spellEnd"/>
      <w:r>
        <w:rPr>
          <w:bCs/>
          <w:sz w:val="26"/>
          <w:szCs w:val="26"/>
        </w:rPr>
        <w:t xml:space="preserve"> – 59 детей на сумму 320 110,39 рублей; МБДОУ «Детский сад ст. </w:t>
      </w:r>
      <w:proofErr w:type="spellStart"/>
      <w:r>
        <w:rPr>
          <w:bCs/>
          <w:sz w:val="26"/>
          <w:szCs w:val="26"/>
        </w:rPr>
        <w:t>Сысоевка</w:t>
      </w:r>
      <w:proofErr w:type="spellEnd"/>
      <w:r>
        <w:rPr>
          <w:bCs/>
          <w:sz w:val="26"/>
          <w:szCs w:val="26"/>
        </w:rPr>
        <w:t>» - 20 детей на сумму 83 496,74 рублей.</w:t>
      </w:r>
    </w:p>
    <w:p w14:paraId="67E0FAB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Суб</w:t>
      </w:r>
      <w:r>
        <w:rPr>
          <w:sz w:val="26"/>
          <w:szCs w:val="26"/>
        </w:rPr>
        <w:t xml:space="preserve">венции из краевого бюджета на обеспечение государственных гарантий прав на получение общедоступного и бесплатного дошкольного образования в муниципальных дошкольных образовательных организациях исполнены в объеме утвержденных ассигнований. </w:t>
      </w:r>
    </w:p>
    <w:p w14:paraId="53CFA7A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мероприятия </w:t>
      </w:r>
      <w:r>
        <w:rPr>
          <w:sz w:val="26"/>
          <w:szCs w:val="26"/>
        </w:rPr>
        <w:t>по пожарной безопасности в учреждениях дошкольного образования израсходовано 320 726,16 рублей при годовом плане 324 497,30 рублей, исполнение 98,84%. Причиной  неисполнения годовых бюджетных ассигнований на сумму 3 771,14 рублей послужила корректировка до</w:t>
      </w:r>
      <w:r>
        <w:rPr>
          <w:sz w:val="26"/>
          <w:szCs w:val="26"/>
        </w:rPr>
        <w:t>говора с ООО «</w:t>
      </w:r>
      <w:proofErr w:type="spellStart"/>
      <w:r>
        <w:rPr>
          <w:sz w:val="26"/>
          <w:szCs w:val="26"/>
        </w:rPr>
        <w:t>Приморавтоматика</w:t>
      </w:r>
      <w:proofErr w:type="spellEnd"/>
      <w:r>
        <w:rPr>
          <w:sz w:val="26"/>
          <w:szCs w:val="26"/>
        </w:rPr>
        <w:t xml:space="preserve">». </w:t>
      </w:r>
    </w:p>
    <w:p w14:paraId="2B9DD43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счет средств местного бюджета были профинансированы:</w:t>
      </w:r>
    </w:p>
    <w:p w14:paraId="6A64D93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техническое обслуживание системы автоматической пожарной сигнализации  (ООО «</w:t>
      </w:r>
      <w:proofErr w:type="spellStart"/>
      <w:r>
        <w:rPr>
          <w:sz w:val="26"/>
          <w:szCs w:val="26"/>
        </w:rPr>
        <w:t>Приморавтоматика</w:t>
      </w:r>
      <w:proofErr w:type="spellEnd"/>
      <w:r>
        <w:rPr>
          <w:sz w:val="26"/>
          <w:szCs w:val="26"/>
        </w:rPr>
        <w:t xml:space="preserve">») – 188 141,16 рублей; </w:t>
      </w:r>
    </w:p>
    <w:p w14:paraId="2FBC0802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>
        <w:rPr>
          <w:bCs/>
          <w:sz w:val="26"/>
          <w:szCs w:val="26"/>
        </w:rPr>
        <w:t>огнезащитная обработка деревянных конструкци</w:t>
      </w:r>
      <w:r>
        <w:rPr>
          <w:bCs/>
          <w:sz w:val="26"/>
          <w:szCs w:val="26"/>
        </w:rPr>
        <w:t xml:space="preserve">й чердачных помещений (ООО «Эксперт») – 90 385,00 рублей; </w:t>
      </w:r>
    </w:p>
    <w:p w14:paraId="24B901E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проверка огнетушителей (ООО «Эксперт») – 23 400,00 рублей (МБДОУ «ЦРР»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Яковлевка</w:t>
      </w:r>
      <w:proofErr w:type="gramEnd"/>
      <w:r>
        <w:rPr>
          <w:bCs/>
          <w:sz w:val="26"/>
          <w:szCs w:val="26"/>
        </w:rPr>
        <w:t xml:space="preserve">; МБДОУ «Детский сад ст. </w:t>
      </w:r>
      <w:proofErr w:type="spellStart"/>
      <w:r>
        <w:rPr>
          <w:bCs/>
          <w:sz w:val="26"/>
          <w:szCs w:val="26"/>
        </w:rPr>
        <w:t>Сысоевка</w:t>
      </w:r>
      <w:proofErr w:type="spellEnd"/>
      <w:r>
        <w:rPr>
          <w:bCs/>
          <w:sz w:val="26"/>
          <w:szCs w:val="26"/>
        </w:rPr>
        <w:t xml:space="preserve">»; МБДОУ «ЦРР» с. </w:t>
      </w:r>
      <w:proofErr w:type="spellStart"/>
      <w:r>
        <w:rPr>
          <w:bCs/>
          <w:sz w:val="26"/>
          <w:szCs w:val="26"/>
        </w:rPr>
        <w:t>Новосысоевки</w:t>
      </w:r>
      <w:proofErr w:type="spellEnd"/>
      <w:r>
        <w:rPr>
          <w:bCs/>
          <w:sz w:val="26"/>
          <w:szCs w:val="26"/>
        </w:rPr>
        <w:t>);</w:t>
      </w:r>
    </w:p>
    <w:p w14:paraId="21FA5504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прочие услуги – 516 065,00 рублей, в том чис</w:t>
      </w:r>
      <w:r>
        <w:rPr>
          <w:bCs/>
          <w:sz w:val="26"/>
          <w:szCs w:val="26"/>
        </w:rPr>
        <w:t xml:space="preserve">ле: </w:t>
      </w:r>
      <w:proofErr w:type="gramStart"/>
      <w:r>
        <w:rPr>
          <w:bCs/>
          <w:sz w:val="26"/>
          <w:szCs w:val="26"/>
        </w:rPr>
        <w:t>обучение по</w:t>
      </w:r>
      <w:proofErr w:type="gramEnd"/>
      <w:r>
        <w:rPr>
          <w:bCs/>
          <w:sz w:val="26"/>
          <w:szCs w:val="26"/>
        </w:rPr>
        <w:t xml:space="preserve"> пожарной безопасности (Краевой центр охраны труда АНОО ДПО) – 2 500,00 рублей; приобретение фильтрующих универсальных </w:t>
      </w:r>
      <w:proofErr w:type="spellStart"/>
      <w:r>
        <w:rPr>
          <w:bCs/>
          <w:sz w:val="26"/>
          <w:szCs w:val="26"/>
        </w:rPr>
        <w:t>самоспасателей</w:t>
      </w:r>
      <w:proofErr w:type="spellEnd"/>
      <w:r>
        <w:rPr>
          <w:bCs/>
          <w:sz w:val="26"/>
          <w:szCs w:val="26"/>
        </w:rPr>
        <w:t xml:space="preserve"> (ООО «Эксперт») – 4 100,00 рублей; приобретение аккумуляторов (ООО «</w:t>
      </w:r>
      <w:proofErr w:type="spellStart"/>
      <w:r>
        <w:rPr>
          <w:bCs/>
          <w:sz w:val="26"/>
          <w:szCs w:val="26"/>
        </w:rPr>
        <w:t>Приморавтоматика</w:t>
      </w:r>
      <w:proofErr w:type="spellEnd"/>
      <w:r>
        <w:rPr>
          <w:bCs/>
          <w:sz w:val="26"/>
          <w:szCs w:val="26"/>
        </w:rPr>
        <w:t xml:space="preserve">») – 12 200,00 рублей. </w:t>
      </w:r>
    </w:p>
    <w:p w14:paraId="240D3AC1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Общая сумма запланированных ассигнований местного бюджета на реализацию мероприятий МП «Профилактика правонарушений на территории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округа» на 2024 – 2030 годы в отчетном периоде составила 510 777,20 рублей. Исполнено – 510 377,2</w:t>
      </w:r>
      <w:r>
        <w:rPr>
          <w:bCs/>
          <w:sz w:val="26"/>
          <w:szCs w:val="26"/>
        </w:rPr>
        <w:t>0 рублей, что составило 99,92% от утвержденных годовых ассигнований.</w:t>
      </w:r>
    </w:p>
    <w:p w14:paraId="39307900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мероприятия по укреплению общественной безопасности в учреждениях дошкольного образования направлено 48 327,20 рублей. Расходы включают техническое обслуживание системы средств тревож</w:t>
      </w:r>
      <w:r>
        <w:rPr>
          <w:bCs/>
          <w:sz w:val="26"/>
          <w:szCs w:val="26"/>
        </w:rPr>
        <w:t xml:space="preserve">ной сигнализации (ИП Кузнецов) – 9 200 рублей; ремонт системы видеонаблюдения (ООО ДК Сервис) в МБДОУ «ЦРР – д/с </w:t>
      </w:r>
      <w:proofErr w:type="spellStart"/>
      <w:proofErr w:type="gramStart"/>
      <w:r>
        <w:rPr>
          <w:bCs/>
          <w:sz w:val="26"/>
          <w:szCs w:val="26"/>
        </w:rPr>
        <w:t>с</w:t>
      </w:r>
      <w:proofErr w:type="spellEnd"/>
      <w:proofErr w:type="gramEnd"/>
      <w:r>
        <w:rPr>
          <w:bCs/>
          <w:sz w:val="26"/>
          <w:szCs w:val="26"/>
        </w:rPr>
        <w:t xml:space="preserve">. </w:t>
      </w:r>
      <w:proofErr w:type="spellStart"/>
      <w:r>
        <w:rPr>
          <w:bCs/>
          <w:sz w:val="26"/>
          <w:szCs w:val="26"/>
        </w:rPr>
        <w:t>Новосысоевка</w:t>
      </w:r>
      <w:proofErr w:type="spellEnd"/>
      <w:r>
        <w:rPr>
          <w:bCs/>
          <w:sz w:val="26"/>
          <w:szCs w:val="26"/>
        </w:rPr>
        <w:t>» – 6 000,00 рублей; услуги по охране объектов (УВО ВНГ России по Приморскому краю» - 33 127,20 рублей.</w:t>
      </w:r>
    </w:p>
    <w:p w14:paraId="429D3D0E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Мероприятия по профилакт</w:t>
      </w:r>
      <w:r>
        <w:rPr>
          <w:bCs/>
          <w:sz w:val="26"/>
          <w:szCs w:val="26"/>
        </w:rPr>
        <w:t>ике экстремизма и терроризма в учреждениях дошкольного образования осуществлены на сумму 462 050,00 рублей. Расходы включают:</w:t>
      </w:r>
    </w:p>
    <w:p w14:paraId="491FB6AD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монтаж системы звукового оповещения (ИП </w:t>
      </w:r>
      <w:proofErr w:type="spellStart"/>
      <w:r>
        <w:rPr>
          <w:bCs/>
          <w:sz w:val="26"/>
          <w:szCs w:val="26"/>
        </w:rPr>
        <w:t>Сорвенков</w:t>
      </w:r>
      <w:proofErr w:type="spellEnd"/>
      <w:r>
        <w:rPr>
          <w:bCs/>
          <w:sz w:val="26"/>
          <w:szCs w:val="26"/>
        </w:rPr>
        <w:t xml:space="preserve"> А.Н.) в МБДОЦ  «ЦРР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Яковлевка</w:t>
      </w:r>
      <w:proofErr w:type="gramEnd"/>
      <w:r>
        <w:rPr>
          <w:bCs/>
          <w:sz w:val="26"/>
          <w:szCs w:val="26"/>
        </w:rPr>
        <w:t xml:space="preserve">» и МБДОУ «Детский сад ст. </w:t>
      </w:r>
      <w:proofErr w:type="spellStart"/>
      <w:r>
        <w:rPr>
          <w:bCs/>
          <w:sz w:val="26"/>
          <w:szCs w:val="26"/>
        </w:rPr>
        <w:t>Сысоевка</w:t>
      </w:r>
      <w:proofErr w:type="spellEnd"/>
      <w:r>
        <w:rPr>
          <w:bCs/>
          <w:sz w:val="26"/>
          <w:szCs w:val="26"/>
        </w:rPr>
        <w:t>» - 281 153</w:t>
      </w:r>
      <w:r>
        <w:rPr>
          <w:bCs/>
          <w:sz w:val="26"/>
          <w:szCs w:val="26"/>
        </w:rPr>
        <w:t>,00 рублей;</w:t>
      </w:r>
    </w:p>
    <w:p w14:paraId="5963718A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установка двери металлической (ИП </w:t>
      </w:r>
      <w:proofErr w:type="spellStart"/>
      <w:r>
        <w:rPr>
          <w:bCs/>
          <w:sz w:val="26"/>
          <w:szCs w:val="26"/>
        </w:rPr>
        <w:t>Тартычный</w:t>
      </w:r>
      <w:proofErr w:type="spellEnd"/>
      <w:r>
        <w:rPr>
          <w:bCs/>
          <w:sz w:val="26"/>
          <w:szCs w:val="26"/>
        </w:rPr>
        <w:t>) – 120 000,00 рублей;</w:t>
      </w:r>
    </w:p>
    <w:p w14:paraId="682C3F12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установка системы контроля (домофон) (ИП Власюк С.В.) – 60 897,00 рублей.</w:t>
      </w:r>
    </w:p>
    <w:p w14:paraId="68F72C16" w14:textId="77777777" w:rsidR="00C67E84" w:rsidRDefault="00C67E84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</w:p>
    <w:p w14:paraId="437192D8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0702 «Общее образование»</w:t>
      </w:r>
    </w:p>
    <w:p w14:paraId="0E1AAFCA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000-0702-0000000000-610</w:t>
      </w:r>
    </w:p>
    <w:p w14:paraId="1371706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Уточненные бюджетные назначения в сумме </w:t>
      </w:r>
      <w:r>
        <w:rPr>
          <w:sz w:val="26"/>
          <w:szCs w:val="26"/>
        </w:rPr>
        <w:t>356 725 705,70 рублей освоены на 99,57% или 355 183 201,99 рублей.</w:t>
      </w:r>
    </w:p>
    <w:p w14:paraId="7268813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по подразделу исполнялось две муниципальные программы. </w:t>
      </w:r>
      <w:proofErr w:type="gramStart"/>
      <w:r>
        <w:rPr>
          <w:sz w:val="26"/>
          <w:szCs w:val="26"/>
        </w:rPr>
        <w:t>Уточненные бюджетные назначения на реализацию основного мероприятия «Реализация программ начального, основного и ср</w:t>
      </w:r>
      <w:r>
        <w:rPr>
          <w:sz w:val="26"/>
          <w:szCs w:val="26"/>
        </w:rPr>
        <w:t xml:space="preserve">еднего образования» подпрограммы </w:t>
      </w:r>
      <w:r>
        <w:rPr>
          <w:b/>
          <w:bCs/>
          <w:iCs/>
          <w:sz w:val="26"/>
          <w:szCs w:val="26"/>
        </w:rPr>
        <w:t xml:space="preserve">«Развитие системы общего образования» на 2024-2030 годы, </w:t>
      </w:r>
      <w:r>
        <w:rPr>
          <w:bCs/>
          <w:iCs/>
          <w:sz w:val="26"/>
          <w:szCs w:val="26"/>
        </w:rPr>
        <w:t xml:space="preserve">МП «Развитие образования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округа» на 2024-2030 годы</w:t>
      </w:r>
      <w:r>
        <w:rPr>
          <w:sz w:val="26"/>
          <w:szCs w:val="26"/>
        </w:rPr>
        <w:t xml:space="preserve"> за 2024 год составляют 349 353 806,14 рублей, исполнено 347 817 821,87 рублей, или 99,56%, в том числе за счет средств краевого и федерального  бюджетов -  освоено  262 466 059,43</w:t>
      </w:r>
      <w:proofErr w:type="gramEnd"/>
      <w:r>
        <w:rPr>
          <w:sz w:val="26"/>
          <w:szCs w:val="26"/>
        </w:rPr>
        <w:t xml:space="preserve">  рублей, или 75,46% в общем объеме.</w:t>
      </w:r>
    </w:p>
    <w:p w14:paraId="1D0E9410" w14:textId="77777777" w:rsidR="00C67E84" w:rsidRDefault="0064705A">
      <w:pPr>
        <w:autoSpaceDE w:val="0"/>
        <w:autoSpaceDN w:val="0"/>
        <w:ind w:firstLine="1418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504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59"/>
        <w:gridCol w:w="3016"/>
        <w:gridCol w:w="1417"/>
        <w:gridCol w:w="992"/>
        <w:gridCol w:w="1417"/>
        <w:gridCol w:w="851"/>
        <w:gridCol w:w="992"/>
        <w:gridCol w:w="1360"/>
      </w:tblGrid>
      <w:tr w:rsidR="00C67E84" w14:paraId="40917343" w14:textId="77777777">
        <w:trPr>
          <w:trHeight w:val="57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153E2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п\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AA75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5A9FD2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Уточненные бю</w:t>
            </w:r>
            <w:r>
              <w:rPr>
                <w:color w:val="000000"/>
                <w:sz w:val="16"/>
                <w:szCs w:val="16"/>
              </w:rPr>
              <w:t>джетные назначения на 2024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06B1B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за 2024 год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720A5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Неисполненные уточненные бюджетные назначения</w:t>
            </w:r>
          </w:p>
        </w:tc>
      </w:tr>
      <w:tr w:rsidR="00C67E84" w14:paraId="1B6E1819" w14:textId="77777777">
        <w:trPr>
          <w:trHeight w:val="62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D0D76" w14:textId="77777777" w:rsidR="00C67E84" w:rsidRDefault="00C6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ACD51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156C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085A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color w:val="000000"/>
                <w:sz w:val="14"/>
                <w:szCs w:val="14"/>
              </w:rPr>
              <w:t>ес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 общем объеме расходов,%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4711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4D96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A8A1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color w:val="000000"/>
                <w:sz w:val="14"/>
                <w:szCs w:val="14"/>
              </w:rPr>
              <w:t>ес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 общем объеме расходов,%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738BE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</w:tr>
      <w:tr w:rsidR="00C67E84" w14:paraId="794C68F1" w14:textId="77777777">
        <w:trPr>
          <w:trHeight w:val="1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29EB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712F3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E3AD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8389F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EE62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CFE7C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1E172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CBCD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C67E84" w14:paraId="7404FB3E" w14:textId="77777777">
        <w:trPr>
          <w:trHeight w:val="411"/>
        </w:trPr>
        <w:tc>
          <w:tcPr>
            <w:tcW w:w="105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7C77" w14:textId="77777777" w:rsidR="00C67E84" w:rsidRDefault="006470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Мероприятия подпрограммы «Развитие системы общего образования» на 2024-2030 годы </w:t>
            </w:r>
          </w:p>
        </w:tc>
      </w:tr>
      <w:tr w:rsidR="00C67E84" w14:paraId="2DC1C8D3" w14:textId="77777777">
        <w:trPr>
          <w:trHeight w:val="60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33E0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7DC8" w14:textId="77777777" w:rsidR="00C67E84" w:rsidRDefault="006470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</w:t>
            </w:r>
            <w:r>
              <w:rPr>
                <w:color w:val="000000"/>
                <w:sz w:val="16"/>
                <w:szCs w:val="16"/>
              </w:rPr>
              <w:t>в общеобразовательных организациях в период учебного процесса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01A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1 091 211,40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D09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4B2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1 091 211,40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64D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9FC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9726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4E50D222" w14:textId="77777777">
        <w:trPr>
          <w:trHeight w:val="60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EC6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AF5C" w14:textId="77777777" w:rsidR="00C67E84" w:rsidRDefault="006470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048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81 798 350,75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317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C0CE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80 610 840,95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4B7E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8BC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3E6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1 187 509,80</w:t>
            </w:r>
          </w:p>
        </w:tc>
      </w:tr>
      <w:tr w:rsidR="00C67E84" w14:paraId="40E16B88" w14:textId="77777777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9E9C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D11DA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Обновление материально-технической базы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86ED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41 199,68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F033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B618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41</w:t>
            </w:r>
            <w:r>
              <w:rPr>
                <w:bCs/>
                <w:color w:val="000000"/>
                <w:sz w:val="18"/>
                <w:szCs w:val="18"/>
              </w:rPr>
              <w:t> 199,68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2034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AB28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8A7C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6729074A" w14:textId="77777777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E3CFD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9237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Мероприятия по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3C3EA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3 509 243,36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01EA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EEE4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3 460 792,64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2DA4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C549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31BC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48 550,72</w:t>
            </w:r>
          </w:p>
        </w:tc>
      </w:tr>
      <w:tr w:rsidR="00C67E84" w14:paraId="109FBE40" w14:textId="77777777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AD3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3C4A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Реализация проектов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инициативного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бюджетирования по направлению «Молодежный бюджет»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250A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147 717,76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17A3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BC1E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147 717,76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1F7A2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882C8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81F35" w14:textId="77777777" w:rsidR="00C67E84" w:rsidRDefault="00C67E8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7E84" w14:paraId="1D95BFEC" w14:textId="77777777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A92C6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AA93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Всего  за счет средств </w:t>
            </w:r>
            <w:r>
              <w:rPr>
                <w:b/>
                <w:bCs/>
                <w:color w:val="000000"/>
                <w:sz w:val="18"/>
                <w:szCs w:val="18"/>
              </w:rPr>
              <w:t>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991A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86 587 722,95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0C23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EF10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85 351 762,44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6F2A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2AFA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861A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1 235 960,51</w:t>
            </w:r>
          </w:p>
        </w:tc>
      </w:tr>
      <w:tr w:rsidR="00C67E84" w14:paraId="5E77118A" w14:textId="77777777">
        <w:trPr>
          <w:trHeight w:val="103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5B0D" w14:textId="77777777" w:rsidR="00C67E84" w:rsidRDefault="0064705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6FA3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Субсидии бюджетам муниципальных округов на обновление материально-технической базы организации учебно-исследовательской, научно-практической, творческой деятельности, </w:t>
            </w:r>
            <w:r>
              <w:rPr>
                <w:bCs/>
                <w:color w:val="000000"/>
                <w:sz w:val="16"/>
                <w:szCs w:val="16"/>
              </w:rPr>
              <w:t>занятий физической культурой и спортом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B332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4 078 768,79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BCF3C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F4AD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4 078 768,79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9495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2442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389A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4E6A2E8B" w14:textId="77777777">
        <w:trPr>
          <w:trHeight w:val="103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1609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0FEC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Субсидии на реализацию проектов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инициативного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бюджетирования по направлению «Молодежный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9BD8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1 500 000,00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6FA5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3555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1 500 000,00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6A06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32E1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005E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117A08AF" w14:textId="77777777">
        <w:trPr>
          <w:trHeight w:val="103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572A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5284" w14:textId="77777777" w:rsidR="00C67E84" w:rsidRDefault="006470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925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221 389 936,00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AD9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9B8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221 389 936,00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F93CF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918F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D20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648D1A91" w14:textId="77777777">
        <w:trPr>
          <w:trHeight w:val="1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D877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A2A2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Субвенции на </w:t>
            </w:r>
            <w:r>
              <w:rPr>
                <w:bCs/>
                <w:color w:val="000000"/>
                <w:sz w:val="16"/>
                <w:szCs w:val="16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3A64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6 676 763,60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D6C4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DE99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6 676 763,60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3CB3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B2B4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DD6DE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6648BEED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B63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BA02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Субвенции бюджетам муниципальных образований </w:t>
            </w:r>
            <w:r>
              <w:rPr>
                <w:bCs/>
                <w:color w:val="000000"/>
                <w:sz w:val="16"/>
                <w:szCs w:val="16"/>
              </w:rPr>
              <w:t xml:space="preserve">Приморского края на осуществление отдельных полномочий по обеспечению горячим питанием обучающихся, получающих начальное общее образование в муниципальных образовательных организациях Приморского края,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софинансируемые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A230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> 205 500,00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CCA9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E0FF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9 205 500,00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782B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CF65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65F3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389BBD7E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D0A8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87F6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Иные межбюджетные трансферты бюджетам муниципальных образований Приморского края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834C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18 509 400,00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79AB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9B57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</w:t>
            </w:r>
            <w:r>
              <w:rPr>
                <w:bCs/>
                <w:color w:val="000000"/>
                <w:sz w:val="18"/>
                <w:szCs w:val="18"/>
              </w:rPr>
              <w:t> 509 400,00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83C71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D28C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755F5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0145AE8B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FA1A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67CD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09E1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1 249 474,80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EB441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2EFF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949 451,05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CE55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D321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628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300 023,75</w:t>
            </w:r>
          </w:p>
        </w:tc>
      </w:tr>
      <w:tr w:rsidR="00C67E84" w14:paraId="1BB0BB71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8B90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EAB9" w14:textId="77777777" w:rsidR="00C67E84" w:rsidRDefault="0064705A">
            <w:pPr>
              <w:rPr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</w:t>
            </w:r>
            <w:r>
              <w:rPr>
                <w:bCs/>
                <w:color w:val="000000"/>
                <w:sz w:val="16"/>
                <w:szCs w:val="16"/>
              </w:rPr>
              <w:t>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1C92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156 240</w:t>
            </w:r>
            <w:r>
              <w:rPr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7275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5BE9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156 240,00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E391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C211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4B9D" w14:textId="77777777" w:rsidR="00C67E84" w:rsidRDefault="00647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687F30FC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EC17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D6FB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Всего за счет средств из краевого и федерального бюджетов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E3EA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262 766 083,19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D225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0147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262 466 059,43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3844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CF8A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1CBB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300 023,75</w:t>
            </w:r>
          </w:p>
        </w:tc>
      </w:tr>
      <w:tr w:rsidR="00C67E84" w14:paraId="5F15C5E2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2842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C7CC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6892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349 353 806,14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F649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6881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347 817 821,87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5A5A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FC72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BB06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1 535 984,27</w:t>
            </w:r>
          </w:p>
        </w:tc>
      </w:tr>
    </w:tbl>
    <w:p w14:paraId="785525BB" w14:textId="77777777" w:rsidR="00C67E84" w:rsidRDefault="00C67E84">
      <w:pPr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39FD08BF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  <w:highlight w:val="yellow"/>
        </w:rPr>
      </w:pPr>
      <w:r>
        <w:rPr>
          <w:bCs/>
          <w:iCs/>
          <w:sz w:val="26"/>
          <w:szCs w:val="26"/>
        </w:rPr>
        <w:t xml:space="preserve">Расходы </w:t>
      </w:r>
      <w:r>
        <w:rPr>
          <w:bCs/>
          <w:iCs/>
          <w:sz w:val="26"/>
          <w:szCs w:val="26"/>
        </w:rPr>
        <w:t>местного бюджета на 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 состав</w:t>
      </w:r>
      <w:r>
        <w:rPr>
          <w:bCs/>
          <w:iCs/>
          <w:sz w:val="26"/>
          <w:szCs w:val="26"/>
        </w:rPr>
        <w:t>или 1 091 211,40 рублей, в том числе:</w:t>
      </w:r>
      <w:r>
        <w:rPr>
          <w:bCs/>
          <w:iCs/>
          <w:sz w:val="22"/>
          <w:szCs w:val="22"/>
        </w:rPr>
        <w:t xml:space="preserve"> </w:t>
      </w:r>
      <w:proofErr w:type="gramStart"/>
      <w:r>
        <w:rPr>
          <w:bCs/>
          <w:iCs/>
          <w:sz w:val="26"/>
          <w:szCs w:val="26"/>
        </w:rPr>
        <w:t xml:space="preserve">МБОУ «СОШ с. Яковлевка» - 256 690,00 рублей (19 человек), МБОУ «СОШ №1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 xml:space="preserve">» - 521 075,00 рублей (23 человека), МБОУ «СОШ №2 с. Варфоломеевка» - 145 065,00 рублей (5 человек), МБОУ «СОШ №1 с. Варфоломеевка» </w:t>
      </w:r>
      <w:r>
        <w:rPr>
          <w:bCs/>
          <w:iCs/>
          <w:sz w:val="26"/>
          <w:szCs w:val="26"/>
        </w:rPr>
        <w:t xml:space="preserve">- 74 521,40 рублей (7 человек), МБОУ «СОШ №2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>» - 93 860,00 рублей (7 человек).</w:t>
      </w:r>
      <w:proofErr w:type="gramEnd"/>
      <w:r>
        <w:rPr>
          <w:bCs/>
          <w:iCs/>
          <w:sz w:val="26"/>
          <w:szCs w:val="26"/>
        </w:rPr>
        <w:t xml:space="preserve"> Средства направлены на приобретение продуктов питания в общеобразовательные учреждения округа. В соответствии с постановлением Администрации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</w:t>
      </w:r>
      <w:r>
        <w:rPr>
          <w:bCs/>
          <w:iCs/>
          <w:sz w:val="26"/>
          <w:szCs w:val="26"/>
        </w:rPr>
        <w:t xml:space="preserve">льного района от 07.10.2022 №522-НПА «Об утверждении Положения об обеспечении дополнительным бесплатным питанием детей, обучающихся в муниципальных общеобразовательных организациях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района», с 10 октября 2022 года введена данная </w:t>
      </w:r>
      <w:r>
        <w:rPr>
          <w:bCs/>
          <w:iCs/>
          <w:sz w:val="26"/>
          <w:szCs w:val="26"/>
        </w:rPr>
        <w:t xml:space="preserve">мера социальной поддержки детей и продолжала действовать в течение 2024 года. </w:t>
      </w:r>
    </w:p>
    <w:p w14:paraId="5129249C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proofErr w:type="gramStart"/>
      <w:r>
        <w:rPr>
          <w:bCs/>
          <w:iCs/>
          <w:sz w:val="26"/>
          <w:szCs w:val="26"/>
        </w:rPr>
        <w:t>За счет средств субсидий из краевого бюджета на</w:t>
      </w:r>
      <w:r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26"/>
          <w:szCs w:val="26"/>
        </w:rPr>
        <w:t>обновление материально-технической базы организации учебно-исследовательской, научно-практической, творческой деятельности, занят</w:t>
      </w:r>
      <w:r>
        <w:rPr>
          <w:bCs/>
          <w:color w:val="000000"/>
          <w:sz w:val="26"/>
          <w:szCs w:val="26"/>
        </w:rPr>
        <w:t>ий физической культурой и спортом в образовательных организациях</w:t>
      </w:r>
      <w:r>
        <w:rPr>
          <w:bCs/>
          <w:iCs/>
          <w:sz w:val="26"/>
          <w:szCs w:val="26"/>
        </w:rPr>
        <w:t xml:space="preserve"> выполнены работы по ремонту спортивного зала в МБОУ «СОШ с. Яковлевка» и монтаж полового покрытия в МБОУ «СОШ № 1 с. Варфоломеевка» на общую сумму 4 119 968,47 рублей.</w:t>
      </w:r>
      <w:proofErr w:type="gram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Софинансирование</w:t>
      </w:r>
      <w:proofErr w:type="spellEnd"/>
      <w:r>
        <w:rPr>
          <w:bCs/>
          <w:iCs/>
          <w:sz w:val="26"/>
          <w:szCs w:val="26"/>
        </w:rPr>
        <w:t xml:space="preserve"> меропр</w:t>
      </w:r>
      <w:r>
        <w:rPr>
          <w:bCs/>
          <w:iCs/>
          <w:sz w:val="26"/>
          <w:szCs w:val="26"/>
        </w:rPr>
        <w:t>иятий капитального ремонта за счет средств местного бюджета составило 41 198,68 рублей.</w:t>
      </w:r>
    </w:p>
    <w:p w14:paraId="2C218FD3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Расходы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общего, дополн</w:t>
      </w:r>
      <w:r>
        <w:rPr>
          <w:bCs/>
          <w:iCs/>
          <w:sz w:val="26"/>
          <w:szCs w:val="26"/>
        </w:rPr>
        <w:t xml:space="preserve">ительного образования детей в муниципальных образовательных организациях (24М) осуществлены в объеме поступивших субвенций в сумме 221 389 936,00 рублей. </w:t>
      </w:r>
    </w:p>
    <w:p w14:paraId="410ECCBF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Из общей суммы субсидии на финансовое обеспечение муниципального задания (611 вид расходов) составили</w:t>
      </w:r>
      <w:r>
        <w:rPr>
          <w:bCs/>
          <w:iCs/>
          <w:sz w:val="26"/>
          <w:szCs w:val="26"/>
        </w:rPr>
        <w:t xml:space="preserve"> 172 036 666,02 рублей, или 77,71% от общего объема. Была осуществлена выплата заработной платы и начислений на оплату труда; оплата услуг связи; услуги по организации и проведению единого государственного экзамена и др. </w:t>
      </w:r>
    </w:p>
    <w:p w14:paraId="4DD19611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Субсидии бюджетным учреждениям на </w:t>
      </w:r>
      <w:r>
        <w:rPr>
          <w:bCs/>
          <w:iCs/>
          <w:sz w:val="26"/>
          <w:szCs w:val="26"/>
        </w:rPr>
        <w:t xml:space="preserve">иные цели исполнены в объеме 49 353 269,98 рублей. </w:t>
      </w:r>
      <w:proofErr w:type="gramStart"/>
      <w:r>
        <w:rPr>
          <w:bCs/>
          <w:iCs/>
          <w:sz w:val="26"/>
          <w:szCs w:val="26"/>
        </w:rPr>
        <w:t>Была приобретена учебная мебель, спортивный инвентарь, учебники, кухонное оборудование, стенды, интерактивные панели и трибуны, кондиционеры, комплекты оборудования для ОГЭ и ГИА по химии, компасы, орг. те</w:t>
      </w:r>
      <w:r>
        <w:rPr>
          <w:bCs/>
          <w:iCs/>
          <w:sz w:val="26"/>
          <w:szCs w:val="26"/>
        </w:rPr>
        <w:t>хника, медицинские тренажеры и оборудование, методические пособия, солнцезащитные экраны, таблицы и обучающие материалы, настенные знаки, ткацкий станок ОГЭ лаборатории и др.</w:t>
      </w:r>
      <w:proofErr w:type="gramEnd"/>
    </w:p>
    <w:p w14:paraId="4143F80C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На обеспечение бесплатным питанием детей, обучающихся в муниципальных образовател</w:t>
      </w:r>
      <w:r>
        <w:rPr>
          <w:bCs/>
          <w:iCs/>
          <w:sz w:val="26"/>
          <w:szCs w:val="26"/>
        </w:rPr>
        <w:t xml:space="preserve">ьных организациях Приморского края (59М) поступило и израсходовано средств субвенции из краевого бюджета в объеме 6 676 763,60 рублей. Организовано питание учащихся 5 – 11 классов (дети из многодетных семей, малообеспеченные, сироты и дети с ограниченными </w:t>
      </w:r>
      <w:r>
        <w:rPr>
          <w:bCs/>
          <w:iCs/>
          <w:sz w:val="26"/>
          <w:szCs w:val="26"/>
        </w:rPr>
        <w:t>возможностями здоровья) с общим числом 375 человек.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351"/>
        <w:gridCol w:w="2084"/>
        <w:gridCol w:w="2084"/>
        <w:gridCol w:w="2085"/>
      </w:tblGrid>
      <w:tr w:rsidR="00C67E84" w14:paraId="132425D2" w14:textId="77777777">
        <w:tc>
          <w:tcPr>
            <w:tcW w:w="817" w:type="dxa"/>
          </w:tcPr>
          <w:p w14:paraId="105909DC" w14:textId="77777777" w:rsidR="00C67E84" w:rsidRDefault="00C67E84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42EE6DDF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Наименование общеобразовательного учреждения</w:t>
            </w:r>
          </w:p>
        </w:tc>
        <w:tc>
          <w:tcPr>
            <w:tcW w:w="2084" w:type="dxa"/>
          </w:tcPr>
          <w:p w14:paraId="463E6137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Расходы на обеспечение бесплатным питанием, рублей</w:t>
            </w:r>
          </w:p>
        </w:tc>
        <w:tc>
          <w:tcPr>
            <w:tcW w:w="2084" w:type="dxa"/>
          </w:tcPr>
          <w:p w14:paraId="792496EB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Количество детей, человек</w:t>
            </w:r>
          </w:p>
        </w:tc>
        <w:tc>
          <w:tcPr>
            <w:tcW w:w="2085" w:type="dxa"/>
          </w:tcPr>
          <w:p w14:paraId="3899B66E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Стоимость питания в день, рублей</w:t>
            </w:r>
          </w:p>
        </w:tc>
      </w:tr>
      <w:tr w:rsidR="00C67E84" w14:paraId="364EFC94" w14:textId="77777777">
        <w:trPr>
          <w:trHeight w:val="141"/>
        </w:trPr>
        <w:tc>
          <w:tcPr>
            <w:tcW w:w="817" w:type="dxa"/>
          </w:tcPr>
          <w:p w14:paraId="7FBA0099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351" w:type="dxa"/>
          </w:tcPr>
          <w:p w14:paraId="7FE1C4D7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84" w:type="dxa"/>
          </w:tcPr>
          <w:p w14:paraId="6E91497B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84" w:type="dxa"/>
          </w:tcPr>
          <w:p w14:paraId="5B29A2F4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2085" w:type="dxa"/>
          </w:tcPr>
          <w:p w14:paraId="029D979C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</w:t>
            </w:r>
          </w:p>
        </w:tc>
      </w:tr>
      <w:tr w:rsidR="00C67E84" w14:paraId="6F451EA2" w14:textId="77777777">
        <w:tc>
          <w:tcPr>
            <w:tcW w:w="817" w:type="dxa"/>
          </w:tcPr>
          <w:p w14:paraId="7BA8CA48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351" w:type="dxa"/>
          </w:tcPr>
          <w:p w14:paraId="134F63B7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МБОУ «СОШ </w:t>
            </w:r>
            <w:proofErr w:type="gramStart"/>
            <w:r>
              <w:rPr>
                <w:bCs/>
                <w:iCs/>
                <w:sz w:val="22"/>
                <w:szCs w:val="22"/>
              </w:rPr>
              <w:t>с</w:t>
            </w:r>
            <w:proofErr w:type="gramEnd"/>
            <w:r>
              <w:rPr>
                <w:bCs/>
                <w:iCs/>
                <w:sz w:val="22"/>
                <w:szCs w:val="22"/>
              </w:rPr>
              <w:t>. Яковлевка»</w:t>
            </w:r>
          </w:p>
        </w:tc>
        <w:tc>
          <w:tcPr>
            <w:tcW w:w="2084" w:type="dxa"/>
            <w:vAlign w:val="center"/>
          </w:tcPr>
          <w:p w14:paraId="792A8DC1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3 269 675,00</w:t>
            </w:r>
          </w:p>
        </w:tc>
        <w:tc>
          <w:tcPr>
            <w:tcW w:w="2084" w:type="dxa"/>
            <w:vAlign w:val="center"/>
          </w:tcPr>
          <w:p w14:paraId="79129F1D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172</w:t>
            </w:r>
          </w:p>
        </w:tc>
        <w:tc>
          <w:tcPr>
            <w:tcW w:w="2085" w:type="dxa"/>
            <w:vAlign w:val="center"/>
          </w:tcPr>
          <w:p w14:paraId="3F7ACDC7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  <w:tr w:rsidR="00C67E84" w14:paraId="37BCE4DA" w14:textId="77777777">
        <w:tc>
          <w:tcPr>
            <w:tcW w:w="817" w:type="dxa"/>
          </w:tcPr>
          <w:p w14:paraId="7229066C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351" w:type="dxa"/>
          </w:tcPr>
          <w:p w14:paraId="22A35B47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МБОУ «СОШ №1 с. </w:t>
            </w:r>
            <w:proofErr w:type="spellStart"/>
            <w:r>
              <w:rPr>
                <w:bCs/>
                <w:iCs/>
                <w:sz w:val="22"/>
                <w:szCs w:val="22"/>
              </w:rPr>
              <w:t>Новосысоевка</w:t>
            </w:r>
            <w:proofErr w:type="spellEnd"/>
            <w:r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084" w:type="dxa"/>
            <w:vAlign w:val="center"/>
          </w:tcPr>
          <w:p w14:paraId="0F397678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1 625 065,00</w:t>
            </w:r>
          </w:p>
        </w:tc>
        <w:tc>
          <w:tcPr>
            <w:tcW w:w="2084" w:type="dxa"/>
            <w:vAlign w:val="center"/>
          </w:tcPr>
          <w:p w14:paraId="6FF1593A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105</w:t>
            </w:r>
          </w:p>
        </w:tc>
        <w:tc>
          <w:tcPr>
            <w:tcW w:w="2085" w:type="dxa"/>
            <w:vAlign w:val="center"/>
          </w:tcPr>
          <w:p w14:paraId="65FB1F59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  <w:tr w:rsidR="00C67E84" w14:paraId="09630682" w14:textId="77777777">
        <w:tc>
          <w:tcPr>
            <w:tcW w:w="817" w:type="dxa"/>
          </w:tcPr>
          <w:p w14:paraId="12A1137F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351" w:type="dxa"/>
          </w:tcPr>
          <w:p w14:paraId="07CF66AC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МБОУ «СОШ №2 с. </w:t>
            </w:r>
            <w:proofErr w:type="spellStart"/>
            <w:r>
              <w:rPr>
                <w:bCs/>
                <w:iCs/>
                <w:sz w:val="22"/>
                <w:szCs w:val="22"/>
              </w:rPr>
              <w:t>Новосысоевка</w:t>
            </w:r>
            <w:proofErr w:type="spellEnd"/>
            <w:r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084" w:type="dxa"/>
            <w:vAlign w:val="center"/>
          </w:tcPr>
          <w:p w14:paraId="07F5D3E7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565 935,00</w:t>
            </w:r>
          </w:p>
        </w:tc>
        <w:tc>
          <w:tcPr>
            <w:tcW w:w="2084" w:type="dxa"/>
            <w:vAlign w:val="center"/>
          </w:tcPr>
          <w:p w14:paraId="3B12965E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</w:t>
            </w:r>
          </w:p>
        </w:tc>
        <w:tc>
          <w:tcPr>
            <w:tcW w:w="2085" w:type="dxa"/>
            <w:vAlign w:val="center"/>
          </w:tcPr>
          <w:p w14:paraId="036E9D22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  <w:tr w:rsidR="00C67E84" w14:paraId="37EB6977" w14:textId="77777777">
        <w:tc>
          <w:tcPr>
            <w:tcW w:w="817" w:type="dxa"/>
          </w:tcPr>
          <w:p w14:paraId="61A58FCF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351" w:type="dxa"/>
          </w:tcPr>
          <w:p w14:paraId="3BD89FDF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МБОУ «СОШ №1 с. Варфоломеевка»</w:t>
            </w:r>
          </w:p>
        </w:tc>
        <w:tc>
          <w:tcPr>
            <w:tcW w:w="2084" w:type="dxa"/>
            <w:vAlign w:val="center"/>
          </w:tcPr>
          <w:p w14:paraId="711063CA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638 853,60</w:t>
            </w:r>
          </w:p>
        </w:tc>
        <w:tc>
          <w:tcPr>
            <w:tcW w:w="2084" w:type="dxa"/>
            <w:vAlign w:val="center"/>
          </w:tcPr>
          <w:p w14:paraId="71FF44D9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2085" w:type="dxa"/>
            <w:vAlign w:val="center"/>
          </w:tcPr>
          <w:p w14:paraId="28F908BE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  <w:tr w:rsidR="00C67E84" w14:paraId="6EF13272" w14:textId="77777777">
        <w:tc>
          <w:tcPr>
            <w:tcW w:w="817" w:type="dxa"/>
          </w:tcPr>
          <w:p w14:paraId="36EC9D00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351" w:type="dxa"/>
          </w:tcPr>
          <w:p w14:paraId="274DD2EB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МБОУ «СОШ №2 с. Варфоломеевка»</w:t>
            </w:r>
          </w:p>
        </w:tc>
        <w:tc>
          <w:tcPr>
            <w:tcW w:w="2084" w:type="dxa"/>
            <w:vAlign w:val="center"/>
          </w:tcPr>
          <w:p w14:paraId="0200E004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577 235,00</w:t>
            </w:r>
          </w:p>
        </w:tc>
        <w:tc>
          <w:tcPr>
            <w:tcW w:w="2084" w:type="dxa"/>
            <w:vAlign w:val="center"/>
          </w:tcPr>
          <w:p w14:paraId="36511B43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2085" w:type="dxa"/>
            <w:vAlign w:val="center"/>
          </w:tcPr>
          <w:p w14:paraId="67AF1961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  <w:tr w:rsidR="00C67E84" w14:paraId="04DF6E03" w14:textId="77777777">
        <w:tc>
          <w:tcPr>
            <w:tcW w:w="817" w:type="dxa"/>
          </w:tcPr>
          <w:p w14:paraId="61E64C91" w14:textId="77777777" w:rsidR="00C67E84" w:rsidRDefault="00C67E84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351" w:type="dxa"/>
          </w:tcPr>
          <w:p w14:paraId="6A93F6CE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2084" w:type="dxa"/>
            <w:vAlign w:val="center"/>
          </w:tcPr>
          <w:p w14:paraId="477E7119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6 676 763,60</w:t>
            </w:r>
          </w:p>
        </w:tc>
        <w:tc>
          <w:tcPr>
            <w:tcW w:w="2084" w:type="dxa"/>
            <w:vAlign w:val="center"/>
          </w:tcPr>
          <w:p w14:paraId="49F08028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375</w:t>
            </w:r>
          </w:p>
        </w:tc>
        <w:tc>
          <w:tcPr>
            <w:tcW w:w="2085" w:type="dxa"/>
            <w:vAlign w:val="center"/>
          </w:tcPr>
          <w:p w14:paraId="73E3F7DF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</w:tbl>
    <w:p w14:paraId="7574A5C7" w14:textId="77777777" w:rsidR="00C67E84" w:rsidRDefault="00C67E84">
      <w:pPr>
        <w:autoSpaceDE w:val="0"/>
        <w:autoSpaceDN w:val="0"/>
        <w:ind w:firstLine="851"/>
        <w:jc w:val="both"/>
        <w:rPr>
          <w:bCs/>
          <w:iCs/>
          <w:sz w:val="26"/>
          <w:szCs w:val="26"/>
          <w:highlight w:val="yellow"/>
        </w:rPr>
      </w:pPr>
    </w:p>
    <w:p w14:paraId="00877D0C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осуществлялась за счет средств федерального бюджета в сумме 9 205 500,00 </w:t>
      </w:r>
      <w:r>
        <w:rPr>
          <w:bCs/>
          <w:iCs/>
          <w:sz w:val="26"/>
          <w:szCs w:val="26"/>
        </w:rPr>
        <w:t>рублей. Питанием в 1 – 4 классах было охвачено 512 детей, в том числе по учреждениям: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351"/>
        <w:gridCol w:w="2084"/>
        <w:gridCol w:w="2084"/>
        <w:gridCol w:w="2085"/>
      </w:tblGrid>
      <w:tr w:rsidR="00C67E84" w14:paraId="04B895CB" w14:textId="77777777">
        <w:tc>
          <w:tcPr>
            <w:tcW w:w="817" w:type="dxa"/>
          </w:tcPr>
          <w:p w14:paraId="30CBD64B" w14:textId="77777777" w:rsidR="00C67E84" w:rsidRDefault="00C67E84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6E7241C3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Наименование общеобразовательного учреждения</w:t>
            </w:r>
          </w:p>
        </w:tc>
        <w:tc>
          <w:tcPr>
            <w:tcW w:w="2084" w:type="dxa"/>
          </w:tcPr>
          <w:p w14:paraId="2B2CF442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Расходы на обеспечение бесплатным питанием, рублей</w:t>
            </w:r>
          </w:p>
        </w:tc>
        <w:tc>
          <w:tcPr>
            <w:tcW w:w="2084" w:type="dxa"/>
          </w:tcPr>
          <w:p w14:paraId="10C6A740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Количество детей, человек</w:t>
            </w:r>
          </w:p>
        </w:tc>
        <w:tc>
          <w:tcPr>
            <w:tcW w:w="2085" w:type="dxa"/>
          </w:tcPr>
          <w:p w14:paraId="0B985572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Стоимость питания в день, рублей</w:t>
            </w:r>
          </w:p>
        </w:tc>
      </w:tr>
      <w:tr w:rsidR="00C67E84" w14:paraId="46D7624F" w14:textId="77777777">
        <w:trPr>
          <w:trHeight w:val="141"/>
        </w:trPr>
        <w:tc>
          <w:tcPr>
            <w:tcW w:w="817" w:type="dxa"/>
          </w:tcPr>
          <w:p w14:paraId="1439479D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351" w:type="dxa"/>
          </w:tcPr>
          <w:p w14:paraId="42A6F81D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84" w:type="dxa"/>
          </w:tcPr>
          <w:p w14:paraId="3302AE5A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84" w:type="dxa"/>
          </w:tcPr>
          <w:p w14:paraId="7F910D64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2085" w:type="dxa"/>
          </w:tcPr>
          <w:p w14:paraId="2EB80D8E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</w:t>
            </w:r>
          </w:p>
        </w:tc>
      </w:tr>
      <w:tr w:rsidR="00C67E84" w14:paraId="665B71D1" w14:textId="77777777">
        <w:tc>
          <w:tcPr>
            <w:tcW w:w="817" w:type="dxa"/>
          </w:tcPr>
          <w:p w14:paraId="164F6CA1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351" w:type="dxa"/>
          </w:tcPr>
          <w:p w14:paraId="0E8E4F74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МБОУ «СОШ </w:t>
            </w:r>
            <w:proofErr w:type="gramStart"/>
            <w:r>
              <w:rPr>
                <w:bCs/>
                <w:iCs/>
                <w:sz w:val="22"/>
                <w:szCs w:val="22"/>
              </w:rPr>
              <w:t>с</w:t>
            </w:r>
            <w:proofErr w:type="gramEnd"/>
            <w:r>
              <w:rPr>
                <w:bCs/>
                <w:iCs/>
                <w:sz w:val="22"/>
                <w:szCs w:val="22"/>
              </w:rPr>
              <w:t>. Яковлевка»</w:t>
            </w:r>
          </w:p>
        </w:tc>
        <w:tc>
          <w:tcPr>
            <w:tcW w:w="2084" w:type="dxa"/>
            <w:vAlign w:val="center"/>
          </w:tcPr>
          <w:p w14:paraId="4B7350DF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3 508 730,00</w:t>
            </w:r>
          </w:p>
        </w:tc>
        <w:tc>
          <w:tcPr>
            <w:tcW w:w="2084" w:type="dxa"/>
            <w:vAlign w:val="center"/>
          </w:tcPr>
          <w:p w14:paraId="1CE79FA5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197</w:t>
            </w:r>
          </w:p>
        </w:tc>
        <w:tc>
          <w:tcPr>
            <w:tcW w:w="2085" w:type="dxa"/>
            <w:vAlign w:val="center"/>
          </w:tcPr>
          <w:p w14:paraId="5093D5E3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95,00 </w:t>
            </w:r>
          </w:p>
        </w:tc>
      </w:tr>
      <w:tr w:rsidR="00C67E84" w14:paraId="0A9956AA" w14:textId="77777777">
        <w:tc>
          <w:tcPr>
            <w:tcW w:w="817" w:type="dxa"/>
          </w:tcPr>
          <w:p w14:paraId="65DC8335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351" w:type="dxa"/>
          </w:tcPr>
          <w:p w14:paraId="61323206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МБОУ «СОШ №1 с. </w:t>
            </w:r>
            <w:proofErr w:type="spellStart"/>
            <w:r>
              <w:rPr>
                <w:bCs/>
                <w:iCs/>
                <w:sz w:val="22"/>
                <w:szCs w:val="22"/>
              </w:rPr>
              <w:t>Новосысоевка</w:t>
            </w:r>
            <w:proofErr w:type="spellEnd"/>
            <w:r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084" w:type="dxa"/>
            <w:vAlign w:val="center"/>
          </w:tcPr>
          <w:p w14:paraId="052FC4EE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2 913 990,00</w:t>
            </w:r>
          </w:p>
        </w:tc>
        <w:tc>
          <w:tcPr>
            <w:tcW w:w="2084" w:type="dxa"/>
            <w:vAlign w:val="center"/>
          </w:tcPr>
          <w:p w14:paraId="13EE68A0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164</w:t>
            </w:r>
          </w:p>
        </w:tc>
        <w:tc>
          <w:tcPr>
            <w:tcW w:w="2085" w:type="dxa"/>
            <w:vAlign w:val="center"/>
          </w:tcPr>
          <w:p w14:paraId="10491399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  <w:tr w:rsidR="00C67E84" w14:paraId="25A9B135" w14:textId="77777777">
        <w:tc>
          <w:tcPr>
            <w:tcW w:w="817" w:type="dxa"/>
          </w:tcPr>
          <w:p w14:paraId="06B58536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51" w:type="dxa"/>
          </w:tcPr>
          <w:p w14:paraId="7D1E2306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МБОУ «СОШ №2 с. </w:t>
            </w:r>
            <w:proofErr w:type="spellStart"/>
            <w:r>
              <w:rPr>
                <w:bCs/>
                <w:iCs/>
                <w:sz w:val="22"/>
                <w:szCs w:val="22"/>
              </w:rPr>
              <w:t>Новосысоевка</w:t>
            </w:r>
            <w:proofErr w:type="spellEnd"/>
            <w:r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084" w:type="dxa"/>
            <w:vAlign w:val="center"/>
          </w:tcPr>
          <w:p w14:paraId="6306186D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1 235 450,00</w:t>
            </w:r>
          </w:p>
        </w:tc>
        <w:tc>
          <w:tcPr>
            <w:tcW w:w="2084" w:type="dxa"/>
            <w:vAlign w:val="center"/>
          </w:tcPr>
          <w:p w14:paraId="07A05254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2085" w:type="dxa"/>
            <w:vAlign w:val="center"/>
          </w:tcPr>
          <w:p w14:paraId="4634A3D9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  <w:tr w:rsidR="00C67E84" w14:paraId="24F15E11" w14:textId="77777777">
        <w:tc>
          <w:tcPr>
            <w:tcW w:w="817" w:type="dxa"/>
          </w:tcPr>
          <w:p w14:paraId="3848D0CC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51" w:type="dxa"/>
          </w:tcPr>
          <w:p w14:paraId="1BC41602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МБОУ «СОШ №1 с. Варфоломеевка»</w:t>
            </w:r>
          </w:p>
        </w:tc>
        <w:tc>
          <w:tcPr>
            <w:tcW w:w="2084" w:type="dxa"/>
            <w:vAlign w:val="center"/>
          </w:tcPr>
          <w:p w14:paraId="6D3E2E60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823 970,00</w:t>
            </w:r>
          </w:p>
        </w:tc>
        <w:tc>
          <w:tcPr>
            <w:tcW w:w="2084" w:type="dxa"/>
            <w:vAlign w:val="center"/>
          </w:tcPr>
          <w:p w14:paraId="3CD04093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45</w:t>
            </w:r>
          </w:p>
        </w:tc>
        <w:tc>
          <w:tcPr>
            <w:tcW w:w="2085" w:type="dxa"/>
            <w:vAlign w:val="center"/>
          </w:tcPr>
          <w:p w14:paraId="057E828A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  <w:tr w:rsidR="00C67E84" w14:paraId="28DEB6C4" w14:textId="77777777">
        <w:tc>
          <w:tcPr>
            <w:tcW w:w="817" w:type="dxa"/>
          </w:tcPr>
          <w:p w14:paraId="1AD67567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351" w:type="dxa"/>
          </w:tcPr>
          <w:p w14:paraId="567CF58D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МБОУ «СОШ №2 с. Варфоломеевка»</w:t>
            </w:r>
          </w:p>
        </w:tc>
        <w:tc>
          <w:tcPr>
            <w:tcW w:w="2084" w:type="dxa"/>
            <w:vAlign w:val="center"/>
          </w:tcPr>
          <w:p w14:paraId="3983440D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723 360,00</w:t>
            </w:r>
          </w:p>
        </w:tc>
        <w:tc>
          <w:tcPr>
            <w:tcW w:w="2084" w:type="dxa"/>
            <w:vAlign w:val="center"/>
          </w:tcPr>
          <w:p w14:paraId="28E62762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42</w:t>
            </w:r>
          </w:p>
        </w:tc>
        <w:tc>
          <w:tcPr>
            <w:tcW w:w="2085" w:type="dxa"/>
            <w:vAlign w:val="center"/>
          </w:tcPr>
          <w:p w14:paraId="705ACE31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  <w:tr w:rsidR="00C67E84" w14:paraId="53E73FC9" w14:textId="77777777">
        <w:tc>
          <w:tcPr>
            <w:tcW w:w="817" w:type="dxa"/>
          </w:tcPr>
          <w:p w14:paraId="56596C46" w14:textId="77777777" w:rsidR="00C67E84" w:rsidRDefault="00C67E84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351" w:type="dxa"/>
          </w:tcPr>
          <w:p w14:paraId="4A71809D" w14:textId="77777777" w:rsidR="00C67E84" w:rsidRDefault="0064705A">
            <w:pPr>
              <w:autoSpaceDE w:val="0"/>
              <w:autoSpaceDN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2084" w:type="dxa"/>
            <w:vAlign w:val="center"/>
          </w:tcPr>
          <w:p w14:paraId="12B2982A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9 205 500,00</w:t>
            </w:r>
          </w:p>
        </w:tc>
        <w:tc>
          <w:tcPr>
            <w:tcW w:w="2084" w:type="dxa"/>
            <w:vAlign w:val="center"/>
          </w:tcPr>
          <w:p w14:paraId="36C77110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512</w:t>
            </w:r>
          </w:p>
        </w:tc>
        <w:tc>
          <w:tcPr>
            <w:tcW w:w="2085" w:type="dxa"/>
            <w:vAlign w:val="center"/>
          </w:tcPr>
          <w:p w14:paraId="270DDE89" w14:textId="77777777" w:rsidR="00C67E84" w:rsidRDefault="0064705A">
            <w:pPr>
              <w:autoSpaceDE w:val="0"/>
              <w:autoSpaceDN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95,00</w:t>
            </w:r>
          </w:p>
        </w:tc>
      </w:tr>
    </w:tbl>
    <w:p w14:paraId="5E45B214" w14:textId="77777777" w:rsidR="00C67E84" w:rsidRDefault="00C67E84">
      <w:pPr>
        <w:autoSpaceDE w:val="0"/>
        <w:autoSpaceDN w:val="0"/>
        <w:ind w:firstLine="851"/>
        <w:jc w:val="both"/>
        <w:rPr>
          <w:bCs/>
          <w:iCs/>
          <w:sz w:val="26"/>
          <w:szCs w:val="26"/>
          <w:highlight w:val="yellow"/>
          <w:lang w:val="en-US"/>
        </w:rPr>
      </w:pPr>
    </w:p>
    <w:p w14:paraId="4D6B6892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В отчетном периоде получателями ежемесячного денежного вознаграждения за классное руководство являлись 90 педагогов. Перечислено целевых средств в размере 18 509 400,00 рублей, или 100,00% </w:t>
      </w:r>
      <w:proofErr w:type="gramStart"/>
      <w:r>
        <w:rPr>
          <w:bCs/>
          <w:iCs/>
          <w:sz w:val="26"/>
          <w:szCs w:val="26"/>
        </w:rPr>
        <w:t>от</w:t>
      </w:r>
      <w:proofErr w:type="gramEnd"/>
      <w:r>
        <w:rPr>
          <w:bCs/>
          <w:iCs/>
          <w:sz w:val="26"/>
          <w:szCs w:val="26"/>
        </w:rPr>
        <w:t xml:space="preserve"> запланирова</w:t>
      </w:r>
      <w:r>
        <w:rPr>
          <w:bCs/>
          <w:iCs/>
          <w:sz w:val="26"/>
          <w:szCs w:val="26"/>
        </w:rPr>
        <w:t xml:space="preserve">нных. Распределение выплаты по общеобразовательным учреждениям района следующее: </w:t>
      </w:r>
      <w:proofErr w:type="gramStart"/>
      <w:r>
        <w:rPr>
          <w:bCs/>
          <w:iCs/>
          <w:sz w:val="26"/>
          <w:szCs w:val="26"/>
        </w:rPr>
        <w:t xml:space="preserve">МБОУ «СОШ с. Яковлевка» - 6 807 061,60 рублей (31 педагога); МБОУ «СОШ №1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 xml:space="preserve">» - 5 692 116,64 рублей (29 педагогов); МБОУ «СОШ №2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 xml:space="preserve">  - 1 867 177,44 р</w:t>
      </w:r>
      <w:r>
        <w:rPr>
          <w:bCs/>
          <w:iCs/>
          <w:sz w:val="26"/>
          <w:szCs w:val="26"/>
        </w:rPr>
        <w:t>ублей (9 педагогов); МБОУ «СОШ №1 с. Варфоломеевка» - 2 113 301,52 рублей (11 педагогов); МБОУ «СОШ №2 с. Варфоломеевка» - 2 029 742,80 рублей (10 педагогов).</w:t>
      </w:r>
      <w:proofErr w:type="gramEnd"/>
    </w:p>
    <w:p w14:paraId="5EA2D80D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На проведение мероприятий по обеспечению деятельности советников директора по воспитанию и взаимо</w:t>
      </w:r>
      <w:r>
        <w:rPr>
          <w:bCs/>
          <w:iCs/>
          <w:sz w:val="26"/>
          <w:szCs w:val="26"/>
        </w:rPr>
        <w:t>действию с детскими общественными объединениями в общеобразовательных организациях израсходованы иные межбюджетные трансферты в сумме 949 451,05 рублей при годовом плане 1 249 474,80 рублей. Исполнение составило 75,99%.  Причиной неисполнения утвержденного</w:t>
      </w:r>
      <w:r>
        <w:rPr>
          <w:bCs/>
          <w:iCs/>
          <w:sz w:val="26"/>
          <w:szCs w:val="26"/>
        </w:rPr>
        <w:t xml:space="preserve"> плана на сумму 300 023,75 рублей послужило увольнение двух сотрудников в МБОУ «СОШ №2 с. Варфоломеевка» и МБОУ «СОШ №1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 xml:space="preserve">».  </w:t>
      </w:r>
      <w:proofErr w:type="gramStart"/>
      <w:r>
        <w:rPr>
          <w:bCs/>
          <w:iCs/>
          <w:sz w:val="26"/>
          <w:szCs w:val="26"/>
        </w:rPr>
        <w:t>Средства направлены на оплату труда и начисления на выплаты по оплате труда работникам МБОУ «СОШ с. Яковлевка» (1 сов</w:t>
      </w:r>
      <w:r>
        <w:rPr>
          <w:bCs/>
          <w:iCs/>
          <w:sz w:val="26"/>
          <w:szCs w:val="26"/>
        </w:rPr>
        <w:t xml:space="preserve">етник – 0,5 ставки) – 324 928,90 рублей, МБОУ «СОШ №1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 xml:space="preserve">» (1 советник – 0,5 ставки) – 259 339,10 рублей, МБОУ «СОШ №2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 xml:space="preserve">» (1 советник – 0,25 ставки) – 146 795,03 рублей, МБОУ «СОШ №1 с. Варфоломеевка» (1 советник – 0,25 ставки) – </w:t>
      </w:r>
      <w:r>
        <w:rPr>
          <w:bCs/>
          <w:iCs/>
          <w:sz w:val="26"/>
          <w:szCs w:val="26"/>
        </w:rPr>
        <w:t>148 625,38 рублей</w:t>
      </w:r>
      <w:proofErr w:type="gramEnd"/>
      <w:r>
        <w:rPr>
          <w:bCs/>
          <w:iCs/>
          <w:sz w:val="26"/>
          <w:szCs w:val="26"/>
        </w:rPr>
        <w:t>, МБОУ «СОШ №2 с. Варфоломеевка» (1 советник – 0,25 ставки) – 69 762,64 рублей.</w:t>
      </w:r>
    </w:p>
    <w:p w14:paraId="78E282C5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</w:t>
      </w:r>
      <w:r>
        <w:rPr>
          <w:bCs/>
          <w:color w:val="000000"/>
          <w:sz w:val="26"/>
          <w:szCs w:val="26"/>
        </w:rPr>
        <w:t xml:space="preserve">танию и взаимодействию с детскими общественными объединениями </w:t>
      </w:r>
      <w:r>
        <w:rPr>
          <w:bCs/>
          <w:color w:val="000000"/>
          <w:sz w:val="26"/>
          <w:szCs w:val="26"/>
        </w:rPr>
        <w:lastRenderedPageBreak/>
        <w:t>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</w:t>
      </w:r>
      <w:r>
        <w:rPr>
          <w:bCs/>
          <w:color w:val="000000"/>
          <w:sz w:val="26"/>
          <w:szCs w:val="26"/>
        </w:rPr>
        <w:t>разовательных организаций и профессиональных образовательных организаций исполнены на 100%, расходы по плану и фактически составили 156 240,00 рублей.</w:t>
      </w:r>
      <w:proofErr w:type="gramEnd"/>
      <w:r>
        <w:rPr>
          <w:bCs/>
          <w:color w:val="000000"/>
          <w:sz w:val="26"/>
          <w:szCs w:val="26"/>
        </w:rPr>
        <w:t xml:space="preserve"> Средства направлены на выплату ежемесячного денежного вознаграждения советникам директоров по воспитанию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МБОУ «СОШ </w:t>
      </w:r>
      <w:proofErr w:type="gramStart"/>
      <w:r>
        <w:rPr>
          <w:bCs/>
          <w:iCs/>
          <w:sz w:val="26"/>
          <w:szCs w:val="26"/>
        </w:rPr>
        <w:t>с</w:t>
      </w:r>
      <w:proofErr w:type="gramEnd"/>
      <w:r>
        <w:rPr>
          <w:bCs/>
          <w:iCs/>
          <w:sz w:val="26"/>
          <w:szCs w:val="26"/>
        </w:rPr>
        <w:t xml:space="preserve">. </w:t>
      </w:r>
      <w:proofErr w:type="gramStart"/>
      <w:r>
        <w:rPr>
          <w:bCs/>
          <w:iCs/>
          <w:sz w:val="26"/>
          <w:szCs w:val="26"/>
        </w:rPr>
        <w:t>Яковлевка</w:t>
      </w:r>
      <w:proofErr w:type="gramEnd"/>
      <w:r>
        <w:rPr>
          <w:bCs/>
          <w:iCs/>
          <w:sz w:val="26"/>
          <w:szCs w:val="26"/>
        </w:rPr>
        <w:t>» (0,5 ставки) – 52 783,75 рублей,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МБОУ «СОШ №1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 xml:space="preserve">» (0,5 ставки) – 12 292,18 рублей, МБОУ «СОШ №2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>» (0,25 ставки) – 46 872,03 рублей, МБОУ «СОШ №1 с. Варфоломеевка» (0,25 ставки) – 44 292,04 рублей.</w:t>
      </w:r>
    </w:p>
    <w:p w14:paraId="3EE6DA3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реал</w:t>
      </w:r>
      <w:r>
        <w:rPr>
          <w:sz w:val="26"/>
          <w:szCs w:val="26"/>
        </w:rPr>
        <w:t xml:space="preserve">изацию проекта-победителя конкурсного отбора в рамках инициативного бюджетирования по направлению «Молодежный бюджет» «Асфальтирование пришкольной площади» в с. Яковлевка на территории </w:t>
      </w:r>
      <w:r>
        <w:rPr>
          <w:bCs/>
          <w:iCs/>
          <w:sz w:val="26"/>
          <w:szCs w:val="26"/>
        </w:rPr>
        <w:t>МБОУ «СОШ с. Яковлевка»</w:t>
      </w:r>
      <w:r>
        <w:rPr>
          <w:sz w:val="26"/>
          <w:szCs w:val="26"/>
        </w:rPr>
        <w:t xml:space="preserve"> в соответствии с постановлением Правительства П</w:t>
      </w:r>
      <w:r>
        <w:rPr>
          <w:sz w:val="26"/>
          <w:szCs w:val="26"/>
        </w:rPr>
        <w:t>риморского края от 25 сентября 2020 года № 841-пп «Об отдельных вопросах реализации в Приморском крае проектов инициативного бюджетирования по направлению «Молодежный бюджет» выделена субсидия в сумме 1 500 000,00 рублей</w:t>
      </w:r>
      <w:proofErr w:type="gramEnd"/>
      <w:r>
        <w:rPr>
          <w:sz w:val="26"/>
          <w:szCs w:val="26"/>
        </w:rPr>
        <w:t>. Исполнение составило 100% от утвер</w:t>
      </w:r>
      <w:r>
        <w:rPr>
          <w:sz w:val="26"/>
          <w:szCs w:val="26"/>
        </w:rPr>
        <w:t xml:space="preserve">жденных годовых ассигнований. Выполнены работы по асфальтированию пришкольной площади </w:t>
      </w:r>
      <w:r>
        <w:rPr>
          <w:bCs/>
          <w:iCs/>
          <w:sz w:val="26"/>
          <w:szCs w:val="26"/>
        </w:rPr>
        <w:t xml:space="preserve">МБОУ «СОШ </w:t>
      </w:r>
      <w:proofErr w:type="gramStart"/>
      <w:r>
        <w:rPr>
          <w:bCs/>
          <w:iCs/>
          <w:sz w:val="26"/>
          <w:szCs w:val="26"/>
        </w:rPr>
        <w:t>с</w:t>
      </w:r>
      <w:proofErr w:type="gramEnd"/>
      <w:r>
        <w:rPr>
          <w:bCs/>
          <w:iCs/>
          <w:sz w:val="26"/>
          <w:szCs w:val="26"/>
        </w:rPr>
        <w:t xml:space="preserve">. Яковлевка» (ИП </w:t>
      </w:r>
      <w:proofErr w:type="spellStart"/>
      <w:r>
        <w:rPr>
          <w:bCs/>
          <w:iCs/>
          <w:sz w:val="26"/>
          <w:szCs w:val="26"/>
        </w:rPr>
        <w:t>Казарян</w:t>
      </w:r>
      <w:proofErr w:type="spellEnd"/>
      <w:r>
        <w:rPr>
          <w:bCs/>
          <w:iCs/>
          <w:sz w:val="26"/>
          <w:szCs w:val="26"/>
        </w:rPr>
        <w:t xml:space="preserve"> А.Р.)</w:t>
      </w:r>
    </w:p>
    <w:p w14:paraId="2B6C212B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>За счет средств местного бюджета на реализацию проекта-победителя «Асфальтирование пришкольной площади» в рамках реализации проектов инициативного бюджетирования по направлению «Молодежный бюджет» направлено 147 717,76 рублей, что составило 100% от заплани</w:t>
      </w:r>
      <w:r>
        <w:rPr>
          <w:sz w:val="26"/>
          <w:szCs w:val="26"/>
        </w:rPr>
        <w:t xml:space="preserve">рованных годовых ассигнований. </w:t>
      </w:r>
      <w:r>
        <w:rPr>
          <w:bCs/>
          <w:sz w:val="26"/>
          <w:szCs w:val="26"/>
        </w:rPr>
        <w:t xml:space="preserve">  </w:t>
      </w:r>
    </w:p>
    <w:p w14:paraId="1FABD07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Расходы на мероприятия по пожарной безопасности учреждений, финансируемых из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по подпрограмме «Развитие системы общего образования» на 2024 – 2030 годы муниципальной программы «Раз</w:t>
      </w:r>
      <w:r>
        <w:rPr>
          <w:sz w:val="26"/>
          <w:szCs w:val="26"/>
        </w:rPr>
        <w:t xml:space="preserve">витие образования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по общеобразовательным организациям за отчетный период составили по плану 3 509 243,36 рублей, фактически 3 460 792,64 рублей.</w:t>
      </w:r>
      <w:proofErr w:type="gramEnd"/>
      <w:r>
        <w:rPr>
          <w:sz w:val="26"/>
          <w:szCs w:val="26"/>
        </w:rPr>
        <w:t xml:space="preserve"> Исполнение 98,62% по причине необходимости корректировк</w:t>
      </w:r>
      <w:r>
        <w:rPr>
          <w:sz w:val="26"/>
          <w:szCs w:val="26"/>
        </w:rPr>
        <w:t>и договора с ООО «</w:t>
      </w:r>
      <w:proofErr w:type="spellStart"/>
      <w:r>
        <w:rPr>
          <w:sz w:val="26"/>
          <w:szCs w:val="26"/>
        </w:rPr>
        <w:t>Приморавтоматика</w:t>
      </w:r>
      <w:proofErr w:type="spellEnd"/>
      <w:r>
        <w:rPr>
          <w:sz w:val="26"/>
          <w:szCs w:val="26"/>
        </w:rPr>
        <w:t>». За счет средств местного бюджета были осуществлены следующие мероприятия:</w:t>
      </w:r>
    </w:p>
    <w:p w14:paraId="2B1AAD2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техническое  обслуживание системы автоматической пожарной сигнализации в общеобразовательных учреждениях, ремонтные работы пожарной сигнализаци</w:t>
      </w:r>
      <w:r>
        <w:rPr>
          <w:sz w:val="26"/>
          <w:szCs w:val="26"/>
        </w:rPr>
        <w:t>и (ООО «</w:t>
      </w:r>
      <w:proofErr w:type="spellStart"/>
      <w:r>
        <w:rPr>
          <w:sz w:val="26"/>
          <w:szCs w:val="26"/>
        </w:rPr>
        <w:t>Приморавтоматика</w:t>
      </w:r>
      <w:proofErr w:type="spellEnd"/>
      <w:r>
        <w:rPr>
          <w:sz w:val="26"/>
          <w:szCs w:val="26"/>
        </w:rPr>
        <w:t xml:space="preserve">») -  611 171,64  рубль; </w:t>
      </w:r>
    </w:p>
    <w:p w14:paraId="21F4BA6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контроль качества огнезащитной обработки деревянных конструкций, проверка огнетушителей, зарядка огнетушителей (ООО «Эксперт») – 83 730,00 рублей;</w:t>
      </w:r>
    </w:p>
    <w:p w14:paraId="041EDE2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выполнение работ по огнезащитной обработке – 71 500,00 </w:t>
      </w:r>
      <w:r>
        <w:rPr>
          <w:sz w:val="26"/>
          <w:szCs w:val="26"/>
        </w:rPr>
        <w:t>рублей;</w:t>
      </w:r>
    </w:p>
    <w:p w14:paraId="0884D32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прочие услуги – 10 000,00 рублей;</w:t>
      </w:r>
    </w:p>
    <w:p w14:paraId="4DC1B75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</w:t>
      </w:r>
      <w:proofErr w:type="gramStart"/>
      <w:r>
        <w:rPr>
          <w:sz w:val="26"/>
          <w:szCs w:val="26"/>
        </w:rPr>
        <w:t>обучение по</w:t>
      </w:r>
      <w:proofErr w:type="gramEnd"/>
      <w:r>
        <w:rPr>
          <w:sz w:val="26"/>
          <w:szCs w:val="26"/>
        </w:rPr>
        <w:t xml:space="preserve"> специальной оценке условий труда (повышение квалификации) (ЧОУ ДПО «Дальневосточный региональный центр охраны труда»);</w:t>
      </w:r>
    </w:p>
    <w:p w14:paraId="1A86EA0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знаков (ООО «Эксперт») - 54 240,00 рублей;</w:t>
      </w:r>
    </w:p>
    <w:p w14:paraId="7B4AEE6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огн</w:t>
      </w:r>
      <w:r>
        <w:rPr>
          <w:sz w:val="26"/>
          <w:szCs w:val="26"/>
        </w:rPr>
        <w:t xml:space="preserve">етушителей 17 шт. (ООО «Эксперт») – 27 300,00 рублей; </w:t>
      </w:r>
    </w:p>
    <w:p w14:paraId="27C41EB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выполнение работ по капитальному ремонту системы пожарной сигнализации и системы оповещения в МБОУ «СОШ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>» (ИП Черняк С.Л.) – 2 418 391,00 рублей.</w:t>
      </w:r>
    </w:p>
    <w:p w14:paraId="7950E20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муниципальной программы </w:t>
      </w:r>
      <w:r>
        <w:rPr>
          <w:sz w:val="26"/>
          <w:szCs w:val="26"/>
        </w:rPr>
        <w:t xml:space="preserve">«Профилактика правонарушений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запланированы в объеме 7 371 899,56 рублей, исполнено 7 365 380,12 рублей. Исполнение  99,91% в связи с необходимостью корректировки договора с ИП Кузнецов А</w:t>
      </w:r>
      <w:r>
        <w:rPr>
          <w:sz w:val="26"/>
          <w:szCs w:val="26"/>
        </w:rPr>
        <w:t>.Ю.</w:t>
      </w:r>
    </w:p>
    <w:p w14:paraId="1AFEB88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На мероприятия по укреплению общественной безопасности в учреждениях начального общего, основного общего и среднего образования направлено средств </w:t>
      </w:r>
      <w:r>
        <w:rPr>
          <w:sz w:val="26"/>
          <w:szCs w:val="26"/>
        </w:rPr>
        <w:lastRenderedPageBreak/>
        <w:t>местного бюджета в сумме 1 160 393,32 рублей. Были оплачены услуги  по техническому обслуживанию сре</w:t>
      </w:r>
      <w:proofErr w:type="gramStart"/>
      <w:r>
        <w:rPr>
          <w:sz w:val="26"/>
          <w:szCs w:val="26"/>
        </w:rPr>
        <w:t xml:space="preserve">дств </w:t>
      </w:r>
      <w:r>
        <w:rPr>
          <w:sz w:val="26"/>
          <w:szCs w:val="26"/>
        </w:rPr>
        <w:t>тр</w:t>
      </w:r>
      <w:proofErr w:type="gramEnd"/>
      <w:r>
        <w:rPr>
          <w:sz w:val="26"/>
          <w:szCs w:val="26"/>
        </w:rPr>
        <w:t>евожной сигнализации, обслуживанию тревожной кнопки – 12 800,00 рублей;  услуги охраны – 99 719,36 рублей; ремонт систем видеонаблюдения – 29 550,00 рублей, модернизация системы видеонаблюдения – 109 530,00 рублей, за разработку проектно-сметной документ</w:t>
      </w:r>
      <w:r>
        <w:rPr>
          <w:sz w:val="26"/>
          <w:szCs w:val="26"/>
        </w:rPr>
        <w:t xml:space="preserve">ации по объекту МБОУ «СОШ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» - 185 000,00 рублей, приобретение материалов для ограждения – 174 970,00 рублей, приобретение трубы профильной – 8 302,96 рублей, приобретение </w:t>
      </w:r>
      <w:proofErr w:type="spellStart"/>
      <w:r>
        <w:rPr>
          <w:sz w:val="26"/>
          <w:szCs w:val="26"/>
        </w:rPr>
        <w:t>автогородка</w:t>
      </w:r>
      <w:proofErr w:type="spellEnd"/>
      <w:r>
        <w:rPr>
          <w:sz w:val="26"/>
          <w:szCs w:val="26"/>
        </w:rPr>
        <w:t xml:space="preserve"> – 540 521,00 рублей.</w:t>
      </w:r>
    </w:p>
    <w:p w14:paraId="652651A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Расходы на мероприятия по профилактике э</w:t>
      </w:r>
      <w:r>
        <w:rPr>
          <w:sz w:val="26"/>
          <w:szCs w:val="26"/>
        </w:rPr>
        <w:t xml:space="preserve">кстремизма и терроризма в учреждениях начального общего, основного общего и среднего образования по плану и фактически составили 6 204 986,80 рублей. </w:t>
      </w:r>
    </w:p>
    <w:p w14:paraId="73E1525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Услуги по охране МБОУ «СОШ №1 с. Варфоломеевка» и МБОУ «СОШ №2 с. Варфоломеевка» осуществляет ООО ОА «ГЕП</w:t>
      </w:r>
      <w:r>
        <w:rPr>
          <w:sz w:val="26"/>
          <w:szCs w:val="26"/>
        </w:rPr>
        <w:t xml:space="preserve">АРД-СЕКЬЮРИТИ», охранные услуги для МБОУ «СОШ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», МБОУ «СОШ №1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» и МБОУ «СОШ № 2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>» предоставляет ООО «ЧОП «ВИТЯЗЬ-ВОСТОК» на общую сумму 6 021 886,80 рублей. Выполнены работы по монтажу кнопки вызова – 69 684,00 руб</w:t>
      </w:r>
      <w:r>
        <w:rPr>
          <w:sz w:val="26"/>
          <w:szCs w:val="26"/>
        </w:rPr>
        <w:t xml:space="preserve">лей. Приобретена дверь межкомнатная на сумму 93 416,00 рублей и произведен монтаж двери – 20 000,00 рублей. </w:t>
      </w:r>
    </w:p>
    <w:p w14:paraId="24BEC310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Подраздел 0703 «Дополнительное образование детей»</w:t>
      </w:r>
    </w:p>
    <w:p w14:paraId="3AEED894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  <w:highlight w:val="yellow"/>
        </w:rPr>
      </w:pPr>
      <w:r>
        <w:rPr>
          <w:b/>
          <w:bCs/>
          <w:sz w:val="26"/>
          <w:szCs w:val="26"/>
        </w:rPr>
        <w:t>000-0703-0000000000-610</w:t>
      </w:r>
    </w:p>
    <w:p w14:paraId="16A4B0E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Уточненные бюджетные назначения в сумме 40 095 418,93 рублей освоены на 9</w:t>
      </w:r>
      <w:r>
        <w:rPr>
          <w:sz w:val="26"/>
          <w:szCs w:val="26"/>
        </w:rPr>
        <w:t>9,49% или 39 891 923,79 рублей.</w:t>
      </w:r>
    </w:p>
    <w:p w14:paraId="21AA2CF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отчетном периоде по подразделу исполнялось три муниципальные программы, расходы осуществляли два ГРБС:</w:t>
      </w:r>
    </w:p>
    <w:p w14:paraId="71754BB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Муниципальное казенное учреждение «Центр обеспечения и сопровождения образования»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округа;</w:t>
      </w:r>
    </w:p>
    <w:p w14:paraId="2B184C5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Муниципальное казенное учреждение «Управление культуры»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14:paraId="44F7F8F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По</w:t>
      </w:r>
      <w:r>
        <w:rPr>
          <w:b/>
          <w:bCs/>
          <w:iCs/>
          <w:sz w:val="26"/>
          <w:szCs w:val="26"/>
        </w:rPr>
        <w:t xml:space="preserve"> подпрограмме «Развитие системы дополнительного образования, отдыха, оздоровления и занятости детей и подростков» на 2024-2030 годы</w:t>
      </w:r>
      <w:r>
        <w:rPr>
          <w:bCs/>
          <w:iCs/>
          <w:sz w:val="26"/>
          <w:szCs w:val="26"/>
        </w:rPr>
        <w:t>, основное мероприятие «Реал</w:t>
      </w:r>
      <w:r>
        <w:rPr>
          <w:bCs/>
          <w:iCs/>
          <w:sz w:val="26"/>
          <w:szCs w:val="26"/>
        </w:rPr>
        <w:t>изация дополнительных общеобразовательных программ и обеспечение условий их предоставления» у</w:t>
      </w:r>
      <w:r>
        <w:rPr>
          <w:sz w:val="26"/>
          <w:szCs w:val="26"/>
        </w:rPr>
        <w:t>точненные бюджетные ассигнования на 2024 год составляют 26 188 413,43 рублей, расходы исполнены в объеме 26 155 313,03 рублей, или 99,87%.</w:t>
      </w:r>
    </w:p>
    <w:p w14:paraId="1DE1A53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подпрограммы</w:t>
      </w:r>
      <w:r>
        <w:rPr>
          <w:sz w:val="26"/>
          <w:szCs w:val="26"/>
        </w:rPr>
        <w:t xml:space="preserve"> обеспечивают содержание за счет средств местного бюджета двух учреждений:</w:t>
      </w:r>
    </w:p>
    <w:p w14:paraId="2577B42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муниципального бюджетного учреждения дополнительного образования «</w:t>
      </w:r>
      <w:proofErr w:type="gramStart"/>
      <w:r>
        <w:rPr>
          <w:sz w:val="26"/>
          <w:szCs w:val="26"/>
        </w:rPr>
        <w:t>Детский</w:t>
      </w:r>
      <w:proofErr w:type="gramEnd"/>
      <w:r>
        <w:rPr>
          <w:sz w:val="26"/>
          <w:szCs w:val="26"/>
        </w:rPr>
        <w:t xml:space="preserve"> оздоровительно-образовательного спортивного центра» с. Яковлевка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округа;</w:t>
      </w:r>
    </w:p>
    <w:p w14:paraId="03DC776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му</w:t>
      </w:r>
      <w:r>
        <w:rPr>
          <w:sz w:val="26"/>
          <w:szCs w:val="26"/>
        </w:rPr>
        <w:t>ниципального бюджетного загородного стационарного учреждения отдыха и оздоровления детей «Юность».</w:t>
      </w:r>
    </w:p>
    <w:p w14:paraId="787B1B8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Расходы местного бюджета на обеспечение деятельности указанных учреждений при утвержденном плане 25 562 416,42 рублей, фактически составили 25 529 316,02 руб</w:t>
      </w:r>
      <w:r>
        <w:rPr>
          <w:sz w:val="26"/>
          <w:szCs w:val="26"/>
        </w:rPr>
        <w:t>лей. Исполнение 99,87%.</w:t>
      </w:r>
    </w:p>
    <w:p w14:paraId="2D2DC6D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местного бюджета на обеспечение социального заказа на оказание муниципальных услуг в социальной сфере (МБОУ ДО «ДООСЦ»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) составили 525 555,57 рублей по плану и фактически. Осуществлена выплата заработной платы с </w:t>
      </w:r>
      <w:r>
        <w:rPr>
          <w:sz w:val="26"/>
          <w:szCs w:val="26"/>
        </w:rPr>
        <w:t>учетом перечислений во внебюджетные фонды. Количество педагогов – 3. Количество сертификатов – 12.</w:t>
      </w:r>
    </w:p>
    <w:p w14:paraId="2B788C1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мероприятия по пожарной безопасности в учреждениях дополнительного образования детей расходы местного бюджета по плану и фактически составили </w:t>
      </w:r>
      <w:r>
        <w:rPr>
          <w:sz w:val="26"/>
          <w:szCs w:val="26"/>
        </w:rPr>
        <w:lastRenderedPageBreak/>
        <w:t>100 441,44 р</w:t>
      </w:r>
      <w:r>
        <w:rPr>
          <w:sz w:val="26"/>
          <w:szCs w:val="26"/>
        </w:rPr>
        <w:t>ублей. Оказаны услуги по техническому обслуживанию системы автоматической пожарной сигнализации на сумму 46 441,44 рублей и приобретены огнетушители в количестве 30 штук на сумму 54 000,00 рублей.</w:t>
      </w:r>
    </w:p>
    <w:p w14:paraId="5C4350A1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Расходы по текущему содержанию муниципального бюджетного уч</w:t>
      </w:r>
      <w:r>
        <w:rPr>
          <w:bCs/>
          <w:sz w:val="26"/>
          <w:szCs w:val="26"/>
        </w:rPr>
        <w:t>реждения дополнительного образования «</w:t>
      </w:r>
      <w:proofErr w:type="spellStart"/>
      <w:r>
        <w:rPr>
          <w:bCs/>
          <w:sz w:val="26"/>
          <w:szCs w:val="26"/>
        </w:rPr>
        <w:t>Яковлевская</w:t>
      </w:r>
      <w:proofErr w:type="spellEnd"/>
      <w:r>
        <w:rPr>
          <w:bCs/>
          <w:sz w:val="26"/>
          <w:szCs w:val="26"/>
        </w:rPr>
        <w:t xml:space="preserve"> детская школа искусств»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 осуществлялись в рамках МП «Развитие культуры в </w:t>
      </w:r>
      <w:proofErr w:type="spellStart"/>
      <w:r>
        <w:rPr>
          <w:bCs/>
          <w:sz w:val="26"/>
          <w:szCs w:val="26"/>
        </w:rPr>
        <w:t>Яковлевском</w:t>
      </w:r>
      <w:proofErr w:type="spellEnd"/>
      <w:r>
        <w:rPr>
          <w:bCs/>
          <w:sz w:val="26"/>
          <w:szCs w:val="26"/>
        </w:rPr>
        <w:t xml:space="preserve"> муниципальном округе» на 2024 - 2030 годы, подпрограмма «Сохранение и развитие культуры</w:t>
      </w:r>
      <w:r>
        <w:rPr>
          <w:bCs/>
          <w:sz w:val="26"/>
          <w:szCs w:val="26"/>
        </w:rPr>
        <w:t xml:space="preserve"> в </w:t>
      </w:r>
      <w:proofErr w:type="spellStart"/>
      <w:r>
        <w:rPr>
          <w:bCs/>
          <w:sz w:val="26"/>
          <w:szCs w:val="26"/>
        </w:rPr>
        <w:t>Яковлевском</w:t>
      </w:r>
      <w:proofErr w:type="spellEnd"/>
      <w:r>
        <w:rPr>
          <w:bCs/>
          <w:sz w:val="26"/>
          <w:szCs w:val="26"/>
        </w:rPr>
        <w:t xml:space="preserve"> муниципальном округе» на 2024 – 2030 годы, основное мероприятие «Обеспечение деятельности учреждений»  в объеме 13 185 983,26 рублей (98,72 процентов от предусмотренных по плану</w:t>
      </w:r>
      <w:proofErr w:type="gramEnd"/>
      <w:r>
        <w:rPr>
          <w:bCs/>
          <w:sz w:val="26"/>
          <w:szCs w:val="26"/>
        </w:rPr>
        <w:t xml:space="preserve"> средств), утверждено на 2024 год – 13 356 378,00 рублей. </w:t>
      </w:r>
    </w:p>
    <w:p w14:paraId="192C881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и ответственным исполнителем МП является МКУ «Управление культуры». </w:t>
      </w:r>
    </w:p>
    <w:p w14:paraId="58CDB05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муниципальной программы «Профилактика правонарушений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запланированы в объеме 550 627,50 рубл</w:t>
      </w:r>
      <w:r>
        <w:rPr>
          <w:sz w:val="26"/>
          <w:szCs w:val="26"/>
        </w:rPr>
        <w:t>ей, исполнено 550 627,50 рублей. Исполнение  100,00%.</w:t>
      </w:r>
    </w:p>
    <w:p w14:paraId="57573EF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на мероприятия по профилактике экстремизма и терроризма в учреждениях дополнительного образования по плану и фактически составили 550 627,50 рублей. </w:t>
      </w:r>
    </w:p>
    <w:p w14:paraId="420C830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счет средств местного бюджета выполнены с</w:t>
      </w:r>
      <w:r>
        <w:rPr>
          <w:sz w:val="26"/>
          <w:szCs w:val="26"/>
        </w:rPr>
        <w:t>ледующие работы:</w:t>
      </w:r>
    </w:p>
    <w:p w14:paraId="4A2D60A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монтаж речевого оповещения (ИП </w:t>
      </w:r>
      <w:proofErr w:type="spellStart"/>
      <w:r>
        <w:rPr>
          <w:sz w:val="26"/>
          <w:szCs w:val="26"/>
        </w:rPr>
        <w:t>Сорвенков</w:t>
      </w:r>
      <w:proofErr w:type="spellEnd"/>
      <w:r>
        <w:rPr>
          <w:sz w:val="26"/>
          <w:szCs w:val="26"/>
        </w:rPr>
        <w:t xml:space="preserve"> А.Н.) – 154 861,50 рублей;</w:t>
      </w:r>
    </w:p>
    <w:p w14:paraId="08E7A96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монтаж системы видеонаблюдения (ИП </w:t>
      </w:r>
      <w:proofErr w:type="spellStart"/>
      <w:r>
        <w:rPr>
          <w:sz w:val="26"/>
          <w:szCs w:val="26"/>
        </w:rPr>
        <w:t>Сорвенков</w:t>
      </w:r>
      <w:proofErr w:type="spellEnd"/>
      <w:r>
        <w:rPr>
          <w:sz w:val="26"/>
          <w:szCs w:val="26"/>
        </w:rPr>
        <w:t xml:space="preserve"> А.Н.) – 337 091,00 рублей;</w:t>
      </w:r>
    </w:p>
    <w:p w14:paraId="1A9D0A2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установка системы контроля (домофон) (ИП Власюк С.В.) – 58 675,00 рублей.</w:t>
      </w:r>
    </w:p>
    <w:p w14:paraId="06CFEBE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подразделу</w:t>
      </w:r>
      <w:r>
        <w:rPr>
          <w:b/>
          <w:bCs/>
          <w:sz w:val="26"/>
          <w:szCs w:val="26"/>
        </w:rPr>
        <w:t xml:space="preserve"> 0707 </w:t>
      </w:r>
      <w:r>
        <w:rPr>
          <w:b/>
          <w:bCs/>
          <w:sz w:val="26"/>
          <w:szCs w:val="26"/>
        </w:rPr>
        <w:t xml:space="preserve">«Молодежная политика» </w:t>
      </w:r>
      <w:r>
        <w:rPr>
          <w:sz w:val="26"/>
          <w:szCs w:val="26"/>
        </w:rPr>
        <w:t>за 2024 год  расходы осуществлялось одним главным распорядителем средств бюджета, всего запланировано средств в объеме 1 440 500,00 рублей, исполнено расходов в размере 1 440 500,00 рублей, или 100,00%.</w:t>
      </w:r>
    </w:p>
    <w:p w14:paraId="220C575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Администрацией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</w:t>
      </w:r>
      <w:r>
        <w:rPr>
          <w:sz w:val="26"/>
          <w:szCs w:val="26"/>
        </w:rPr>
        <w:t xml:space="preserve">иципального округа, при реализации МП «Молодежь – </w:t>
      </w:r>
      <w:proofErr w:type="spellStart"/>
      <w:r>
        <w:rPr>
          <w:sz w:val="26"/>
          <w:szCs w:val="26"/>
        </w:rPr>
        <w:t>Яковлевскому</w:t>
      </w:r>
      <w:proofErr w:type="spellEnd"/>
      <w:r>
        <w:rPr>
          <w:sz w:val="26"/>
          <w:szCs w:val="26"/>
        </w:rPr>
        <w:t xml:space="preserve"> муниципальному округу» на 2024 – 2030  годы, произведено расходов на сумму 1 440 500,00 рублей, что составило 100% к уточненным назначениям. </w:t>
      </w:r>
    </w:p>
    <w:p w14:paraId="2F0BA4F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реализацию отдельного мероприятия «Проведение ме</w:t>
      </w:r>
      <w:r>
        <w:rPr>
          <w:sz w:val="26"/>
          <w:szCs w:val="26"/>
        </w:rPr>
        <w:t>роприятий для детей и молодежи» направлено 100,00% объема (1 435 049,00 рублей) ассигнований МП, в том числе по направлениям деятельности:</w:t>
      </w:r>
    </w:p>
    <w:p w14:paraId="4576597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 организация и проведение районных молодежных творческих фестивалей, праздников, чемпионатов, конкурсов, форумов, с</w:t>
      </w:r>
      <w:r>
        <w:rPr>
          <w:sz w:val="26"/>
          <w:szCs w:val="26"/>
        </w:rPr>
        <w:t>летов и обеспечение участия делегаций района в краевых, региональных, во всероссийских молодежных форумах и иных молодежных мероприятиях –  769 591,00 рублей;</w:t>
      </w:r>
      <w:proofErr w:type="gramEnd"/>
    </w:p>
    <w:p w14:paraId="65D2D7B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вовлечение молодежи в социальную практику и ее информирование о потенциальных возможностях собс</w:t>
      </w:r>
      <w:r>
        <w:rPr>
          <w:sz w:val="26"/>
          <w:szCs w:val="26"/>
        </w:rPr>
        <w:t>твенного развития, включающих: разработку, реализацию и участие проектов в области молодежной политики; развитие органов молодежного самоуправления; поддержку деятельности молодежных общественных объединений, организацию, создание и функционирование систем</w:t>
      </w:r>
      <w:r>
        <w:rPr>
          <w:sz w:val="26"/>
          <w:szCs w:val="26"/>
        </w:rPr>
        <w:t>ы поддержки добровольческой деятельности  – 445 000,00 рублей;</w:t>
      </w:r>
    </w:p>
    <w:p w14:paraId="3F9B3D6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мероприятия по развитию </w:t>
      </w:r>
      <w:proofErr w:type="gramStart"/>
      <w:r>
        <w:rPr>
          <w:sz w:val="26"/>
          <w:szCs w:val="26"/>
        </w:rPr>
        <w:t>КВН-движения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района; проведение финальных конкурсов – фестиваля команд КВН (старшеклассников и молодежных команд), а также участие районных</w:t>
      </w:r>
      <w:r>
        <w:rPr>
          <w:sz w:val="26"/>
          <w:szCs w:val="26"/>
        </w:rPr>
        <w:t xml:space="preserve"> команд в краевых мероприятиях КВН – 50 000,00 рублей;</w:t>
      </w:r>
    </w:p>
    <w:p w14:paraId="0537A4E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премия главы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 Награждение участников конкурса молодежных инициатив активной и талантливой молодежи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(денежное вознаграждение – 14 </w:t>
      </w:r>
      <w:r>
        <w:rPr>
          <w:sz w:val="26"/>
          <w:szCs w:val="26"/>
        </w:rPr>
        <w:t>победителей) – 80 458,00 рублей;</w:t>
      </w:r>
    </w:p>
    <w:p w14:paraId="0A271F6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конкурс грантов на поддержку молодежных инициатив – 90 000,00 рублей.</w:t>
      </w:r>
    </w:p>
    <w:p w14:paraId="6E750AF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отдельное мероприятие «Развитие юнармейского движения» выделено 5 451,00 рублей средств местного бюджета. Средства направлены на организацию, провед</w:t>
      </w:r>
      <w:r>
        <w:rPr>
          <w:sz w:val="26"/>
          <w:szCs w:val="26"/>
        </w:rPr>
        <w:t>ение смотров, конкурсов, фестивалей, участие в краевых, региональных и всероссийских соревнованиях по юнармейскому движению, обеспечение ее материальными, техническими средствами для успешной организации и эффективной деятельности. Проведены юнармейские сп</w:t>
      </w:r>
      <w:r>
        <w:rPr>
          <w:sz w:val="26"/>
          <w:szCs w:val="26"/>
        </w:rPr>
        <w:t xml:space="preserve">ортивные игры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14:paraId="48E795E8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000-0709-0000000000. «Другие вопросы в области образования»</w:t>
      </w:r>
    </w:p>
    <w:p w14:paraId="7C60EA0F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Общая сумма расходов произведенных по подразделу при плане 46 848 889,20 рублей составила 46 539 679,22 рублей, освоено 99,34% средств. Исполнител</w:t>
      </w:r>
      <w:r>
        <w:rPr>
          <w:bCs/>
          <w:iCs/>
          <w:sz w:val="26"/>
          <w:szCs w:val="26"/>
        </w:rPr>
        <w:t xml:space="preserve">ями расходов бюджетов по подразделу являлись: Администрация округа и МКУ «ЦО и </w:t>
      </w:r>
      <w:proofErr w:type="gramStart"/>
      <w:r>
        <w:rPr>
          <w:bCs/>
          <w:iCs/>
          <w:sz w:val="26"/>
          <w:szCs w:val="26"/>
        </w:rPr>
        <w:t>СО</w:t>
      </w:r>
      <w:proofErr w:type="gramEnd"/>
      <w:r>
        <w:rPr>
          <w:bCs/>
          <w:iCs/>
          <w:sz w:val="26"/>
          <w:szCs w:val="26"/>
        </w:rPr>
        <w:t>».</w:t>
      </w:r>
    </w:p>
    <w:p w14:paraId="16899940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Cs/>
          <w:iCs/>
          <w:sz w:val="26"/>
          <w:szCs w:val="26"/>
        </w:rPr>
        <w:t>На организацию и проведение информационно-просветительских, спортивных мероприятий, социально-значимых акций для населения, в том числе с привлечением волонтеров в рамках м</w:t>
      </w:r>
      <w:r>
        <w:rPr>
          <w:bCs/>
          <w:iCs/>
          <w:sz w:val="26"/>
          <w:szCs w:val="26"/>
        </w:rPr>
        <w:t xml:space="preserve">униципальной программы «Укрепление общественного здоровья населения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округа" на 2024 – 2030 годы расходы местного бюджета по плану и фактически составили 5 000,00 рублей. Исполнение 100%.</w:t>
      </w:r>
    </w:p>
    <w:p w14:paraId="36394B77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За счет субвенции на обеспечение детей-си</w:t>
      </w:r>
      <w:r>
        <w:rPr>
          <w:bCs/>
          <w:iCs/>
          <w:sz w:val="26"/>
          <w:szCs w:val="26"/>
        </w:rPr>
        <w:t>рот и детей, оставшихся без попечения родителей, лиц, из числа детей-сирот и детей, оставшихся без попечения родителей, жилыми помещениями осуществлены расходы в объеме 1 350 349,04 рублей, что составило 94,92% от запланированных 1 422 645,05 рублей. Средс</w:t>
      </w:r>
      <w:r>
        <w:rPr>
          <w:bCs/>
          <w:iCs/>
          <w:sz w:val="26"/>
          <w:szCs w:val="26"/>
        </w:rPr>
        <w:t xml:space="preserve">тва направлены на оплату труда специалиста. </w:t>
      </w:r>
    </w:p>
    <w:p w14:paraId="3C042C04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proofErr w:type="gramStart"/>
      <w:r>
        <w:rPr>
          <w:bCs/>
          <w:iCs/>
          <w:sz w:val="26"/>
          <w:szCs w:val="26"/>
        </w:rPr>
        <w:t xml:space="preserve">На руководство и управление в сфере установленных функций органов местного самоуправления округа в рамках муниципальной программы «Экономическое развитие и инновационная экономика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</w:t>
      </w:r>
      <w:r>
        <w:rPr>
          <w:bCs/>
          <w:iCs/>
          <w:sz w:val="26"/>
          <w:szCs w:val="26"/>
        </w:rPr>
        <w:t xml:space="preserve">уга» на 2024-2030 годы», подпрограммы «Повышение эффективности управления муниципальными финансами в </w:t>
      </w:r>
      <w:proofErr w:type="spellStart"/>
      <w:r>
        <w:rPr>
          <w:bCs/>
          <w:iCs/>
          <w:sz w:val="26"/>
          <w:szCs w:val="26"/>
        </w:rPr>
        <w:t>Яковлевском</w:t>
      </w:r>
      <w:proofErr w:type="spellEnd"/>
      <w:r>
        <w:rPr>
          <w:bCs/>
          <w:iCs/>
          <w:sz w:val="26"/>
          <w:szCs w:val="26"/>
        </w:rPr>
        <w:t xml:space="preserve"> муниципальном округе» на 2024 – 2030 годы» направлено средств местного бюджета в сумме 12 125 339,42 рублей при плане 12 132 630,21 рублей, исп</w:t>
      </w:r>
      <w:r>
        <w:rPr>
          <w:bCs/>
          <w:iCs/>
          <w:sz w:val="26"/>
          <w:szCs w:val="26"/>
        </w:rPr>
        <w:t>олнение 99,94%.</w:t>
      </w:r>
      <w:proofErr w:type="gramEnd"/>
    </w:p>
    <w:p w14:paraId="503D2641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В рамках муниципальной программы «Профилактика правонарушений на территории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округа» на 2024-2030 годы проведены мероприятия по профилактике безнадзорности и правонарушений несовершеннолетних, были приобретены куб</w:t>
      </w:r>
      <w:r>
        <w:rPr>
          <w:bCs/>
          <w:iCs/>
          <w:sz w:val="26"/>
          <w:szCs w:val="26"/>
        </w:rPr>
        <w:t>ки, медали, подарочные сертификаты победителям мероприятий, а также премии участникам мероприятий. Всего на эти цели направлено 126 000,00 рублей, что составило 100% от запланированных годовых ассигнований.</w:t>
      </w:r>
    </w:p>
    <w:p w14:paraId="01D4E0D1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На мероприятия по противодействию распространения</w:t>
      </w:r>
      <w:r>
        <w:rPr>
          <w:bCs/>
          <w:iCs/>
          <w:sz w:val="26"/>
          <w:szCs w:val="26"/>
        </w:rPr>
        <w:t xml:space="preserve"> наркотиков в молодежной среде расходы по плану и фактически составили 17 330,00 рублей. Изготовлены листовки на тему противодействия распространения наркотиков среди молодежи.</w:t>
      </w:r>
    </w:p>
    <w:p w14:paraId="49E5EC91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За счет средств субвенций из краевого бюджета на осуществление государственных </w:t>
      </w:r>
      <w:r>
        <w:rPr>
          <w:bCs/>
          <w:iCs/>
          <w:sz w:val="26"/>
          <w:szCs w:val="26"/>
        </w:rPr>
        <w:t>полномочий органов опеки и попечительства в отношении несовершеннолетних произведены расходы на содержание отдела опеки и попечительства  в сумме 2 582 883,00 рублей, что составило 100% от утвержденных годовых ассигнований.</w:t>
      </w:r>
    </w:p>
    <w:p w14:paraId="2FBB66F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отдельного мероприяти</w:t>
      </w:r>
      <w:r>
        <w:rPr>
          <w:sz w:val="26"/>
          <w:szCs w:val="26"/>
        </w:rPr>
        <w:t xml:space="preserve">я «Мероприятия по руководству и управлению сфере образования и сопровождения образовательного процесса» МП «Развитие </w:t>
      </w:r>
      <w:r>
        <w:rPr>
          <w:bCs/>
          <w:iCs/>
          <w:sz w:val="26"/>
          <w:szCs w:val="26"/>
        </w:rPr>
        <w:t xml:space="preserve">образования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округа» на 2024-2030 годы </w:t>
      </w:r>
      <w:r>
        <w:rPr>
          <w:sz w:val="26"/>
          <w:szCs w:val="26"/>
        </w:rPr>
        <w:t xml:space="preserve"> осуществлялась за счет средств местного бюджета, и включает расходы на т</w:t>
      </w:r>
      <w:r>
        <w:rPr>
          <w:sz w:val="26"/>
          <w:szCs w:val="26"/>
        </w:rPr>
        <w:t xml:space="preserve">екущее содержание Муниципального казенного учреждения «Центр обеспечения и сопровождения образования»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14:paraId="0108605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Уточненные бюджетные ассигнования на 2024 год составляют 25 372 000,00 рублей, исполнены расходы на 99,09% или в сумме</w:t>
      </w:r>
      <w:r>
        <w:rPr>
          <w:sz w:val="26"/>
          <w:szCs w:val="26"/>
        </w:rPr>
        <w:t xml:space="preserve"> 25 142 376,82 рублей.. В структуре произведенных расходов на выплаты персоналу казенных учреждений  приходится 89,17% </w:t>
      </w:r>
      <w:r>
        <w:rPr>
          <w:sz w:val="26"/>
          <w:szCs w:val="26"/>
        </w:rPr>
        <w:lastRenderedPageBreak/>
        <w:t>(или 22 420 536,66 рублей), закупка товаров, работ услуг для муниципальных нужд, уплата налогов и сборов составляет 10,83% (или 2 721 840</w:t>
      </w:r>
      <w:r>
        <w:rPr>
          <w:sz w:val="26"/>
          <w:szCs w:val="26"/>
        </w:rPr>
        <w:t>,16 рублей).</w:t>
      </w:r>
      <w:proofErr w:type="gramEnd"/>
    </w:p>
    <w:p w14:paraId="10B3D74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МКУ «ЦО и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» произведены расходы в рамках МП «Развитие системы образования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округа» на 2024 – 2030 годы, подпрограммы «Развитие системы дополнительного образования, отдыха, оздоровления и занятости детей и подростков» на 2024-2030</w:t>
      </w:r>
      <w:r>
        <w:rPr>
          <w:sz w:val="26"/>
          <w:szCs w:val="26"/>
        </w:rPr>
        <w:t xml:space="preserve"> годы, основное мероприятие «Создание условий для отдыха, оздоровления, занятости детей и подростков» в сумме  5 190 400,94 рублей от плана 5 190 400,94 рублей, или 100,00%.</w:t>
      </w:r>
    </w:p>
    <w:p w14:paraId="528EBDE6" w14:textId="77777777" w:rsidR="00C67E84" w:rsidRDefault="0064705A">
      <w:pPr>
        <w:autoSpaceDE w:val="0"/>
        <w:autoSpaceDN w:val="0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42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59"/>
        <w:gridCol w:w="2817"/>
        <w:gridCol w:w="1474"/>
        <w:gridCol w:w="992"/>
        <w:gridCol w:w="1418"/>
        <w:gridCol w:w="766"/>
        <w:gridCol w:w="1076"/>
        <w:gridCol w:w="1418"/>
      </w:tblGrid>
      <w:tr w:rsidR="00C67E84" w14:paraId="4072555B" w14:textId="77777777">
        <w:trPr>
          <w:trHeight w:val="57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DB62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п\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88556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A009A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Уточненные бюджетные назначения на 2024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EFA7F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Исполнение </w:t>
            </w:r>
            <w:r>
              <w:rPr>
                <w:color w:val="000000"/>
                <w:sz w:val="18"/>
                <w:szCs w:val="18"/>
              </w:rPr>
              <w:t>за 2024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41683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Неисполненные уточненные бюджетные назначения</w:t>
            </w:r>
          </w:p>
        </w:tc>
      </w:tr>
      <w:tr w:rsidR="00C67E84" w14:paraId="01D040FC" w14:textId="77777777">
        <w:trPr>
          <w:trHeight w:val="62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B17D5" w14:textId="77777777" w:rsidR="00C67E84" w:rsidRDefault="00C6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B517E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EF55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FA72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color w:val="000000"/>
                <w:sz w:val="14"/>
                <w:szCs w:val="14"/>
              </w:rPr>
              <w:t>ес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 общем объеме расходов,%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3F955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A62E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7E2C" w14:textId="77777777" w:rsidR="00C67E84" w:rsidRDefault="0064705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уд</w:t>
            </w:r>
            <w:proofErr w:type="gramStart"/>
            <w:r>
              <w:rPr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color w:val="000000"/>
                <w:sz w:val="14"/>
                <w:szCs w:val="14"/>
              </w:rPr>
              <w:t>ес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 общем </w:t>
            </w:r>
            <w:r>
              <w:rPr>
                <w:color w:val="000000"/>
                <w:sz w:val="14"/>
                <w:szCs w:val="14"/>
                <w:bdr w:val="single" w:sz="4" w:space="0" w:color="auto"/>
              </w:rPr>
              <w:t xml:space="preserve">объеме </w:t>
            </w:r>
            <w:r>
              <w:rPr>
                <w:color w:val="000000"/>
                <w:sz w:val="14"/>
                <w:szCs w:val="14"/>
              </w:rPr>
              <w:t>расходов,%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30EE3" w14:textId="77777777" w:rsidR="00C67E84" w:rsidRDefault="00C67E84">
            <w:pPr>
              <w:rPr>
                <w:color w:val="000000"/>
                <w:sz w:val="16"/>
                <w:szCs w:val="16"/>
              </w:rPr>
            </w:pPr>
          </w:p>
        </w:tc>
      </w:tr>
      <w:tr w:rsidR="00C67E84" w14:paraId="660FC99D" w14:textId="77777777">
        <w:trPr>
          <w:trHeight w:val="1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ADCA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FEB0A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A08C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65E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CFB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80AE9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C0AF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2149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C67E84" w14:paraId="7AB5B18A" w14:textId="77777777">
        <w:trPr>
          <w:trHeight w:val="411"/>
        </w:trPr>
        <w:tc>
          <w:tcPr>
            <w:tcW w:w="104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A57E" w14:textId="77777777" w:rsidR="00C67E84" w:rsidRDefault="006470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Мероприятия подпрограммы «Развитие системы дополнительного образования, отдыха, оздоровления и занятости детей и подростков» на 2024-2030 годы </w:t>
            </w:r>
          </w:p>
        </w:tc>
      </w:tr>
      <w:tr w:rsidR="00C67E84" w14:paraId="0D423DD5" w14:textId="77777777">
        <w:trPr>
          <w:trHeight w:val="6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ADD1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FC986" w14:textId="77777777" w:rsidR="00C67E84" w:rsidRDefault="006470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37D13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2 087 660,94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DC55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FA7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2 087 660,94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3A3D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224E0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5A0A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0B447308" w14:textId="77777777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8BDF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98708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  за счет средств районного бюджета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0EFE6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2 087 660,94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555B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82F2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2 087 660,94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F22F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A7F6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9BA1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--</w:t>
            </w:r>
          </w:p>
        </w:tc>
      </w:tr>
      <w:tr w:rsidR="00C67E84" w14:paraId="344A9F7C" w14:textId="77777777">
        <w:trPr>
          <w:trHeight w:val="9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A167F" w14:textId="77777777" w:rsidR="00C67E84" w:rsidRDefault="006470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BF2A" w14:textId="77777777" w:rsidR="00C67E84" w:rsidRDefault="006470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на организацию и обеспечение оздоровления и отдыха детей Приморского края (за исключением отдыха детей в каникулярное время) (4М)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3EBB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3 102 740,00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A259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04ACF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3 102 740,00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D0AC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F454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2BA81" w14:textId="77777777" w:rsidR="00C67E84" w:rsidRDefault="006470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7E84" w14:paraId="5E783737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740C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1D5D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 за счет сре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дств кр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аевого бюджета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2659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3 102 740,00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9861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FD3D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3 102 740,00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641F" w14:textId="77777777" w:rsidR="00C67E84" w:rsidRDefault="006470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AA11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8858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67E84" w14:paraId="636981BF" w14:textId="77777777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E164" w14:textId="77777777" w:rsidR="00C67E84" w:rsidRDefault="00C67E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6578" w14:textId="77777777" w:rsidR="00C67E84" w:rsidRDefault="0064705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201E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5 190 400,94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59C9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EBBD6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5 190 400,94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3914" w14:textId="77777777" w:rsidR="00C67E84" w:rsidRDefault="006470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38D5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5A65" w14:textId="77777777" w:rsidR="00C67E84" w:rsidRDefault="006470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467957BF" w14:textId="77777777" w:rsidR="00C67E84" w:rsidRDefault="00C67E84">
      <w:pPr>
        <w:autoSpaceDE w:val="0"/>
        <w:autoSpaceDN w:val="0"/>
        <w:ind w:firstLine="851"/>
        <w:jc w:val="both"/>
        <w:rPr>
          <w:b/>
          <w:bCs/>
          <w:sz w:val="26"/>
          <w:szCs w:val="26"/>
          <w:highlight w:val="yellow"/>
        </w:rPr>
      </w:pPr>
    </w:p>
    <w:p w14:paraId="5CF15FA4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Средства местного бюджета в сумме 2 087 660,94</w:t>
      </w:r>
      <w:r>
        <w:rPr>
          <w:bCs/>
          <w:sz w:val="26"/>
          <w:szCs w:val="26"/>
        </w:rPr>
        <w:t xml:space="preserve"> рублей были направлены:</w:t>
      </w:r>
    </w:p>
    <w:p w14:paraId="32F3E599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 оплату услуг </w:t>
      </w:r>
      <w:proofErr w:type="spellStart"/>
      <w:r>
        <w:rPr>
          <w:bCs/>
          <w:sz w:val="26"/>
          <w:szCs w:val="26"/>
        </w:rPr>
        <w:t>акарицидной</w:t>
      </w:r>
      <w:proofErr w:type="spellEnd"/>
      <w:r>
        <w:rPr>
          <w:bCs/>
          <w:sz w:val="26"/>
          <w:szCs w:val="26"/>
        </w:rPr>
        <w:t xml:space="preserve"> обработки и дератизации территории пришкольных летних лагерей (ООО «СЭС») – 202 254,80  рублей;</w:t>
      </w:r>
    </w:p>
    <w:p w14:paraId="25141A0C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трудоустройство подростков в пришкольных лагерях – 1 317 265,14 рублей. Всего было трудоустроено 115 по</w:t>
      </w:r>
      <w:r>
        <w:rPr>
          <w:bCs/>
          <w:sz w:val="26"/>
          <w:szCs w:val="26"/>
        </w:rPr>
        <w:t>дростка от 14 до 18 лет, оплата на одного ребенка составила 11 454,48 рубля;</w:t>
      </w:r>
    </w:p>
    <w:p w14:paraId="426E6F6E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проведение анализов и сдача анализов в </w:t>
      </w:r>
      <w:proofErr w:type="spellStart"/>
      <w:r>
        <w:rPr>
          <w:bCs/>
          <w:sz w:val="26"/>
          <w:szCs w:val="26"/>
        </w:rPr>
        <w:t>баклабораторию</w:t>
      </w:r>
      <w:proofErr w:type="spellEnd"/>
      <w:r>
        <w:rPr>
          <w:bCs/>
          <w:sz w:val="26"/>
          <w:szCs w:val="26"/>
        </w:rPr>
        <w:t xml:space="preserve"> в сумме 19 020,00  рублей;</w:t>
      </w:r>
    </w:p>
    <w:p w14:paraId="516FA8EB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питание детей в каникулярное время с дневным пребыванием – 61 человек (ООО «Магнит </w:t>
      </w:r>
      <w:proofErr w:type="spellStart"/>
      <w:r>
        <w:rPr>
          <w:bCs/>
          <w:sz w:val="26"/>
          <w:szCs w:val="26"/>
        </w:rPr>
        <w:t>Арс</w:t>
      </w:r>
      <w:proofErr w:type="spellEnd"/>
      <w:r>
        <w:rPr>
          <w:bCs/>
          <w:sz w:val="26"/>
          <w:szCs w:val="26"/>
        </w:rPr>
        <w:t>», ООО «</w:t>
      </w:r>
      <w:r>
        <w:rPr>
          <w:bCs/>
          <w:sz w:val="26"/>
          <w:szCs w:val="26"/>
        </w:rPr>
        <w:t>Форвард Трейд», ИП Гаврилова О.С.) – 179 121,00 рублей;</w:t>
      </w:r>
    </w:p>
    <w:p w14:paraId="78C35DB7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транспортные услуги по перевозке детей (ООО «</w:t>
      </w:r>
      <w:proofErr w:type="gramStart"/>
      <w:r>
        <w:rPr>
          <w:bCs/>
          <w:sz w:val="26"/>
          <w:szCs w:val="26"/>
        </w:rPr>
        <w:t>ПРИМОРЬЕ-ГРУПП</w:t>
      </w:r>
      <w:proofErr w:type="gramEnd"/>
      <w:r>
        <w:rPr>
          <w:bCs/>
          <w:sz w:val="26"/>
          <w:szCs w:val="26"/>
        </w:rPr>
        <w:t xml:space="preserve"> С») - 370 000,00 рублей.</w:t>
      </w:r>
    </w:p>
    <w:p w14:paraId="7EB3CF4E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счет средств субвенции из краевого бюджета было организовано питание пришкольных оздоровительных площадок на с</w:t>
      </w:r>
      <w:r>
        <w:rPr>
          <w:bCs/>
          <w:sz w:val="26"/>
          <w:szCs w:val="26"/>
        </w:rPr>
        <w:t xml:space="preserve">умму 3 007 740,00 рублей. Работа пришкольных лагерей была организована в три смены, общее количество детей, охваченных летним отдыхом – 1 583 человек. Стоимость питания в день для детей от 6,5 лет до 10 лет составила 162,98 рубля, от 11 до 15 лет – 183,79 </w:t>
      </w:r>
      <w:r>
        <w:rPr>
          <w:bCs/>
          <w:sz w:val="26"/>
          <w:szCs w:val="26"/>
        </w:rPr>
        <w:t xml:space="preserve">рублей. </w:t>
      </w:r>
    </w:p>
    <w:p w14:paraId="694D0308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Выплата компенсации за путевки по плану и фактически составила – 95 000 рублей (12 получателей).</w:t>
      </w:r>
    </w:p>
    <w:p w14:paraId="5E630728" w14:textId="77777777" w:rsidR="00C67E84" w:rsidRDefault="00C67E84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</w:p>
    <w:p w14:paraId="1630F23C" w14:textId="77777777" w:rsidR="00C67E84" w:rsidRDefault="00C67E84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</w:p>
    <w:p w14:paraId="22E01D4D" w14:textId="77777777" w:rsidR="00C67E84" w:rsidRDefault="00C67E84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</w:p>
    <w:p w14:paraId="19B3A0F5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0800 «Культура, кинематография»</w:t>
      </w:r>
    </w:p>
    <w:p w14:paraId="10BACD1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ходе исполнения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2024 году, кассовые расходы составили 73 181 </w:t>
      </w:r>
      <w:r>
        <w:rPr>
          <w:sz w:val="26"/>
          <w:szCs w:val="26"/>
        </w:rPr>
        <w:t>655,44 рублей, средства освоены на 93,10 % от запланированного объема 78 608 204,25 рублей, остаток неисполненных назначений 5 426 548,81</w:t>
      </w:r>
    </w:p>
    <w:p w14:paraId="3B786496" w14:textId="77777777" w:rsidR="00C67E84" w:rsidRDefault="0064705A">
      <w:pPr>
        <w:autoSpaceDE w:val="0"/>
        <w:autoSpaceDN w:val="0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1"/>
        <w:gridCol w:w="1380"/>
        <w:gridCol w:w="1335"/>
        <w:gridCol w:w="1050"/>
        <w:gridCol w:w="988"/>
        <w:gridCol w:w="1312"/>
      </w:tblGrid>
      <w:tr w:rsidR="00C67E84" w14:paraId="47A0F328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6E1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Подраздел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A5EB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 подраздела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72F3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Уточненные бюджетные назначения на 2024 год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014A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Исполнение за 2024 год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62F1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Неисполнен</w:t>
            </w:r>
            <w:r>
              <w:rPr>
                <w:rFonts w:eastAsia="Calibri"/>
                <w:sz w:val="18"/>
                <w:szCs w:val="18"/>
              </w:rPr>
              <w:t>ные уточненные бюджетные назначения</w:t>
            </w:r>
          </w:p>
        </w:tc>
      </w:tr>
      <w:tr w:rsidR="00C67E84" w14:paraId="50C96818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BBB" w14:textId="77777777" w:rsidR="00C67E84" w:rsidRDefault="00C67E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9976" w14:textId="77777777" w:rsidR="00C67E84" w:rsidRDefault="00C67E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19E6" w14:textId="77777777" w:rsidR="00C67E84" w:rsidRDefault="00C67E84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B7D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сумма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297D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FDBB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уд. вес</w:t>
            </w:r>
            <w:proofErr w:type="gramStart"/>
            <w:r>
              <w:rPr>
                <w:rFonts w:eastAsia="Calibri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E48E" w14:textId="77777777" w:rsidR="00C67E84" w:rsidRDefault="00C67E84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67E84" w14:paraId="37D0647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C0CA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D3C1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5FD8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FDB3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A18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6521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EC0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</w:tr>
      <w:tr w:rsidR="00C67E84" w14:paraId="463EE80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839B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0801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4E6" w14:textId="77777777" w:rsidR="00C67E84" w:rsidRDefault="0064705A">
            <w:pPr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Культура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94EA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68 088 322,21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4242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62 685 457,46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CC93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92,06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693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85,66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E9EF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5 402 864,75</w:t>
            </w:r>
          </w:p>
        </w:tc>
      </w:tr>
      <w:tr w:rsidR="00C67E84" w14:paraId="05EDC6F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7CD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0804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872" w14:textId="77777777" w:rsidR="00C67E84" w:rsidRDefault="0064705A">
            <w:pPr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1535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10 519 882,04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F275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10 496 197,98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2B33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99,77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F241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14,34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B40B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23 684,06</w:t>
            </w:r>
          </w:p>
        </w:tc>
      </w:tr>
      <w:tr w:rsidR="00C67E84" w14:paraId="2BCE49E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D6DF" w14:textId="77777777" w:rsidR="00C67E84" w:rsidRDefault="00C67E84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D06" w14:textId="77777777" w:rsidR="00C67E84" w:rsidRDefault="0064705A">
            <w:pPr>
              <w:autoSpaceDE w:val="0"/>
              <w:autoSpaceDN w:val="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ВСЕГО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3DA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78 608 204,25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788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73 181 655,44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1DA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93,10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737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8DF" w14:textId="77777777" w:rsidR="00C67E84" w:rsidRDefault="0064705A">
            <w:pPr>
              <w:autoSpaceDE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5 426 548,81</w:t>
            </w:r>
          </w:p>
        </w:tc>
      </w:tr>
    </w:tbl>
    <w:p w14:paraId="303B00BE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  <w:lang w:val="en-US"/>
        </w:rPr>
      </w:pPr>
    </w:p>
    <w:p w14:paraId="0930B07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конец отчетного периода структура сети учреждений по разделу «Культура, кинематография», с учетом проведенных мероприятий по совершенствованию правового статуса учреждений состоит из 4 получателей, в том числе: 2 казенных учреждений и 2 бюджетных. </w:t>
      </w:r>
    </w:p>
    <w:p w14:paraId="0941CD6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Всег</w:t>
      </w:r>
      <w:r>
        <w:rPr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по подразделу 0801 </w:t>
      </w:r>
      <w:r>
        <w:rPr>
          <w:b/>
          <w:bCs/>
          <w:sz w:val="26"/>
          <w:szCs w:val="26"/>
        </w:rPr>
        <w:t>«Культура, кинематография»</w:t>
      </w:r>
      <w:r>
        <w:rPr>
          <w:sz w:val="26"/>
          <w:szCs w:val="26"/>
        </w:rPr>
        <w:t xml:space="preserve"> муниципальным округом было реализовано две муниципальные программы.</w:t>
      </w:r>
    </w:p>
    <w:p w14:paraId="1B091CAC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Расходы МП «Развитие культуры в </w:t>
      </w:r>
      <w:proofErr w:type="spellStart"/>
      <w:r>
        <w:rPr>
          <w:bCs/>
          <w:iCs/>
          <w:sz w:val="26"/>
          <w:szCs w:val="26"/>
        </w:rPr>
        <w:t>Яковлевском</w:t>
      </w:r>
      <w:proofErr w:type="spellEnd"/>
      <w:r>
        <w:rPr>
          <w:bCs/>
          <w:iCs/>
          <w:sz w:val="26"/>
          <w:szCs w:val="26"/>
        </w:rPr>
        <w:t xml:space="preserve"> муниципальном округе» на 2024 –2030 годы в отчетном периоде исполнены на 92,02%. При плане 67 68</w:t>
      </w:r>
      <w:r>
        <w:rPr>
          <w:bCs/>
          <w:iCs/>
          <w:sz w:val="26"/>
          <w:szCs w:val="26"/>
        </w:rPr>
        <w:t>3 322,21 рублей кассовое исполнение – 62 280 457,46 рублей.</w:t>
      </w:r>
    </w:p>
    <w:p w14:paraId="42E968A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 xml:space="preserve">По Подпрограмме «Сохранение и развитие культуры в </w:t>
      </w:r>
      <w:proofErr w:type="spellStart"/>
      <w:r>
        <w:rPr>
          <w:bCs/>
          <w:iCs/>
          <w:sz w:val="26"/>
          <w:szCs w:val="26"/>
        </w:rPr>
        <w:t>Яковлевском</w:t>
      </w:r>
      <w:proofErr w:type="spellEnd"/>
      <w:r>
        <w:rPr>
          <w:bCs/>
          <w:iCs/>
          <w:sz w:val="26"/>
          <w:szCs w:val="26"/>
        </w:rPr>
        <w:t xml:space="preserve"> муниципальном округе» на 2024-2030 </w:t>
      </w:r>
      <w:proofErr w:type="gramStart"/>
      <w:r>
        <w:rPr>
          <w:bCs/>
          <w:iCs/>
          <w:sz w:val="26"/>
          <w:szCs w:val="26"/>
        </w:rPr>
        <w:t>годы</w:t>
      </w:r>
      <w:proofErr w:type="gramEnd"/>
      <w:r>
        <w:rPr>
          <w:b/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у</w:t>
      </w:r>
      <w:r>
        <w:rPr>
          <w:sz w:val="26"/>
          <w:szCs w:val="26"/>
        </w:rPr>
        <w:t>точненные плановые бюджетные ассигнования на 2024 год составили 45 751 923,78 рублей, освоено</w:t>
      </w:r>
      <w:r>
        <w:rPr>
          <w:sz w:val="26"/>
          <w:szCs w:val="26"/>
        </w:rPr>
        <w:t xml:space="preserve"> 43 989 841,60 рублей, или 96,15%.</w:t>
      </w:r>
    </w:p>
    <w:p w14:paraId="15040D6E" w14:textId="77777777" w:rsidR="00C67E84" w:rsidRDefault="0064705A">
      <w:pPr>
        <w:autoSpaceDE w:val="0"/>
        <w:autoSpaceDN w:val="0"/>
        <w:ind w:firstLine="1418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33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98"/>
        <w:gridCol w:w="2834"/>
        <w:gridCol w:w="1276"/>
        <w:gridCol w:w="198"/>
        <w:gridCol w:w="850"/>
        <w:gridCol w:w="1418"/>
        <w:gridCol w:w="766"/>
        <w:gridCol w:w="1076"/>
        <w:gridCol w:w="1419"/>
      </w:tblGrid>
      <w:tr w:rsidR="00C67E84" w14:paraId="36A46C72" w14:textId="77777777">
        <w:trPr>
          <w:trHeight w:val="57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AE2A4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п\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5E4F1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CFEC26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Уточненные бюджетные назначения на 2024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C94B7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за 2024 год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AE397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Неисполненные уточненные бюджетные назначения</w:t>
            </w:r>
          </w:p>
        </w:tc>
      </w:tr>
      <w:tr w:rsidR="00C67E84" w14:paraId="34E25E6B" w14:textId="77777777">
        <w:trPr>
          <w:trHeight w:val="624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E1CF3" w14:textId="77777777" w:rsidR="00C67E84" w:rsidRDefault="00C67E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BE61A" w14:textId="77777777" w:rsidR="00C67E84" w:rsidRDefault="00C67E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0A16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25A7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ес в общем объеме расходов,%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67C4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E010B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4CFA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ес в общем </w:t>
            </w:r>
            <w:r>
              <w:rPr>
                <w:color w:val="000000"/>
                <w:sz w:val="20"/>
                <w:szCs w:val="20"/>
              </w:rPr>
              <w:t>объеме расходов,%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0F997" w14:textId="77777777" w:rsidR="00C67E84" w:rsidRDefault="00C67E84">
            <w:pPr>
              <w:rPr>
                <w:color w:val="000000"/>
                <w:sz w:val="20"/>
                <w:szCs w:val="20"/>
              </w:rPr>
            </w:pPr>
          </w:p>
        </w:tc>
      </w:tr>
      <w:tr w:rsidR="00C67E84" w14:paraId="1429000A" w14:textId="77777777">
        <w:trPr>
          <w:trHeight w:val="1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EE98F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91D60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D39C8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FE6F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9782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A1742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06DBF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6DC3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67E84" w14:paraId="41C9EAF4" w14:textId="77777777">
        <w:trPr>
          <w:trHeight w:val="411"/>
        </w:trPr>
        <w:tc>
          <w:tcPr>
            <w:tcW w:w="103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888A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Мероприятия подпрограммы «Сохранение и развитие культуры 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Яковлевском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муниципальном округе» на 2024-2030 годы</w:t>
            </w:r>
          </w:p>
        </w:tc>
      </w:tr>
      <w:tr w:rsidR="00C67E84" w14:paraId="0F7A5DE2" w14:textId="77777777">
        <w:trPr>
          <w:trHeight w:val="41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B5EE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37A3" w14:textId="77777777" w:rsidR="00C67E84" w:rsidRDefault="00647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проведения социально-значимых культурно-массовых мероприятий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B75A" w14:textId="77777777" w:rsidR="00C67E84" w:rsidRDefault="0064705A">
            <w:pPr>
              <w:ind w:left="91" w:hanging="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3 080 000,00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DFA1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053B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2 984 381,81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08BD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F168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05C4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95 618,19</w:t>
            </w:r>
          </w:p>
        </w:tc>
      </w:tr>
      <w:tr w:rsidR="00C67E84" w14:paraId="66AEC8CC" w14:textId="77777777">
        <w:trPr>
          <w:trHeight w:val="41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FD6BC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C38C8" w14:textId="77777777" w:rsidR="00C67E84" w:rsidRDefault="00647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Поощрение волонтеров (добровольцев) в сфере культуры за активную деятельность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7F6F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09C78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50D5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15E6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FAE1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586DE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7E84" w14:paraId="09828A3C" w14:textId="77777777">
        <w:trPr>
          <w:trHeight w:val="41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4873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90E" w14:textId="77777777" w:rsidR="00C67E84" w:rsidRDefault="00647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пожарной безопасности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0BDB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7C42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9FF9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203 895,00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617F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5EAF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27E8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105,00</w:t>
            </w:r>
          </w:p>
        </w:tc>
      </w:tr>
      <w:tr w:rsidR="00C67E84" w14:paraId="5BF53D2A" w14:textId="77777777">
        <w:trPr>
          <w:trHeight w:val="41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1F0E2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6FE3" w14:textId="77777777" w:rsidR="00C67E84" w:rsidRDefault="00647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</w:t>
            </w:r>
            <w:r>
              <w:rPr>
                <w:color w:val="000000"/>
                <w:sz w:val="20"/>
                <w:szCs w:val="20"/>
              </w:rPr>
              <w:t>муниципальных учреждений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1522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538 342,78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978A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889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432 000,00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1425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E4E5B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25AA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106 342,78</w:t>
            </w:r>
          </w:p>
        </w:tc>
      </w:tr>
      <w:tr w:rsidR="00C67E84" w14:paraId="38D33AA3" w14:textId="77777777">
        <w:trPr>
          <w:trHeight w:val="113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AE6E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4B6E" w14:textId="77777777" w:rsidR="00C67E84" w:rsidRDefault="00647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47B0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41 904 581,00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8C66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1A9D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40 344 564,79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DD6BD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87CE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BB56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1 560 016,21</w:t>
            </w:r>
          </w:p>
        </w:tc>
      </w:tr>
      <w:tr w:rsidR="00C67E84" w14:paraId="5917AEA7" w14:textId="77777777">
        <w:trPr>
          <w:trHeight w:val="41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2E38" w14:textId="77777777" w:rsidR="00C67E84" w:rsidRDefault="00C67E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7F09" w14:textId="77777777" w:rsidR="00C67E84" w:rsidRDefault="006470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за счет </w:t>
            </w:r>
            <w:r>
              <w:rPr>
                <w:b/>
                <w:bCs/>
                <w:color w:val="000000"/>
                <w:sz w:val="20"/>
                <w:szCs w:val="20"/>
              </w:rPr>
              <w:t>средств районного бюджета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B6E2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45 751 923,78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2539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76413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43 989 841,60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B95D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DD3E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28EB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1 762 082,18</w:t>
            </w:r>
          </w:p>
        </w:tc>
      </w:tr>
    </w:tbl>
    <w:p w14:paraId="728808A9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</w:rPr>
      </w:pPr>
    </w:p>
    <w:p w14:paraId="01A4682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Кассовые расходы на обеспечение деятельности (оказание услуг, выполнение работ) включают содержание муниципального бюджетного учреждения «Централизованная клубная </w:t>
      </w:r>
      <w:r>
        <w:rPr>
          <w:sz w:val="26"/>
          <w:szCs w:val="26"/>
        </w:rPr>
        <w:t xml:space="preserve">система»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</w:t>
      </w:r>
    </w:p>
    <w:p w14:paraId="4D2A1B9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организацию и проведение социально-значимых культурно-массовых мероприятий запланировано средств бюджета округа в размере 3 080 000,00 рублей, средства исполнены в сумме 2 984 381,81 рублей, что составляет 96</w:t>
      </w:r>
      <w:r>
        <w:rPr>
          <w:sz w:val="26"/>
          <w:szCs w:val="26"/>
        </w:rPr>
        <w:t xml:space="preserve">,90%, объем неисполненных назначений составил </w:t>
      </w:r>
      <w:r>
        <w:rPr>
          <w:color w:val="000000"/>
          <w:sz w:val="26"/>
          <w:szCs w:val="26"/>
        </w:rPr>
        <w:t>95 618,19 рублей.</w:t>
      </w:r>
    </w:p>
    <w:p w14:paraId="02FF97C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Были произведены расходы на проведение новогодних мероприятий (приобретение ГСМ для подвоза участников, услуги автовышки, демонтаж новогодней елки и горки) – 51 737,60 рублей; расходы на прове</w:t>
      </w:r>
      <w:r>
        <w:rPr>
          <w:sz w:val="26"/>
          <w:szCs w:val="26"/>
        </w:rPr>
        <w:t>дение православного праздник "Крещение Господне" (ГСМ, продукты питания, одноразовая посуда, обустройство купели, дежурство мед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аботника) - 47 691,66 рублей; </w:t>
      </w:r>
      <w:proofErr w:type="gramStart"/>
      <w:r>
        <w:rPr>
          <w:sz w:val="26"/>
          <w:szCs w:val="26"/>
        </w:rPr>
        <w:t>расходы на проведение Открытия Года семьи в Приморском крае (художественное оформление зала, чес</w:t>
      </w:r>
      <w:r>
        <w:rPr>
          <w:sz w:val="26"/>
          <w:szCs w:val="26"/>
        </w:rPr>
        <w:t>твование семей, продукты питания) - 15 301,00 рублей; расходы на участие в фестивале-конкурсе "Афганский ветер" (ГСМ, орг. взнос) - 3 536,50 рублей, расходы на проведение муниципального  фестиваля "Солдатская песня" (ГСМ) - 10 369,54 рублей; расходы на про</w:t>
      </w:r>
      <w:r>
        <w:rPr>
          <w:sz w:val="26"/>
          <w:szCs w:val="26"/>
        </w:rPr>
        <w:t>ведение праздника 8 марта (приобретение цветов) - 15 900,00 рублей;</w:t>
      </w:r>
      <w:proofErr w:type="gramEnd"/>
      <w:r>
        <w:rPr>
          <w:sz w:val="26"/>
          <w:szCs w:val="26"/>
        </w:rPr>
        <w:t xml:space="preserve"> расходы на участие в краевом конкурсе-фестивале народного творчества "Хранители наследия России" (ГСМ, орг. взнос) -            11 819,68 рублей; расходы на поездку серебряных волонтеров н</w:t>
      </w:r>
      <w:r>
        <w:rPr>
          <w:sz w:val="26"/>
          <w:szCs w:val="26"/>
        </w:rPr>
        <w:t xml:space="preserve">а концертную программу (ГСМ) - 1 357,50 рублей; организация и проведение патриотических мероприятий, посвященных Дню защитника Отечества (приобретение цветов, ГСМ, кондитерских изделий) - 36 563,58 рублей; </w:t>
      </w:r>
      <w:proofErr w:type="gramStart"/>
      <w:r>
        <w:rPr>
          <w:sz w:val="26"/>
          <w:szCs w:val="26"/>
        </w:rPr>
        <w:t>расходы на участие в Дальневосточном конкурсе вока</w:t>
      </w:r>
      <w:r>
        <w:rPr>
          <w:sz w:val="26"/>
          <w:szCs w:val="26"/>
        </w:rPr>
        <w:t>листов "Голоса Приморья" (ГСМ, проживание, орг. взнос) - 21 528,20 рублей; расходы на проведение праздничных мероприятий к 8 марта (баннеры) - 33 310,00 рублей,  расходы на проведение народного гуляния "Масленица" (ГСМ, ткань, изготовление и распечатка бан</w:t>
      </w:r>
      <w:r>
        <w:rPr>
          <w:sz w:val="26"/>
          <w:szCs w:val="26"/>
        </w:rPr>
        <w:t>неров, кондитерские изделия, хоз. товары) - 64 799,77 рублей;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подготовка и проведение мероприятий ко Дню Победы ВОВ (пошив костюмов, ГСМ, аренда музыкального оборудования, баннеры, приобретение линолеума на сцену, художественное оформление, оплата договора</w:t>
      </w:r>
      <w:r>
        <w:rPr>
          <w:sz w:val="26"/>
          <w:szCs w:val="26"/>
        </w:rPr>
        <w:t xml:space="preserve"> "Веселая арена", организация работы системы "Вечный огонь", продукты питания) - 400 280,50 рублей, организация проведение конкурса "Волшебная радуга" (дипломы, афиши, эмблемы, ГСМ) - 48 975,00 рублей, расходы на проведение фестиваля "Мы вместе!"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(ГСМ, цве</w:t>
      </w:r>
      <w:r>
        <w:rPr>
          <w:sz w:val="26"/>
          <w:szCs w:val="26"/>
        </w:rPr>
        <w:t>ты, организация питания участников фестиваля) - 13 161,95 рублей, проведение патриотической акции "Эскорт памяти" (ГСМ, аккумуляторы для генератора) - 44 784,95 рублей, проведение отчетного концерта Народных ансамблей "Народная песня", "</w:t>
      </w:r>
      <w:proofErr w:type="spellStart"/>
      <w:r>
        <w:rPr>
          <w:sz w:val="26"/>
          <w:szCs w:val="26"/>
        </w:rPr>
        <w:t>Ивушка</w:t>
      </w:r>
      <w:proofErr w:type="spellEnd"/>
      <w:r>
        <w:rPr>
          <w:sz w:val="26"/>
          <w:szCs w:val="26"/>
        </w:rPr>
        <w:t>" (ГСМ) - 7 1</w:t>
      </w:r>
      <w:r>
        <w:rPr>
          <w:sz w:val="26"/>
          <w:szCs w:val="26"/>
        </w:rPr>
        <w:t>04,80 рублей, проведение Дня защиты детей (ГСМ, продукты питания, канц. товары, игровой инвентарь) - 57 512,70 рублей, концерт в Доме-интернате (ГСМ) – 1 372,50 рублей, краевой фестиваль "Любо" (ГСМ) - 6 278,36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рублей,  проведение мероприятий ко Дню России</w:t>
      </w:r>
      <w:r>
        <w:rPr>
          <w:sz w:val="26"/>
          <w:szCs w:val="26"/>
        </w:rPr>
        <w:t xml:space="preserve"> (договоры ГПХ) - 25 439,77 рублей, проведение телемоста "Дружная семья - дружная Россия" -  2 805,49 рублей, чествование свадебных юбиляров (цветы) - 1 200,00 рублей, проведение траурной панихиды в с. Яковлевка,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>, с. Варфоломеевка - 8 344,8</w:t>
      </w:r>
      <w:r>
        <w:rPr>
          <w:sz w:val="26"/>
          <w:szCs w:val="26"/>
        </w:rPr>
        <w:t>0 рублей, мероприятие ко Дню молодежи (ГСМ) - 6 171,50 рублей, проведение мероприятий ко Дню семьи, любви и верности (приобретение сувениров, кондитерских изделий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баннеров, шаров) - 125 171,32 рублей, концертная программа в рамках акции "В выходной всей с</w:t>
      </w:r>
      <w:r>
        <w:rPr>
          <w:sz w:val="26"/>
          <w:szCs w:val="26"/>
        </w:rPr>
        <w:t xml:space="preserve">емьей" (ГСМ) - 1 675,80 рублей, Всероссийская акция "Ночь кино" (афиши, ГСМ) - 8 093,40 рублей, мероприятия к 129-й годовщине 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 xml:space="preserve"> (ГСМ, кондитерские изделия, призы, оплата "Веселой арены") - 35 014,98 рублей, мероприятия к 79-й годовщине Победы</w:t>
      </w:r>
      <w:r>
        <w:rPr>
          <w:sz w:val="26"/>
          <w:szCs w:val="26"/>
        </w:rPr>
        <w:t xml:space="preserve"> во 2-й мировой войне (ГСМ) - 3 508,00 рублей, концерт в рамках ВЭФ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в г. Владивостоке (ГСМ, транспортные расходы) - 57 524,83 рублей, проведение торжественной регистрации новорожденных </w:t>
      </w:r>
      <w:r>
        <w:rPr>
          <w:sz w:val="26"/>
          <w:szCs w:val="26"/>
        </w:rPr>
        <w:lastRenderedPageBreak/>
        <w:t>(цветы, подарочные сертификаты) – 7 800,00 рублей, празднование Дня рай</w:t>
      </w:r>
      <w:r>
        <w:rPr>
          <w:sz w:val="26"/>
          <w:szCs w:val="26"/>
        </w:rPr>
        <w:t xml:space="preserve">она (ГСМ, призы и пр.) - 125 223,35 рублей, мероприятия, посвященные Дню сел (ГСМ, призы и пр.) - 89 460,94 рублей, проведение фестиваля "Большой пикник" (с. </w:t>
      </w:r>
      <w:proofErr w:type="spellStart"/>
      <w:r>
        <w:rPr>
          <w:sz w:val="26"/>
          <w:szCs w:val="26"/>
        </w:rPr>
        <w:t>Бельцово</w:t>
      </w:r>
      <w:proofErr w:type="spellEnd"/>
      <w:r>
        <w:rPr>
          <w:sz w:val="26"/>
          <w:szCs w:val="26"/>
        </w:rPr>
        <w:t>) - 178 528,80 рублей, участие в краевом фестивале "А песня русская жива" с. Чугуевка (ГСМ</w:t>
      </w:r>
      <w:proofErr w:type="gramEnd"/>
      <w:r>
        <w:rPr>
          <w:sz w:val="26"/>
          <w:szCs w:val="26"/>
        </w:rPr>
        <w:t xml:space="preserve">) -                </w:t>
      </w:r>
      <w:proofErr w:type="gramStart"/>
      <w:r>
        <w:rPr>
          <w:sz w:val="26"/>
          <w:szCs w:val="26"/>
        </w:rPr>
        <w:t>8 794,85 рублей, проведение фестиваля "Светлые родники" (ГСМ, оформление сцены, пироги) - 47 406,23 рублей, мероприятия к 100-летию ОВД, Дню разведчика (цветы, ГСМ) - 14 974,20 рублей, участие в Дальневосточном конкурсе "Танцевальный при</w:t>
      </w:r>
      <w:r>
        <w:rPr>
          <w:sz w:val="26"/>
          <w:szCs w:val="26"/>
        </w:rPr>
        <w:t>бой" г. Владивосток (ГСМ, орг. внос, проживание) - 43 057,00 рублей, мероприятия ко Дню матери (подарки, цветы, кондитерские изделия) - 31 454,00 рублей, проведение новогодних мероприятий (оформление центральной площади, подарки детям участников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СВО,  детя</w:t>
      </w:r>
      <w:r>
        <w:rPr>
          <w:sz w:val="26"/>
          <w:szCs w:val="26"/>
        </w:rPr>
        <w:t xml:space="preserve">м-инвалидам, приобретение фигуры "Мишка") - 1 269 346,76 рублей. </w:t>
      </w:r>
      <w:proofErr w:type="gramEnd"/>
    </w:p>
    <w:p w14:paraId="281A7E82" w14:textId="77777777" w:rsidR="00C67E84" w:rsidRDefault="0064705A">
      <w:pPr>
        <w:autoSpaceDE w:val="0"/>
        <w:autoSpaceDN w:val="0"/>
        <w:ind w:firstLine="851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Плановые назначения в сумме 95 618,19 рублей остались не востребованными, в связи с изменением цены контракта в сторону уменьшения, на приобретение новогодних украшений.</w:t>
      </w:r>
    </w:p>
    <w:p w14:paraId="1CA34DC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Расходы на поощрение</w:t>
      </w:r>
      <w:r>
        <w:rPr>
          <w:sz w:val="26"/>
          <w:szCs w:val="26"/>
        </w:rPr>
        <w:t xml:space="preserve"> волонтеров в сфере культуры произведены в полном объеме 25 000,00 рублей. В соответствии с распоряжением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20.11.2024 № 1127-ра «О присуждении гранта главы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активной и тал</w:t>
      </w:r>
      <w:r>
        <w:rPr>
          <w:sz w:val="26"/>
          <w:szCs w:val="26"/>
        </w:rPr>
        <w:t xml:space="preserve">антливой молодежи в области культуры и искусства» были вручены гранты главы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10 волонтерам (добровольцам) в сфере культуры за активную деятельность.</w:t>
      </w:r>
    </w:p>
    <w:p w14:paraId="392AEC2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на мероприятия по пожарной безопасности произведены в объёме </w:t>
      </w:r>
      <w:r>
        <w:rPr>
          <w:sz w:val="26"/>
          <w:szCs w:val="26"/>
        </w:rPr>
        <w:t>203 895,00 рублей.</w:t>
      </w:r>
      <w:r>
        <w:t xml:space="preserve"> </w:t>
      </w:r>
      <w:proofErr w:type="gramStart"/>
      <w:r>
        <w:rPr>
          <w:sz w:val="26"/>
          <w:szCs w:val="26"/>
        </w:rPr>
        <w:t>Были приобретены огнетушители  66 штук на сумму – 84 600,00 рублей,  произведена поверка огнетушителей на сумму – 9 180,00, приобретен блок бесперебойного питания 1 шт. на сумму – 45 299,00 рублей, приобретение журналов учета огнетушител</w:t>
      </w:r>
      <w:r>
        <w:rPr>
          <w:sz w:val="26"/>
          <w:szCs w:val="26"/>
        </w:rPr>
        <w:t>ей, противопожарных знаков, подставок под огнетушители - 17 890,00 рублей, обслуживание пожарной сигнализации (ООО "Охрана" договор №28/ТО от 01.07.2024) -  46 926 ,00 рублей.</w:t>
      </w:r>
      <w:proofErr w:type="gramEnd"/>
    </w:p>
    <w:p w14:paraId="0138BBD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капитальный ремонт муниципальных учреждений было запланировано 538 342,78 руб</w:t>
      </w:r>
      <w:r>
        <w:rPr>
          <w:sz w:val="26"/>
          <w:szCs w:val="26"/>
        </w:rPr>
        <w:t xml:space="preserve">лей, направлено средств местного бюджета в сумме 432 000,00 рублей остаток неисполненных назначений 106 342,78 рублей. </w:t>
      </w:r>
    </w:p>
    <w:p w14:paraId="4D44323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Капитальный ремонт кровли здания Центрального Дома культуры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>, произведена оплата ООО "</w:t>
      </w:r>
      <w:proofErr w:type="spellStart"/>
      <w:r>
        <w:rPr>
          <w:sz w:val="26"/>
          <w:szCs w:val="26"/>
        </w:rPr>
        <w:t>ВекторПроджект</w:t>
      </w:r>
      <w:proofErr w:type="spellEnd"/>
      <w:r>
        <w:rPr>
          <w:sz w:val="26"/>
          <w:szCs w:val="26"/>
        </w:rPr>
        <w:t>" по Контракту №003-2024</w:t>
      </w:r>
      <w:r>
        <w:rPr>
          <w:sz w:val="26"/>
          <w:szCs w:val="26"/>
        </w:rPr>
        <w:t>-ПД от 19.02.2024г.  за корректировку проектно-сметной документации в сумме 150 000,00 руб.; оплата ООО "</w:t>
      </w:r>
      <w:proofErr w:type="spellStart"/>
      <w:r>
        <w:rPr>
          <w:sz w:val="26"/>
          <w:szCs w:val="26"/>
        </w:rPr>
        <w:t>Востокпроектстрой</w:t>
      </w:r>
      <w:proofErr w:type="spellEnd"/>
      <w:r>
        <w:rPr>
          <w:sz w:val="26"/>
          <w:szCs w:val="26"/>
        </w:rPr>
        <w:t xml:space="preserve">" по контракту № 02/3310-2024-СМ от 01.07.2024г. за корректировку проектно-сметной документации в сумме 282 000,00 рублей. </w:t>
      </w:r>
    </w:p>
    <w:p w14:paraId="171F672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Плановые н</w:t>
      </w:r>
      <w:r>
        <w:rPr>
          <w:sz w:val="26"/>
          <w:szCs w:val="26"/>
        </w:rPr>
        <w:t xml:space="preserve">азначения в сумме 106 342,78 рублей </w:t>
      </w:r>
      <w:proofErr w:type="gramStart"/>
      <w:r>
        <w:rPr>
          <w:sz w:val="26"/>
          <w:szCs w:val="26"/>
        </w:rPr>
        <w:t>остались</w:t>
      </w:r>
      <w:proofErr w:type="gramEnd"/>
      <w:r>
        <w:rPr>
          <w:sz w:val="26"/>
          <w:szCs w:val="26"/>
        </w:rPr>
        <w:t xml:space="preserve"> не исполнены по причине отсутствия акта выполненных работ за повторную государственную экспертизу проектной документации в части проверки достоверности определения сметной стоимости по объекту «Капитальный ремон</w:t>
      </w:r>
      <w:r>
        <w:rPr>
          <w:sz w:val="26"/>
          <w:szCs w:val="26"/>
        </w:rPr>
        <w:t>т зрительного зала ЦДК».</w:t>
      </w:r>
    </w:p>
    <w:p w14:paraId="605B0D1B" w14:textId="77777777" w:rsidR="00C67E84" w:rsidRDefault="0064705A">
      <w:pPr>
        <w:autoSpaceDE w:val="0"/>
        <w:autoSpaceDN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Расходы на обеспечение деятельности (оказание услуг, выполнение работ) муниципальных учреждений были запланированы 41 904 581,00 рублей, произведены расходы в сумме 40 344 564,79 рублей, остаток неисполненных назначений 1 560 016,2</w:t>
      </w:r>
      <w:r>
        <w:rPr>
          <w:color w:val="000000"/>
          <w:sz w:val="26"/>
          <w:szCs w:val="26"/>
        </w:rPr>
        <w:t>1 рублей.</w:t>
      </w:r>
    </w:p>
    <w:p w14:paraId="11303BA1" w14:textId="77777777" w:rsidR="00C67E84" w:rsidRDefault="0064705A">
      <w:pPr>
        <w:autoSpaceDE w:val="0"/>
        <w:autoSpaceDN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По данному мероприятию были исполнены средства на выплату заработной платы и начисления на оплату труда в сумме 22 327 261,04 рублей; коммунальные услуги (</w:t>
      </w:r>
      <w:proofErr w:type="spellStart"/>
      <w:r>
        <w:rPr>
          <w:color w:val="000000"/>
          <w:sz w:val="26"/>
          <w:szCs w:val="26"/>
        </w:rPr>
        <w:t>теплоэнергия</w:t>
      </w:r>
      <w:proofErr w:type="spellEnd"/>
      <w:r>
        <w:rPr>
          <w:color w:val="000000"/>
          <w:sz w:val="26"/>
          <w:szCs w:val="26"/>
        </w:rPr>
        <w:t xml:space="preserve">, электроэнергия, водоснабжение, водоотведение) в сумме 4 866 449,80  рублей; </w:t>
      </w:r>
      <w:r>
        <w:rPr>
          <w:color w:val="000000"/>
          <w:sz w:val="26"/>
          <w:szCs w:val="26"/>
        </w:rPr>
        <w:t>обслуживание узла учета тепловой энергии, услуги связи, оплата договоров ГПХ (вахтеры, уборщики, электрик), оплата ЭЦП, услуги  ведения сайта, текущий ремонт кабинетов учреждений культуры, транспортные услуги в сумме 9 314 246,10   рублей; компенсация за н</w:t>
      </w:r>
      <w:r>
        <w:rPr>
          <w:color w:val="000000"/>
          <w:sz w:val="26"/>
          <w:szCs w:val="26"/>
        </w:rPr>
        <w:t xml:space="preserve">есвоевременную выплату  заработной платы - 1 406,11 рублей; </w:t>
      </w:r>
      <w:r>
        <w:rPr>
          <w:color w:val="000000"/>
          <w:sz w:val="26"/>
          <w:szCs w:val="26"/>
        </w:rPr>
        <w:lastRenderedPageBreak/>
        <w:t>приобретение материалов, стройматериалов, прочих материалов, ГСМ -  2 623 620,74 рублей; приобретение орг. техники (компьютер, принтеры, мониторы), приобретение уличного детского комплекса - 1 211</w:t>
      </w:r>
      <w:r>
        <w:rPr>
          <w:color w:val="000000"/>
          <w:sz w:val="26"/>
          <w:szCs w:val="26"/>
        </w:rPr>
        <w:t xml:space="preserve"> 581,00  рублей.</w:t>
      </w:r>
    </w:p>
    <w:p w14:paraId="7DB22CD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Низкое исполнение текущих расходов объясняется тем, что в соответствии с требованиями статей Федерального закона от 05 апреля 2013 года № 44-ФЗ «О контрактной системе в сфере закупок товаров, работ, услуг для обеспечения государственных и </w:t>
      </w:r>
      <w:r>
        <w:rPr>
          <w:sz w:val="26"/>
          <w:szCs w:val="26"/>
        </w:rPr>
        <w:t xml:space="preserve">муниципальных нужд» объем лимитов бюджетных обязательств должен соответствовать размеру заключенных муниципальных контрактов. </w:t>
      </w:r>
    </w:p>
    <w:p w14:paraId="4813EE0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Счета на оплату потребленных услуг электроснабжения ПАО «Дальэнерго», услуг связи ПАО «Ростелеком», услуг потребления тепловой эн</w:t>
      </w:r>
      <w:r>
        <w:rPr>
          <w:sz w:val="26"/>
          <w:szCs w:val="26"/>
        </w:rPr>
        <w:t>ергии КГУП «</w:t>
      </w:r>
      <w:proofErr w:type="spellStart"/>
      <w:r>
        <w:rPr>
          <w:sz w:val="26"/>
          <w:szCs w:val="26"/>
        </w:rPr>
        <w:t>Примтеплоэнего</w:t>
      </w:r>
      <w:proofErr w:type="spellEnd"/>
      <w:r>
        <w:rPr>
          <w:sz w:val="26"/>
          <w:szCs w:val="26"/>
        </w:rPr>
        <w:t xml:space="preserve">», вывоз ТБО КГУП «ПЭО» за декабрь 2024 года поступают и оплачиваются в январе 2025 года. Запланированные расходы на выплату заработной платы и начислений на заработную плату исполнены </w:t>
      </w:r>
      <w:proofErr w:type="gramStart"/>
      <w:r>
        <w:rPr>
          <w:sz w:val="26"/>
          <w:szCs w:val="26"/>
        </w:rPr>
        <w:t>согласно</w:t>
      </w:r>
      <w:proofErr w:type="gramEnd"/>
      <w:r>
        <w:rPr>
          <w:sz w:val="26"/>
          <w:szCs w:val="26"/>
        </w:rPr>
        <w:t xml:space="preserve"> фактических расходов, остаток неиспо</w:t>
      </w:r>
      <w:r>
        <w:rPr>
          <w:sz w:val="26"/>
          <w:szCs w:val="26"/>
        </w:rPr>
        <w:t>лненных назначений за счёт листов нетрудоспособности работников учреждения. Кроме того, в связи с поступлением средств от арендаторов помещений МБУ «ЦКС» (МФЦ, ООО «</w:t>
      </w:r>
      <w:proofErr w:type="spellStart"/>
      <w:r>
        <w:rPr>
          <w:sz w:val="26"/>
          <w:szCs w:val="26"/>
        </w:rPr>
        <w:t>Вымпелком</w:t>
      </w:r>
      <w:proofErr w:type="spellEnd"/>
      <w:r>
        <w:rPr>
          <w:sz w:val="26"/>
          <w:szCs w:val="26"/>
        </w:rPr>
        <w:t xml:space="preserve">») компенсируются произведенные ранее расходы местного бюджета.  </w:t>
      </w:r>
    </w:p>
    <w:p w14:paraId="210E265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 xml:space="preserve">По </w:t>
      </w:r>
      <w:r>
        <w:rPr>
          <w:iCs/>
          <w:sz w:val="26"/>
          <w:szCs w:val="26"/>
        </w:rPr>
        <w:t xml:space="preserve">Подпрограмме </w:t>
      </w:r>
      <w:r>
        <w:rPr>
          <w:iCs/>
          <w:sz w:val="26"/>
          <w:szCs w:val="26"/>
        </w:rPr>
        <w:t xml:space="preserve">«Сохранение и развитие библиотечно-информационного дела в </w:t>
      </w:r>
      <w:proofErr w:type="spellStart"/>
      <w:r>
        <w:rPr>
          <w:iCs/>
          <w:sz w:val="26"/>
          <w:szCs w:val="26"/>
        </w:rPr>
        <w:t>Яковлевском</w:t>
      </w:r>
      <w:proofErr w:type="spellEnd"/>
      <w:r>
        <w:rPr>
          <w:iCs/>
          <w:sz w:val="26"/>
          <w:szCs w:val="26"/>
        </w:rPr>
        <w:t xml:space="preserve"> муниципальном округе» на 2024 - 2030</w:t>
      </w:r>
      <w:r>
        <w:rPr>
          <w:b/>
          <w:bCs/>
          <w:iCs/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>годы</w:t>
      </w:r>
      <w:proofErr w:type="gramEnd"/>
      <w:r>
        <w:rPr>
          <w:bCs/>
          <w:iCs/>
          <w:sz w:val="26"/>
          <w:szCs w:val="26"/>
        </w:rPr>
        <w:t xml:space="preserve"> у</w:t>
      </w:r>
      <w:r>
        <w:rPr>
          <w:sz w:val="26"/>
          <w:szCs w:val="26"/>
        </w:rPr>
        <w:t>точненные бюджетные назначения на 2024 год составили 21 931 398,43 рублей, исполнено 18 290 615,86 рублей, или 83,40%, осуществлено финансирова</w:t>
      </w:r>
      <w:r>
        <w:rPr>
          <w:sz w:val="26"/>
          <w:szCs w:val="26"/>
        </w:rPr>
        <w:t xml:space="preserve">ние муниципального казенного учреждения «Централизованная библиотечная система»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 Объем неисполненных назначений составил 3 640 782,57 рублей.</w:t>
      </w:r>
    </w:p>
    <w:p w14:paraId="1F1DFF42" w14:textId="77777777" w:rsidR="00C67E84" w:rsidRDefault="0064705A">
      <w:pPr>
        <w:autoSpaceDE w:val="0"/>
        <w:autoSpaceDN w:val="0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104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9"/>
        <w:gridCol w:w="2591"/>
        <w:gridCol w:w="1561"/>
        <w:gridCol w:w="850"/>
        <w:gridCol w:w="1617"/>
        <w:gridCol w:w="766"/>
        <w:gridCol w:w="1076"/>
        <w:gridCol w:w="1420"/>
      </w:tblGrid>
      <w:tr w:rsidR="00C67E84" w14:paraId="6CA6CC49" w14:textId="77777777">
        <w:trPr>
          <w:trHeight w:val="57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DF89C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п\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CE2C1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0A316B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Уточненные бюджетные назначения на 2024 год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03F677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</w:t>
            </w:r>
            <w:r>
              <w:rPr>
                <w:color w:val="000000"/>
                <w:sz w:val="20"/>
                <w:szCs w:val="20"/>
              </w:rPr>
              <w:t>е за 2024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0A5C7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Неисполненные уточненные бюджетные назначения</w:t>
            </w:r>
          </w:p>
        </w:tc>
      </w:tr>
      <w:tr w:rsidR="00C67E84" w14:paraId="487A4707" w14:textId="77777777">
        <w:trPr>
          <w:trHeight w:val="62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2FDC9" w14:textId="77777777" w:rsidR="00C67E84" w:rsidRDefault="00C67E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C6088" w14:textId="77777777" w:rsidR="00C67E84" w:rsidRDefault="00C67E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3E80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AC32E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ес в общем объеме расходов,%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D5CD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D332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4BD5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ес в общем объеме расходов,%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ABFE8" w14:textId="77777777" w:rsidR="00C67E84" w:rsidRDefault="00C67E84">
            <w:pPr>
              <w:rPr>
                <w:color w:val="000000"/>
                <w:sz w:val="20"/>
                <w:szCs w:val="20"/>
              </w:rPr>
            </w:pPr>
          </w:p>
        </w:tc>
      </w:tr>
      <w:tr w:rsidR="00C67E84" w14:paraId="4B899572" w14:textId="77777777">
        <w:trPr>
          <w:trHeight w:val="19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332A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7F7FD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7376C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02607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95665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22E0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E684E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8BDDE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67E84" w14:paraId="1FA92F1D" w14:textId="77777777">
        <w:trPr>
          <w:trHeight w:val="411"/>
        </w:trPr>
        <w:tc>
          <w:tcPr>
            <w:tcW w:w="10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E814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Мероприятия подпрограммы «Сохранение и развитие библиотечно-информационного дела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Яковлевском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муниципальном округе» на 2024-2030 годы</w:t>
            </w:r>
          </w:p>
        </w:tc>
      </w:tr>
      <w:tr w:rsidR="00C67E84" w14:paraId="2183A554" w14:textId="77777777">
        <w:trPr>
          <w:trHeight w:val="4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2976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8BE1" w14:textId="77777777" w:rsidR="00C67E84" w:rsidRDefault="00647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мероприятий по развитию библиотечного дела, популяризации чтения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5E06" w14:textId="77777777" w:rsidR="00C67E84" w:rsidRDefault="0064705A">
            <w:pPr>
              <w:ind w:left="91" w:hanging="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257 025,85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73AC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C7C08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257 025,85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1A93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10837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EFEE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14:paraId="41C744FB" w14:textId="77777777" w:rsidR="00C67E84" w:rsidRDefault="00C67E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7E84" w14:paraId="425B6525" w14:textId="77777777">
        <w:trPr>
          <w:trHeight w:val="4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FF1E5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A84B" w14:textId="77777777" w:rsidR="00C67E84" w:rsidRDefault="00647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пожарной безопасности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3FA9" w14:textId="77777777" w:rsidR="00C67E84" w:rsidRDefault="0064705A">
            <w:pPr>
              <w:ind w:left="91" w:hanging="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78F0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CAFE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40B8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48F78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52DB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14:paraId="3B6C5896" w14:textId="77777777" w:rsidR="00C67E84" w:rsidRDefault="00C67E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7E84" w14:paraId="416FB4B6" w14:textId="77777777">
        <w:trPr>
          <w:trHeight w:val="112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0C990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13BC" w14:textId="77777777" w:rsidR="00C67E84" w:rsidRDefault="00647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Капитальное строительство здания библиотеки </w:t>
            </w:r>
            <w:proofErr w:type="spellStart"/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</w:rPr>
              <w:t>остоевка</w:t>
            </w:r>
            <w:proofErr w:type="spellEnd"/>
            <w:r>
              <w:rPr>
                <w:color w:val="000000"/>
                <w:sz w:val="20"/>
                <w:szCs w:val="20"/>
              </w:rPr>
              <w:t>, включая разработку проектно-сметной документации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6CC4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3 932 073,55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7F12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C186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411 714,59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559A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9E92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5DC9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3 520 358,96</w:t>
            </w:r>
          </w:p>
        </w:tc>
      </w:tr>
      <w:tr w:rsidR="00C67E84" w14:paraId="55BF5C78" w14:textId="77777777">
        <w:trPr>
          <w:trHeight w:val="5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64081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DAE9" w14:textId="77777777" w:rsidR="00C67E84" w:rsidRDefault="00647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услуг, </w:t>
            </w:r>
            <w:r>
              <w:rPr>
                <w:color w:val="000000"/>
                <w:sz w:val="20"/>
                <w:szCs w:val="20"/>
              </w:rPr>
              <w:t>выполнение работ)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6DC99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17 372 597,01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C17F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2396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17 252 173,40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A3D3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2DA1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94,32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25A8" w14:textId="77777777" w:rsidR="00C67E84" w:rsidRDefault="006470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120 423,61</w:t>
            </w:r>
          </w:p>
        </w:tc>
      </w:tr>
      <w:tr w:rsidR="00C67E84" w14:paraId="3DEC2FC6" w14:textId="77777777">
        <w:trPr>
          <w:trHeight w:val="4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C618" w14:textId="77777777" w:rsidR="00C67E84" w:rsidRDefault="006470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AFFD" w14:textId="77777777" w:rsidR="00C67E84" w:rsidRDefault="0064705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C3BC0" w14:textId="77777777" w:rsidR="00C67E84" w:rsidRDefault="006470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169 702 ,02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411A" w14:textId="77777777" w:rsidR="00C67E84" w:rsidRDefault="006470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93E6" w14:textId="77777777" w:rsidR="00C67E84" w:rsidRDefault="006470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169 702,02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8C66" w14:textId="77777777" w:rsidR="00C67E84" w:rsidRDefault="006470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CD0A1" w14:textId="77777777" w:rsidR="00C67E84" w:rsidRDefault="006470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07DA" w14:textId="77777777" w:rsidR="00C67E84" w:rsidRDefault="006470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  <w:p w14:paraId="251D97D6" w14:textId="77777777" w:rsidR="00C67E84" w:rsidRDefault="00C67E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7E84" w14:paraId="3878004A" w14:textId="77777777">
        <w:trPr>
          <w:trHeight w:val="4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BD82" w14:textId="77777777" w:rsidR="00C67E84" w:rsidRDefault="00C67E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68FC" w14:textId="77777777" w:rsidR="00C67E84" w:rsidRDefault="006470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  <w:r>
              <w:rPr>
                <w:b/>
                <w:bCs/>
                <w:color w:val="000000"/>
                <w:sz w:val="20"/>
                <w:szCs w:val="20"/>
              </w:rPr>
              <w:t>расходов по подпрограмме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7F1C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21 931 398,43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D539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9809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18 290 615,86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FCE7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FA8A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E996" w14:textId="77777777" w:rsidR="00C67E84" w:rsidRDefault="006470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3 640 782,57</w:t>
            </w:r>
          </w:p>
        </w:tc>
      </w:tr>
    </w:tbl>
    <w:p w14:paraId="78E65923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</w:p>
    <w:p w14:paraId="2111CBF4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На организацию и проведение мероприятий по развитию библиотечного дела, популяризации чтения было направлено средств бюджета округа в сумме 257 025,85 рублей, исполнение 100%. </w:t>
      </w:r>
    </w:p>
    <w:p w14:paraId="54F5C420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Осуществлена подписка периодических печатных изданий на 2-е полугодие 2024 года</w:t>
      </w:r>
      <w:r>
        <w:rPr>
          <w:bCs/>
          <w:iCs/>
          <w:sz w:val="26"/>
          <w:szCs w:val="26"/>
        </w:rPr>
        <w:t xml:space="preserve"> (103 экземпляра) - 97 696,95 рублей, приобретение печатных изданий (408 экземпляра) - 158 168,90 рублей, подписка на газету "Сельский труженик" на 1-е полугодие 2025 года (4 экземпляра) – 1 160,00 рублей</w:t>
      </w:r>
    </w:p>
    <w:p w14:paraId="224D8B85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На мероприятия по пожарной безопасности было направ</w:t>
      </w:r>
      <w:r>
        <w:rPr>
          <w:bCs/>
          <w:iCs/>
          <w:sz w:val="26"/>
          <w:szCs w:val="26"/>
        </w:rPr>
        <w:t xml:space="preserve">лено средств бюджета округа в сумме 200 000,00 рублей, исполнение 100%. </w:t>
      </w:r>
    </w:p>
    <w:p w14:paraId="5237EE6E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proofErr w:type="gramStart"/>
      <w:r>
        <w:rPr>
          <w:bCs/>
          <w:iCs/>
          <w:sz w:val="26"/>
          <w:szCs w:val="26"/>
        </w:rPr>
        <w:t>По данному мероприятию были осуществлены</w:t>
      </w:r>
      <w:r>
        <w:t xml:space="preserve"> </w:t>
      </w:r>
      <w:r>
        <w:rPr>
          <w:bCs/>
          <w:iCs/>
          <w:sz w:val="26"/>
          <w:szCs w:val="26"/>
        </w:rPr>
        <w:t>расходы на монтаж автономной охранной пожарной сигнализации в библиотеке с. Андреевка, с. Минеральное - 88 017,00 рублей; расходы на обслужива</w:t>
      </w:r>
      <w:r>
        <w:rPr>
          <w:bCs/>
          <w:iCs/>
          <w:sz w:val="26"/>
          <w:szCs w:val="26"/>
        </w:rPr>
        <w:t xml:space="preserve">ние пожарной сигнализации - 45 559,00 рублей, приобретение огнетушителей 10 штук на сумму 20 000,00 рублей, подставок под огнетушители, знаков пожарной безопасности, планов эвакуации, поверка огнетушителей - 46 424,00 рублей. </w:t>
      </w:r>
      <w:proofErr w:type="gramEnd"/>
    </w:p>
    <w:p w14:paraId="0CF17256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На реализацию мероприятия «Ка</w:t>
      </w:r>
      <w:r>
        <w:rPr>
          <w:bCs/>
          <w:iCs/>
          <w:sz w:val="26"/>
          <w:szCs w:val="26"/>
        </w:rPr>
        <w:t>питальное строительство здания библиотеки с</w:t>
      </w:r>
      <w:proofErr w:type="gramStart"/>
      <w:r>
        <w:rPr>
          <w:bCs/>
          <w:iCs/>
          <w:sz w:val="26"/>
          <w:szCs w:val="26"/>
        </w:rPr>
        <w:t xml:space="preserve"> .</w:t>
      </w:r>
      <w:proofErr w:type="spellStart"/>
      <w:proofErr w:type="gramEnd"/>
      <w:r>
        <w:rPr>
          <w:bCs/>
          <w:iCs/>
          <w:sz w:val="26"/>
          <w:szCs w:val="26"/>
        </w:rPr>
        <w:t>Достоевка</w:t>
      </w:r>
      <w:proofErr w:type="spellEnd"/>
      <w:r>
        <w:rPr>
          <w:bCs/>
          <w:iCs/>
          <w:sz w:val="26"/>
          <w:szCs w:val="26"/>
        </w:rPr>
        <w:t xml:space="preserve">, включая разработку проектно-сметной документации» было запланировано 3 932 073,55 рублей, из бюджета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 направленно средств в сумме 411 714,59 рублей, что составило 10,</w:t>
      </w:r>
      <w:r>
        <w:rPr>
          <w:bCs/>
          <w:iCs/>
          <w:sz w:val="26"/>
          <w:szCs w:val="26"/>
        </w:rPr>
        <w:t>47% от утвержденных плановых бюджетных ассигнований, остаток неисполненных назначений составил 3 520 358,96 рублей.</w:t>
      </w:r>
    </w:p>
    <w:p w14:paraId="7F9F3F05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Произведена оплата ООО "Геосфера" по договору № 2407 от  23.04.2024, геодезическая разбивочная основа по объекту МБ  с. </w:t>
      </w:r>
      <w:proofErr w:type="spellStart"/>
      <w:r>
        <w:rPr>
          <w:bCs/>
          <w:iCs/>
          <w:sz w:val="26"/>
          <w:szCs w:val="26"/>
        </w:rPr>
        <w:t>Достоевка</w:t>
      </w:r>
      <w:proofErr w:type="spellEnd"/>
      <w:r>
        <w:rPr>
          <w:bCs/>
          <w:iCs/>
          <w:sz w:val="26"/>
          <w:szCs w:val="26"/>
        </w:rPr>
        <w:t xml:space="preserve"> - 250 000</w:t>
      </w:r>
      <w:r>
        <w:rPr>
          <w:bCs/>
          <w:iCs/>
          <w:sz w:val="26"/>
          <w:szCs w:val="26"/>
        </w:rPr>
        <w:t xml:space="preserve">,00 рублей, ООО "Строительная компания №1" договор № 2407 от 23.04.2024 за выполнение работ по строительству по ул. </w:t>
      </w:r>
      <w:proofErr w:type="gramStart"/>
      <w:r>
        <w:rPr>
          <w:bCs/>
          <w:iCs/>
          <w:sz w:val="26"/>
          <w:szCs w:val="26"/>
        </w:rPr>
        <w:t>Школьной</w:t>
      </w:r>
      <w:proofErr w:type="gramEnd"/>
      <w:r>
        <w:rPr>
          <w:bCs/>
          <w:iCs/>
          <w:sz w:val="26"/>
          <w:szCs w:val="26"/>
        </w:rPr>
        <w:t xml:space="preserve"> в с. </w:t>
      </w:r>
      <w:proofErr w:type="spellStart"/>
      <w:r>
        <w:rPr>
          <w:bCs/>
          <w:iCs/>
          <w:sz w:val="26"/>
          <w:szCs w:val="26"/>
        </w:rPr>
        <w:t>Достоевка</w:t>
      </w:r>
      <w:proofErr w:type="spellEnd"/>
      <w:r>
        <w:rPr>
          <w:bCs/>
          <w:iCs/>
          <w:sz w:val="26"/>
          <w:szCs w:val="26"/>
        </w:rPr>
        <w:t xml:space="preserve"> первого этапа  - 161 714,59 рублей. </w:t>
      </w:r>
    </w:p>
    <w:p w14:paraId="3FBCE8D5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Плановые назначения не исполнены в сумме 3 520 358,96 рублей в связи с </w:t>
      </w:r>
      <w:proofErr w:type="gramStart"/>
      <w:r>
        <w:rPr>
          <w:bCs/>
          <w:iCs/>
          <w:sz w:val="26"/>
          <w:szCs w:val="26"/>
        </w:rPr>
        <w:t>не выпол</w:t>
      </w:r>
      <w:r>
        <w:rPr>
          <w:bCs/>
          <w:iCs/>
          <w:sz w:val="26"/>
          <w:szCs w:val="26"/>
        </w:rPr>
        <w:t>нением</w:t>
      </w:r>
      <w:proofErr w:type="gramEnd"/>
      <w:r>
        <w:rPr>
          <w:bCs/>
          <w:iCs/>
          <w:sz w:val="26"/>
          <w:szCs w:val="26"/>
        </w:rPr>
        <w:t xml:space="preserve"> условия контракта подрядчиком. Строительство объекта планировалось в два этапа, срок выполнения работ 15 декабря 2024 года, по факту работы выполнены по первому этапу строительства и частично по второму. </w:t>
      </w:r>
    </w:p>
    <w:p w14:paraId="5E1F4A69" w14:textId="77777777" w:rsidR="00C67E84" w:rsidRDefault="0064705A">
      <w:pPr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На мероприятия по расходам на обес</w:t>
      </w:r>
      <w:r>
        <w:rPr>
          <w:bCs/>
          <w:iCs/>
          <w:sz w:val="26"/>
          <w:szCs w:val="26"/>
        </w:rPr>
        <w:t xml:space="preserve">печение деятельности (оказание услуг, выполнение работ) муниципальных учреждений запланировано 17 372 597,01 рублей, из бюджета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 было направленно сре</w:t>
      </w:r>
      <w:proofErr w:type="gramStart"/>
      <w:r>
        <w:rPr>
          <w:bCs/>
          <w:iCs/>
          <w:sz w:val="26"/>
          <w:szCs w:val="26"/>
        </w:rPr>
        <w:t>дств в с</w:t>
      </w:r>
      <w:proofErr w:type="gramEnd"/>
      <w:r>
        <w:rPr>
          <w:bCs/>
          <w:iCs/>
          <w:sz w:val="26"/>
          <w:szCs w:val="26"/>
        </w:rPr>
        <w:t xml:space="preserve">умме 17 252 173,40 рублей, исполнение составило 99,31 %, </w:t>
      </w:r>
      <w:r>
        <w:rPr>
          <w:sz w:val="26"/>
          <w:szCs w:val="26"/>
        </w:rPr>
        <w:t>объем не</w:t>
      </w:r>
      <w:r>
        <w:rPr>
          <w:sz w:val="26"/>
          <w:szCs w:val="26"/>
        </w:rPr>
        <w:t xml:space="preserve">исполненных назначений составил </w:t>
      </w:r>
      <w:r>
        <w:rPr>
          <w:color w:val="000000"/>
          <w:sz w:val="26"/>
          <w:szCs w:val="26"/>
        </w:rPr>
        <w:t xml:space="preserve">120 423,61 рублей. </w:t>
      </w:r>
    </w:p>
    <w:p w14:paraId="54326A64" w14:textId="77777777" w:rsidR="00C67E84" w:rsidRDefault="0064705A">
      <w:pPr>
        <w:autoSpaceDE w:val="0"/>
        <w:autoSpaceDN w:val="0"/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По данному мероприятию были осуществлены расходы на выплату заработной платы и начислений на оплату труда - 12 671 745,63 рублей; командировочные расходы - 17 802,60 рублей,   коммунальные услуги, услуги </w:t>
      </w:r>
      <w:r>
        <w:rPr>
          <w:color w:val="000000"/>
          <w:sz w:val="26"/>
          <w:szCs w:val="26"/>
        </w:rPr>
        <w:t>связи - 1 071 761,86 рублей; работы по содержанию имущества, прочие работы (ведение сайта), оплата договоров ГПХ, установка окон, образовательные услуги, текущий ремонт кабинетов - 2 041 097,60  рублей;</w:t>
      </w:r>
      <w:proofErr w:type="gramEnd"/>
      <w:r>
        <w:rPr>
          <w:color w:val="000000"/>
          <w:sz w:val="26"/>
          <w:szCs w:val="26"/>
        </w:rPr>
        <w:t xml:space="preserve"> компенсация за несвоевременную выплату заработной пла</w:t>
      </w:r>
      <w:r>
        <w:rPr>
          <w:color w:val="000000"/>
          <w:sz w:val="26"/>
          <w:szCs w:val="26"/>
        </w:rPr>
        <w:t>ты - 1 478,41 рублей; приобретение стройматериалов и прочих материалов, ГСМ - 785 980,30 рублей; приобретение мебели, ноутбуков - 657 991,00 рублей, налог на имущество организаций, госпошлина - 4 316,00 рублей.</w:t>
      </w:r>
    </w:p>
    <w:p w14:paraId="330EF53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>
        <w:rPr>
          <w:sz w:val="26"/>
          <w:szCs w:val="26"/>
        </w:rPr>
        <w:t>Низкое исполнение текущих расходов объясняется тем, что в соответствии с требованиями статей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</w:t>
      </w:r>
      <w:r>
        <w:rPr>
          <w:sz w:val="26"/>
          <w:szCs w:val="26"/>
        </w:rPr>
        <w:t xml:space="preserve">д» объем лимитов бюджетных обязательств должен соответствовать размеру заключенных муниципальных контрактов. </w:t>
      </w:r>
    </w:p>
    <w:p w14:paraId="1192BFB3" w14:textId="77777777" w:rsidR="00C67E84" w:rsidRDefault="0064705A">
      <w:pPr>
        <w:autoSpaceDE w:val="0"/>
        <w:autoSpaceDN w:val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Счета на оплату потребленных услуг электроснабжения ПАО «Дальэнерго», услуг связи ПАО «Ростелеком», услуг потребления тепловой энергии КГУП «</w:t>
      </w:r>
      <w:proofErr w:type="spellStart"/>
      <w:r>
        <w:rPr>
          <w:sz w:val="26"/>
          <w:szCs w:val="26"/>
        </w:rPr>
        <w:t>Примт</w:t>
      </w:r>
      <w:r>
        <w:rPr>
          <w:sz w:val="26"/>
          <w:szCs w:val="26"/>
        </w:rPr>
        <w:t>еплоэнего</w:t>
      </w:r>
      <w:proofErr w:type="spellEnd"/>
      <w:r>
        <w:rPr>
          <w:sz w:val="26"/>
          <w:szCs w:val="26"/>
        </w:rPr>
        <w:t xml:space="preserve">», за декабрь 2024 года поступают и оплачиваются в январе 2025 года. Запланированные расходы на выплату заработной платы и начислений на заработную плату исполнены </w:t>
      </w:r>
      <w:proofErr w:type="gramStart"/>
      <w:r>
        <w:rPr>
          <w:sz w:val="26"/>
          <w:szCs w:val="26"/>
        </w:rPr>
        <w:t>согласно</w:t>
      </w:r>
      <w:proofErr w:type="gramEnd"/>
      <w:r>
        <w:rPr>
          <w:sz w:val="26"/>
          <w:szCs w:val="26"/>
        </w:rPr>
        <w:t xml:space="preserve"> фактических расходов, остаток неисполненных назначений за счёт листов нетр</w:t>
      </w:r>
      <w:r>
        <w:rPr>
          <w:sz w:val="26"/>
          <w:szCs w:val="26"/>
        </w:rPr>
        <w:t>удоспособности работников учреждения.</w:t>
      </w:r>
    </w:p>
    <w:p w14:paraId="7F5A6003" w14:textId="77777777" w:rsidR="00C67E84" w:rsidRDefault="0064705A">
      <w:pPr>
        <w:autoSpaceDE w:val="0"/>
        <w:autoSpaceDN w:val="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На мероприятие «Комплектование книжных фондов и обеспечение информационно-техническим оборудованием библиотек» было исполнено 169 702,02 рублей (из бюджета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 была направлена сум</w:t>
      </w:r>
      <w:r>
        <w:rPr>
          <w:bCs/>
          <w:iCs/>
          <w:sz w:val="26"/>
          <w:szCs w:val="26"/>
        </w:rPr>
        <w:t>ма 1 697,02 рублей и 168 005,00 рублей за счёт сре</w:t>
      </w:r>
      <w:proofErr w:type="gramStart"/>
      <w:r>
        <w:rPr>
          <w:bCs/>
          <w:iCs/>
          <w:sz w:val="26"/>
          <w:szCs w:val="26"/>
        </w:rPr>
        <w:t>дств кр</w:t>
      </w:r>
      <w:proofErr w:type="gramEnd"/>
      <w:r>
        <w:rPr>
          <w:bCs/>
          <w:iCs/>
          <w:sz w:val="26"/>
          <w:szCs w:val="26"/>
        </w:rPr>
        <w:t xml:space="preserve">аевого бюджета). </w:t>
      </w:r>
    </w:p>
    <w:p w14:paraId="5F864D51" w14:textId="77777777" w:rsidR="00C67E84" w:rsidRDefault="0064705A">
      <w:pPr>
        <w:autoSpaceDE w:val="0"/>
        <w:autoSpaceDN w:val="0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По данному мероприятию средства исполнены в полном объёме, приобретено книг (220 шт.), ноутбук (1 шт.), экран (1 шт.), проектор (1 шт.), </w:t>
      </w:r>
      <w:proofErr w:type="spellStart"/>
      <w:r>
        <w:rPr>
          <w:bCs/>
          <w:iCs/>
          <w:sz w:val="26"/>
          <w:szCs w:val="26"/>
        </w:rPr>
        <w:t>флеш</w:t>
      </w:r>
      <w:proofErr w:type="spellEnd"/>
      <w:r>
        <w:rPr>
          <w:bCs/>
          <w:iCs/>
          <w:sz w:val="26"/>
          <w:szCs w:val="26"/>
        </w:rPr>
        <w:t xml:space="preserve">-карты (2 шт.) </w:t>
      </w:r>
    </w:p>
    <w:p w14:paraId="5F187DA2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Расходы МП «Профилактика</w:t>
      </w:r>
      <w:r>
        <w:rPr>
          <w:bCs/>
          <w:iCs/>
          <w:sz w:val="26"/>
          <w:szCs w:val="26"/>
        </w:rPr>
        <w:t xml:space="preserve"> правонарушений на территории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округа» на 2024–2030 годы в отчетном периоде исполнены на 100%. При плане 405 000,00 рублей кассовое исполнение – 405 000,00 рублей, в том числе: </w:t>
      </w:r>
    </w:p>
    <w:p w14:paraId="363909D3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</w:t>
      </w:r>
      <w:proofErr w:type="gramStart"/>
      <w:r>
        <w:rPr>
          <w:bCs/>
          <w:iCs/>
          <w:sz w:val="26"/>
          <w:szCs w:val="26"/>
        </w:rPr>
        <w:t xml:space="preserve">На организацию и проведение выставок, конкурсов,  </w:t>
      </w:r>
      <w:r>
        <w:rPr>
          <w:bCs/>
          <w:iCs/>
          <w:sz w:val="26"/>
          <w:szCs w:val="26"/>
        </w:rPr>
        <w:t xml:space="preserve">акций и викторин, направленных на профилактику правонарушений на территории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 из средств бюджета округа было выделено 35 000,00 рублей на приобретение стеллажей в количестве 5 штук для проведение выставок, которые установил</w:t>
      </w:r>
      <w:r>
        <w:rPr>
          <w:bCs/>
          <w:iCs/>
          <w:sz w:val="26"/>
          <w:szCs w:val="26"/>
        </w:rPr>
        <w:t>и в детской библиотеке - 2 штуки, в библиотеке с. Яковлевка - 2 штуки, библиотека с. Минеральное - 1 штука.</w:t>
      </w:r>
      <w:proofErr w:type="gramEnd"/>
    </w:p>
    <w:p w14:paraId="6C71E295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proofErr w:type="gramStart"/>
      <w:r>
        <w:rPr>
          <w:bCs/>
          <w:iCs/>
          <w:sz w:val="26"/>
          <w:szCs w:val="26"/>
        </w:rPr>
        <w:t xml:space="preserve">На установку наружного и внутреннего видеонаблюдения (камеры видеонаблюдения и приобретение оборудования для подключения) из средств бюджета округа </w:t>
      </w:r>
      <w:r>
        <w:rPr>
          <w:bCs/>
          <w:iCs/>
          <w:sz w:val="26"/>
          <w:szCs w:val="26"/>
        </w:rPr>
        <w:t xml:space="preserve">было выделено 370 000,00 рублей на приобретение видеокамеры  наружного и внутреннего видеонаблюдения 16 штук - 130 031,00 рублей (которые  будут  установлены  в 2025 году в СДК с. </w:t>
      </w:r>
      <w:proofErr w:type="spellStart"/>
      <w:r>
        <w:rPr>
          <w:bCs/>
          <w:iCs/>
          <w:sz w:val="26"/>
          <w:szCs w:val="26"/>
        </w:rPr>
        <w:t>Новосысоевка</w:t>
      </w:r>
      <w:proofErr w:type="spellEnd"/>
      <w:r>
        <w:rPr>
          <w:bCs/>
          <w:iCs/>
          <w:sz w:val="26"/>
          <w:szCs w:val="26"/>
        </w:rPr>
        <w:t>, Покровка, Яблоновка, Варфоломеевка); жёсткий диск, карта памят</w:t>
      </w:r>
      <w:r>
        <w:rPr>
          <w:bCs/>
          <w:iCs/>
          <w:sz w:val="26"/>
          <w:szCs w:val="26"/>
        </w:rPr>
        <w:t>и – 44 620,00 рублей;</w:t>
      </w:r>
      <w:proofErr w:type="gramEnd"/>
      <w:r>
        <w:rPr>
          <w:bCs/>
          <w:iCs/>
          <w:sz w:val="26"/>
          <w:szCs w:val="26"/>
        </w:rPr>
        <w:t xml:space="preserve"> монитор – 10 924,00 рублей; работы по установке видеокамер -184 425,00 рублей.</w:t>
      </w:r>
    </w:p>
    <w:p w14:paraId="14D38EC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>
        <w:rPr>
          <w:b/>
          <w:sz w:val="26"/>
          <w:szCs w:val="26"/>
        </w:rPr>
        <w:t xml:space="preserve">о подразделу 0804 </w:t>
      </w:r>
      <w:r>
        <w:rPr>
          <w:b/>
          <w:bCs/>
          <w:sz w:val="26"/>
          <w:szCs w:val="26"/>
        </w:rPr>
        <w:t>«Другие вопросы в области культуры, кинематографии»</w:t>
      </w:r>
      <w:r>
        <w:rPr>
          <w:sz w:val="26"/>
          <w:szCs w:val="26"/>
        </w:rPr>
        <w:t xml:space="preserve"> муниципальным округом было реализовано две муниципальные программы.</w:t>
      </w:r>
    </w:p>
    <w:p w14:paraId="4394193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Расходы МП «Укре</w:t>
      </w:r>
      <w:r>
        <w:rPr>
          <w:bCs/>
          <w:iCs/>
          <w:sz w:val="26"/>
          <w:szCs w:val="26"/>
        </w:rPr>
        <w:t xml:space="preserve">пление общественного здоровья населения </w:t>
      </w:r>
      <w:proofErr w:type="spellStart"/>
      <w:r>
        <w:rPr>
          <w:bCs/>
          <w:iCs/>
          <w:sz w:val="26"/>
          <w:szCs w:val="26"/>
        </w:rPr>
        <w:t>Яковлевского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округа» на 2024-2030 годы в отчетном периоде исполнены на 99,78%. При плане 10 000,00 рублей кассовое исполнение – 9 978,00 рублей.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Была приобретена бумага для изготовления тематических бу</w:t>
      </w:r>
      <w:r>
        <w:rPr>
          <w:sz w:val="26"/>
          <w:szCs w:val="26"/>
        </w:rPr>
        <w:t>клетов, ручки и другие материалы для организации семинаров-совещаний.</w:t>
      </w:r>
    </w:p>
    <w:p w14:paraId="74D4ED6E" w14:textId="77777777" w:rsidR="00C67E84" w:rsidRDefault="0064705A">
      <w:pPr>
        <w:autoSpaceDE w:val="0"/>
        <w:autoSpaceDN w:val="0"/>
        <w:ind w:firstLine="851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Расходы МП «Развитие культуры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2024-2030 годы</w:t>
      </w:r>
      <w:r>
        <w:rPr>
          <w:bCs/>
          <w:iCs/>
          <w:sz w:val="26"/>
          <w:szCs w:val="26"/>
        </w:rPr>
        <w:t xml:space="preserve"> в отчетном периоде исполнены на 99,77%. При плане 10 509 882,04 рублей кассовое исполнение – 10 486 21</w:t>
      </w:r>
      <w:r>
        <w:rPr>
          <w:bCs/>
          <w:iCs/>
          <w:sz w:val="26"/>
          <w:szCs w:val="26"/>
        </w:rPr>
        <w:t>9,98 рублей, остаток неисполненных назначений 23 662,06 рублей.</w:t>
      </w:r>
    </w:p>
    <w:p w14:paraId="70F7486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 xml:space="preserve">По </w:t>
      </w:r>
      <w:r>
        <w:rPr>
          <w:iCs/>
          <w:sz w:val="26"/>
          <w:szCs w:val="26"/>
        </w:rPr>
        <w:t xml:space="preserve">Подпрограмме «Патриотическое воспитание граждан Российской Федерации в </w:t>
      </w:r>
      <w:proofErr w:type="spellStart"/>
      <w:r>
        <w:rPr>
          <w:iCs/>
          <w:sz w:val="26"/>
          <w:szCs w:val="26"/>
        </w:rPr>
        <w:t>Яковлевском</w:t>
      </w:r>
      <w:proofErr w:type="spellEnd"/>
      <w:r>
        <w:rPr>
          <w:iCs/>
          <w:sz w:val="26"/>
          <w:szCs w:val="26"/>
        </w:rPr>
        <w:t xml:space="preserve"> муниципальном округе» на 2024 - 2030 </w:t>
      </w:r>
      <w:proofErr w:type="gramStart"/>
      <w:r>
        <w:rPr>
          <w:iCs/>
          <w:sz w:val="26"/>
          <w:szCs w:val="26"/>
        </w:rPr>
        <w:t>годы</w:t>
      </w:r>
      <w:proofErr w:type="gramEnd"/>
      <w:r>
        <w:rPr>
          <w:b/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у</w:t>
      </w:r>
      <w:r>
        <w:rPr>
          <w:sz w:val="26"/>
          <w:szCs w:val="26"/>
        </w:rPr>
        <w:t>точненные плановые бюджетные ассигнования на 2024 год составили</w:t>
      </w:r>
      <w:r>
        <w:rPr>
          <w:sz w:val="26"/>
          <w:szCs w:val="26"/>
        </w:rPr>
        <w:t xml:space="preserve"> 1 169 882,04 рублей, освоено 1 169 882,04 рублей, или 100%.</w:t>
      </w:r>
    </w:p>
    <w:p w14:paraId="5B2CCB2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организацию мероприятия по патриотическому воспитанию граждан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округа было выделено из бюджета округа 808 897,21 рублей, освоение составило 100%.</w:t>
      </w:r>
    </w:p>
    <w:p w14:paraId="4B29E5E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Средства бюджета были направлены н</w:t>
      </w:r>
      <w:r>
        <w:rPr>
          <w:sz w:val="26"/>
          <w:szCs w:val="26"/>
        </w:rPr>
        <w:t xml:space="preserve">а организацию и проведение траурной церемонии прощания с участниками СВО (цветы, венки, ленты, ГСМ) – 143 227,12 рублей; изготовление мемориальных табличек, печать баннеров - 360 523,75 рублей; проведение праздничных мероприятий, посвященных Дню защитника </w:t>
      </w:r>
      <w:r>
        <w:rPr>
          <w:sz w:val="26"/>
          <w:szCs w:val="26"/>
        </w:rPr>
        <w:t xml:space="preserve">Отечества (изготовление </w:t>
      </w:r>
      <w:r>
        <w:rPr>
          <w:sz w:val="26"/>
          <w:szCs w:val="26"/>
        </w:rPr>
        <w:lastRenderedPageBreak/>
        <w:t>дипломов, статуэток, афиш, баннеров) - 69 122,00 рублей; встреча с семьями участников СВО (кондитерские изделия) - 6 875,00 рублей;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проведение мероприятий ко Дню Победы в ВОВ (цветы, ленты, булавки, продукты питания) - 64 804,51 ру</w:t>
      </w:r>
      <w:r>
        <w:rPr>
          <w:sz w:val="26"/>
          <w:szCs w:val="26"/>
        </w:rPr>
        <w:t>блей;   мероприятия ко Дню памяти и скорби (цветы) - 6 000,00 рублей; мероприятия ко Дню России (цветы, шары, ГСМ, конфеты) - 29 096,60 рублей; мероприятия ко Дню района (цветы, продукты питания) - 32 420,00 рублей;</w:t>
      </w:r>
      <w:proofErr w:type="gramEnd"/>
      <w:r>
        <w:rPr>
          <w:sz w:val="26"/>
          <w:szCs w:val="26"/>
        </w:rPr>
        <w:t xml:space="preserve"> мероприятия, посвященные 79-й годовщине </w:t>
      </w:r>
      <w:r>
        <w:rPr>
          <w:sz w:val="26"/>
          <w:szCs w:val="26"/>
        </w:rPr>
        <w:t xml:space="preserve">Победы во Второй мировой войне (приобретение гвоздик) - 6 000,00 рублей; приобретение материалов для "Аллеи славы" (с. </w:t>
      </w:r>
      <w:proofErr w:type="spellStart"/>
      <w:r>
        <w:rPr>
          <w:sz w:val="26"/>
          <w:szCs w:val="26"/>
        </w:rPr>
        <w:t>Новосысоевка</w:t>
      </w:r>
      <w:proofErr w:type="spellEnd"/>
      <w:r>
        <w:rPr>
          <w:sz w:val="26"/>
          <w:szCs w:val="26"/>
        </w:rPr>
        <w:t>) - 15 439,78 рублей; вечер для членов семей участников СВО ко Дню матери - 17 012,00 рублей; открытие мемориальных досок уча</w:t>
      </w:r>
      <w:r>
        <w:rPr>
          <w:sz w:val="26"/>
          <w:szCs w:val="26"/>
        </w:rPr>
        <w:t xml:space="preserve">стникам СВО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</w:t>
      </w:r>
      <w:proofErr w:type="spellStart"/>
      <w:r>
        <w:rPr>
          <w:sz w:val="26"/>
          <w:szCs w:val="26"/>
        </w:rPr>
        <w:t>Бельцово</w:t>
      </w:r>
      <w:proofErr w:type="spellEnd"/>
      <w:r>
        <w:rPr>
          <w:sz w:val="26"/>
          <w:szCs w:val="26"/>
        </w:rPr>
        <w:t xml:space="preserve"> - 4 000,00 рублей; проведение краевой патриотической акции "Шаг к Победе" (ГСМ, нитки, баннер) - 30 263,65 рублей; приобретение материалов для проекта "Портрет героя" - 10 029,00 рублей; проведение мероприятий ко Дню неизвестного </w:t>
      </w:r>
      <w:r>
        <w:rPr>
          <w:sz w:val="26"/>
          <w:szCs w:val="26"/>
        </w:rPr>
        <w:t xml:space="preserve">солдата - 12 583,80 рублей;  вечер в клубе "Добрые встречи" для членов семей участников СВО – 1 500,00 рублей.      </w:t>
      </w:r>
    </w:p>
    <w:p w14:paraId="43A3787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мероприятия по содержанию и ремонту памятников и объектов наследия из средств бюджета округа было выделено 360 984,83 рублей, исполнение</w:t>
      </w:r>
      <w:r>
        <w:rPr>
          <w:sz w:val="26"/>
          <w:szCs w:val="26"/>
        </w:rPr>
        <w:t xml:space="preserve"> составило 100%.</w:t>
      </w:r>
    </w:p>
    <w:p w14:paraId="76951EE2" w14:textId="77777777" w:rsidR="00C67E84" w:rsidRDefault="0064705A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По данному мероприятию были приобретены материалы на ремонт и благоустройство памятников - 93 818,88 рублей, приобретен ГСМ для </w:t>
      </w:r>
      <w:proofErr w:type="spellStart"/>
      <w:r>
        <w:rPr>
          <w:sz w:val="26"/>
          <w:szCs w:val="26"/>
        </w:rPr>
        <w:t>обкоса</w:t>
      </w:r>
      <w:proofErr w:type="spellEnd"/>
      <w:r>
        <w:rPr>
          <w:sz w:val="26"/>
          <w:szCs w:val="26"/>
        </w:rPr>
        <w:t xml:space="preserve"> памятников - 204 265,95 рублей, заменена мраморная плитка на памятнике ст. Варфоломеевка -             </w:t>
      </w:r>
      <w:r>
        <w:rPr>
          <w:sz w:val="26"/>
          <w:szCs w:val="26"/>
        </w:rPr>
        <w:t xml:space="preserve">15 200,00 рублей, изготовлены и установлены оградки на памятнике с. Озерное - 47 700,00 рублей.     </w:t>
      </w:r>
      <w:proofErr w:type="gramEnd"/>
    </w:p>
    <w:p w14:paraId="134707E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Кассовые расходы на обеспечение деятельности (оказание услуг, выполнение работ) муниципальных учреждений   включают в себя обеспечение деятельности МКУ </w:t>
      </w:r>
      <w:r>
        <w:rPr>
          <w:sz w:val="26"/>
          <w:szCs w:val="26"/>
        </w:rPr>
        <w:t xml:space="preserve">«Управление культуры»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округа, на данное мероприятие было запланировано 9 340 000,00 рублей, исполнение составило 9 316 337,94 рублей или 99,75%, остаток неисполненных назначений 23 662,06 рублей.</w:t>
      </w:r>
    </w:p>
    <w:p w14:paraId="2202028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Расходы были произведены на вып</w:t>
      </w:r>
      <w:r>
        <w:rPr>
          <w:sz w:val="26"/>
          <w:szCs w:val="26"/>
        </w:rPr>
        <w:t xml:space="preserve">лату заработной платы и начисления на оплату труда - 8 694 888,17 рублей, услуги связи, прочие работы (сопровождение программного обеспечения, обслуживание программного обеспечения 1С, оплата по договору ГПХ) -  451 786,92 рублей, приобретение материалов, </w:t>
      </w:r>
      <w:r>
        <w:rPr>
          <w:sz w:val="26"/>
          <w:szCs w:val="26"/>
        </w:rPr>
        <w:t>ГСМ - 54 143,56 рублей, приобретение компьютеров, принтера - 113 726,00 рублей, компенсация за несвоевременную выплату заработной платы - 593,29 рублей, командировочные расходы – 1 200,00 рублей.</w:t>
      </w:r>
      <w:proofErr w:type="gramEnd"/>
    </w:p>
    <w:p w14:paraId="5D13EF1E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</w:rPr>
      </w:pPr>
    </w:p>
    <w:p w14:paraId="69FB623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b/>
          <w:bCs/>
          <w:sz w:val="26"/>
          <w:szCs w:val="26"/>
        </w:rPr>
        <w:t>1000 «Социальная политика»</w:t>
      </w:r>
    </w:p>
    <w:p w14:paraId="4225EFD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Уточненные плановые назначения местного бюджета в сумме 65 363 869,72 рублей, исполнены на 96,80%, кассовые расходы – 63 272 451,38 рублей. </w:t>
      </w:r>
    </w:p>
    <w:p w14:paraId="4BF43EA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</w:t>
      </w:r>
      <w:r>
        <w:rPr>
          <w:sz w:val="22"/>
          <w:szCs w:val="22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1"/>
        <w:gridCol w:w="1380"/>
        <w:gridCol w:w="1335"/>
        <w:gridCol w:w="1050"/>
        <w:gridCol w:w="988"/>
        <w:gridCol w:w="1312"/>
      </w:tblGrid>
      <w:tr w:rsidR="00C67E84" w14:paraId="3179501B" w14:textId="77777777">
        <w:tc>
          <w:tcPr>
            <w:tcW w:w="675" w:type="dxa"/>
            <w:vMerge w:val="restart"/>
            <w:vAlign w:val="center"/>
          </w:tcPr>
          <w:p w14:paraId="37EE35F5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Подраздел</w:t>
            </w:r>
          </w:p>
        </w:tc>
        <w:tc>
          <w:tcPr>
            <w:tcW w:w="3681" w:type="dxa"/>
            <w:vMerge w:val="restart"/>
            <w:vAlign w:val="center"/>
          </w:tcPr>
          <w:p w14:paraId="5CD28873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подраздела</w:t>
            </w:r>
          </w:p>
        </w:tc>
        <w:tc>
          <w:tcPr>
            <w:tcW w:w="1380" w:type="dxa"/>
            <w:vMerge w:val="restart"/>
            <w:vAlign w:val="center"/>
          </w:tcPr>
          <w:p w14:paraId="0640FB27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Уточненные бюджетные назначения на 2024 год</w:t>
            </w:r>
          </w:p>
        </w:tc>
        <w:tc>
          <w:tcPr>
            <w:tcW w:w="3373" w:type="dxa"/>
            <w:gridSpan w:val="3"/>
            <w:vAlign w:val="center"/>
          </w:tcPr>
          <w:p w14:paraId="6082E5E5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за 2024 год</w:t>
            </w:r>
          </w:p>
        </w:tc>
        <w:tc>
          <w:tcPr>
            <w:tcW w:w="1312" w:type="dxa"/>
            <w:vMerge w:val="restart"/>
            <w:vAlign w:val="center"/>
          </w:tcPr>
          <w:p w14:paraId="3A5B7DF8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уточненные бюджетные назначения</w:t>
            </w:r>
          </w:p>
        </w:tc>
      </w:tr>
      <w:tr w:rsidR="00C67E84" w14:paraId="1E667DFA" w14:textId="77777777">
        <w:tc>
          <w:tcPr>
            <w:tcW w:w="675" w:type="dxa"/>
            <w:vMerge/>
            <w:vAlign w:val="center"/>
          </w:tcPr>
          <w:p w14:paraId="31620FFD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81" w:type="dxa"/>
            <w:vMerge/>
            <w:vAlign w:val="center"/>
          </w:tcPr>
          <w:p w14:paraId="516A8202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</w:tcPr>
          <w:p w14:paraId="0D0470E0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379AF1A9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1050" w:type="dxa"/>
            <w:vAlign w:val="center"/>
          </w:tcPr>
          <w:p w14:paraId="3A82EB20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88" w:type="dxa"/>
            <w:vAlign w:val="center"/>
          </w:tcPr>
          <w:p w14:paraId="61B945C1" w14:textId="77777777" w:rsidR="00C67E84" w:rsidRDefault="0064705A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уд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ес</w:t>
            </w:r>
            <w:proofErr w:type="spellEnd"/>
            <w:r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1312" w:type="dxa"/>
            <w:vMerge/>
            <w:vAlign w:val="center"/>
          </w:tcPr>
          <w:p w14:paraId="21F95D28" w14:textId="77777777" w:rsidR="00C67E84" w:rsidRDefault="00C67E84">
            <w:pPr>
              <w:pStyle w:val="ac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C67E84" w14:paraId="4297014B" w14:textId="77777777">
        <w:tc>
          <w:tcPr>
            <w:tcW w:w="675" w:type="dxa"/>
            <w:vAlign w:val="center"/>
          </w:tcPr>
          <w:p w14:paraId="202FAB2F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81" w:type="dxa"/>
            <w:vAlign w:val="center"/>
          </w:tcPr>
          <w:p w14:paraId="502B180C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80" w:type="dxa"/>
            <w:vAlign w:val="center"/>
          </w:tcPr>
          <w:p w14:paraId="016A7A74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335" w:type="dxa"/>
            <w:vAlign w:val="center"/>
          </w:tcPr>
          <w:p w14:paraId="0DA3A6F3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50" w:type="dxa"/>
            <w:vAlign w:val="center"/>
          </w:tcPr>
          <w:p w14:paraId="465E5681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8" w:type="dxa"/>
            <w:vAlign w:val="center"/>
          </w:tcPr>
          <w:p w14:paraId="5E7C51BD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12" w:type="dxa"/>
            <w:vAlign w:val="center"/>
          </w:tcPr>
          <w:p w14:paraId="6CCB472D" w14:textId="77777777" w:rsidR="00C67E84" w:rsidRDefault="0064705A">
            <w:pPr>
              <w:pStyle w:val="ac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C67E84" w14:paraId="7B11CAFF" w14:textId="77777777">
        <w:tc>
          <w:tcPr>
            <w:tcW w:w="675" w:type="dxa"/>
            <w:vAlign w:val="center"/>
          </w:tcPr>
          <w:p w14:paraId="56E97C2B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3681" w:type="dxa"/>
            <w:vAlign w:val="center"/>
          </w:tcPr>
          <w:p w14:paraId="4D550C7E" w14:textId="77777777" w:rsidR="00C67E84" w:rsidRDefault="0064705A">
            <w:pPr>
              <w:pStyle w:val="ac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380" w:type="dxa"/>
            <w:vAlign w:val="center"/>
          </w:tcPr>
          <w:p w14:paraId="78E287C4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5 582 888,00</w:t>
            </w:r>
          </w:p>
        </w:tc>
        <w:tc>
          <w:tcPr>
            <w:tcW w:w="1335" w:type="dxa"/>
            <w:vAlign w:val="center"/>
          </w:tcPr>
          <w:p w14:paraId="4931EF9B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5 582 888,00</w:t>
            </w:r>
          </w:p>
        </w:tc>
        <w:tc>
          <w:tcPr>
            <w:tcW w:w="1050" w:type="dxa"/>
            <w:vAlign w:val="center"/>
          </w:tcPr>
          <w:p w14:paraId="05AAC102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988" w:type="dxa"/>
            <w:vAlign w:val="center"/>
          </w:tcPr>
          <w:p w14:paraId="645D998E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8,82</w:t>
            </w:r>
          </w:p>
        </w:tc>
        <w:tc>
          <w:tcPr>
            <w:tcW w:w="1312" w:type="dxa"/>
            <w:vAlign w:val="center"/>
          </w:tcPr>
          <w:p w14:paraId="3DCA3FA2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7E84" w14:paraId="0DB36830" w14:textId="77777777">
        <w:tc>
          <w:tcPr>
            <w:tcW w:w="675" w:type="dxa"/>
            <w:vAlign w:val="center"/>
          </w:tcPr>
          <w:p w14:paraId="6CAF5BD8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3681" w:type="dxa"/>
            <w:vAlign w:val="center"/>
          </w:tcPr>
          <w:p w14:paraId="2E665510" w14:textId="77777777" w:rsidR="00C67E84" w:rsidRDefault="0064705A">
            <w:pPr>
              <w:pStyle w:val="ac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380" w:type="dxa"/>
            <w:vAlign w:val="center"/>
          </w:tcPr>
          <w:p w14:paraId="091B1ECC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3 866 675,00</w:t>
            </w:r>
          </w:p>
        </w:tc>
        <w:tc>
          <w:tcPr>
            <w:tcW w:w="1335" w:type="dxa"/>
            <w:vAlign w:val="center"/>
          </w:tcPr>
          <w:p w14:paraId="1F6D348F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3 396 963,20</w:t>
            </w:r>
          </w:p>
        </w:tc>
        <w:tc>
          <w:tcPr>
            <w:tcW w:w="1050" w:type="dxa"/>
            <w:vAlign w:val="center"/>
          </w:tcPr>
          <w:p w14:paraId="106C7486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87,85</w:t>
            </w:r>
          </w:p>
        </w:tc>
        <w:tc>
          <w:tcPr>
            <w:tcW w:w="988" w:type="dxa"/>
            <w:vAlign w:val="center"/>
          </w:tcPr>
          <w:p w14:paraId="03C4A9DF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</w:t>
            </w:r>
          </w:p>
        </w:tc>
        <w:tc>
          <w:tcPr>
            <w:tcW w:w="1312" w:type="dxa"/>
            <w:vAlign w:val="center"/>
          </w:tcPr>
          <w:p w14:paraId="353C93F9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469 711,80</w:t>
            </w:r>
          </w:p>
        </w:tc>
      </w:tr>
      <w:tr w:rsidR="00C67E84" w14:paraId="42EA3DBB" w14:textId="77777777">
        <w:tc>
          <w:tcPr>
            <w:tcW w:w="675" w:type="dxa"/>
            <w:vAlign w:val="center"/>
          </w:tcPr>
          <w:p w14:paraId="22651204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3681" w:type="dxa"/>
            <w:vAlign w:val="center"/>
          </w:tcPr>
          <w:p w14:paraId="172923FF" w14:textId="77777777" w:rsidR="00C67E84" w:rsidRDefault="0064705A">
            <w:pPr>
              <w:pStyle w:val="ac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380" w:type="dxa"/>
            <w:vAlign w:val="center"/>
          </w:tcPr>
          <w:p w14:paraId="56E0DD61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52 971 589,27</w:t>
            </w:r>
          </w:p>
        </w:tc>
        <w:tc>
          <w:tcPr>
            <w:tcW w:w="1335" w:type="dxa"/>
            <w:vAlign w:val="center"/>
          </w:tcPr>
          <w:p w14:paraId="2570AA7E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51 350 055,69</w:t>
            </w:r>
          </w:p>
        </w:tc>
        <w:tc>
          <w:tcPr>
            <w:tcW w:w="1050" w:type="dxa"/>
            <w:vAlign w:val="center"/>
          </w:tcPr>
          <w:p w14:paraId="2EFC6A2E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96,94</w:t>
            </w:r>
          </w:p>
        </w:tc>
        <w:tc>
          <w:tcPr>
            <w:tcW w:w="988" w:type="dxa"/>
            <w:vAlign w:val="center"/>
          </w:tcPr>
          <w:p w14:paraId="443ADD1B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81,16</w:t>
            </w:r>
          </w:p>
        </w:tc>
        <w:tc>
          <w:tcPr>
            <w:tcW w:w="1312" w:type="dxa"/>
            <w:vAlign w:val="center"/>
          </w:tcPr>
          <w:p w14:paraId="246EFDCB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1 621 533,58</w:t>
            </w:r>
          </w:p>
        </w:tc>
      </w:tr>
      <w:tr w:rsidR="00C67E84" w14:paraId="57929CE8" w14:textId="77777777">
        <w:tc>
          <w:tcPr>
            <w:tcW w:w="675" w:type="dxa"/>
            <w:vAlign w:val="center"/>
          </w:tcPr>
          <w:p w14:paraId="7E6A991B" w14:textId="77777777" w:rsidR="00C67E84" w:rsidRDefault="0064705A">
            <w:pPr>
              <w:pStyle w:val="ac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3681" w:type="dxa"/>
            <w:vAlign w:val="center"/>
          </w:tcPr>
          <w:p w14:paraId="7557E4B4" w14:textId="77777777" w:rsidR="00C67E84" w:rsidRDefault="0064705A">
            <w:pPr>
              <w:pStyle w:val="ac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380" w:type="dxa"/>
            <w:vAlign w:val="center"/>
          </w:tcPr>
          <w:p w14:paraId="26D0216C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2 942 717,45</w:t>
            </w:r>
          </w:p>
        </w:tc>
        <w:tc>
          <w:tcPr>
            <w:tcW w:w="1335" w:type="dxa"/>
            <w:vAlign w:val="center"/>
          </w:tcPr>
          <w:p w14:paraId="5D97D9B0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2 942 544,49</w:t>
            </w:r>
          </w:p>
        </w:tc>
        <w:tc>
          <w:tcPr>
            <w:tcW w:w="1050" w:type="dxa"/>
            <w:vAlign w:val="center"/>
          </w:tcPr>
          <w:p w14:paraId="4056EEB2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99,99</w:t>
            </w:r>
          </w:p>
        </w:tc>
        <w:tc>
          <w:tcPr>
            <w:tcW w:w="988" w:type="dxa"/>
            <w:vAlign w:val="center"/>
          </w:tcPr>
          <w:p w14:paraId="14A14B22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4,65</w:t>
            </w:r>
          </w:p>
        </w:tc>
        <w:tc>
          <w:tcPr>
            <w:tcW w:w="1312" w:type="dxa"/>
            <w:vAlign w:val="center"/>
          </w:tcPr>
          <w:p w14:paraId="75BE63BA" w14:textId="77777777" w:rsidR="00C67E84" w:rsidRDefault="0064705A">
            <w:pPr>
              <w:pStyle w:val="ac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172,96</w:t>
            </w:r>
          </w:p>
        </w:tc>
      </w:tr>
      <w:tr w:rsidR="00C67E84" w14:paraId="01094712" w14:textId="77777777">
        <w:tc>
          <w:tcPr>
            <w:tcW w:w="675" w:type="dxa"/>
            <w:vAlign w:val="center"/>
          </w:tcPr>
          <w:p w14:paraId="01E9EFE9" w14:textId="77777777" w:rsidR="00C67E84" w:rsidRDefault="00C67E84">
            <w:pPr>
              <w:pStyle w:val="ac"/>
              <w:ind w:firstLine="0"/>
              <w:jc w:val="center"/>
              <w:rPr>
                <w:sz w:val="20"/>
              </w:rPr>
            </w:pPr>
          </w:p>
        </w:tc>
        <w:tc>
          <w:tcPr>
            <w:tcW w:w="3681" w:type="dxa"/>
            <w:vAlign w:val="center"/>
          </w:tcPr>
          <w:p w14:paraId="2568E76C" w14:textId="77777777" w:rsidR="00C67E84" w:rsidRDefault="0064705A">
            <w:pPr>
              <w:pStyle w:val="ac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380" w:type="dxa"/>
            <w:vAlign w:val="center"/>
          </w:tcPr>
          <w:p w14:paraId="09DCB3CC" w14:textId="77777777" w:rsidR="00C67E84" w:rsidRDefault="0064705A">
            <w:pPr>
              <w:pStyle w:val="ac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65 363 869,72</w:t>
            </w:r>
          </w:p>
        </w:tc>
        <w:tc>
          <w:tcPr>
            <w:tcW w:w="1335" w:type="dxa"/>
            <w:vAlign w:val="center"/>
          </w:tcPr>
          <w:p w14:paraId="63E488C5" w14:textId="77777777" w:rsidR="00C67E84" w:rsidRDefault="0064705A">
            <w:pPr>
              <w:pStyle w:val="ac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63 272 451,38</w:t>
            </w:r>
          </w:p>
        </w:tc>
        <w:tc>
          <w:tcPr>
            <w:tcW w:w="1050" w:type="dxa"/>
            <w:vAlign w:val="center"/>
          </w:tcPr>
          <w:p w14:paraId="51873152" w14:textId="77777777" w:rsidR="00C67E84" w:rsidRDefault="0064705A">
            <w:pPr>
              <w:pStyle w:val="ac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96,80</w:t>
            </w:r>
          </w:p>
        </w:tc>
        <w:tc>
          <w:tcPr>
            <w:tcW w:w="988" w:type="dxa"/>
            <w:vAlign w:val="center"/>
          </w:tcPr>
          <w:p w14:paraId="615E8A6F" w14:textId="77777777" w:rsidR="00C67E84" w:rsidRDefault="0064705A">
            <w:pPr>
              <w:pStyle w:val="ac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312" w:type="dxa"/>
            <w:vAlign w:val="center"/>
          </w:tcPr>
          <w:p w14:paraId="112049C9" w14:textId="77777777" w:rsidR="00C67E84" w:rsidRDefault="0064705A">
            <w:pPr>
              <w:pStyle w:val="ac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2 091 418,34</w:t>
            </w:r>
          </w:p>
        </w:tc>
      </w:tr>
    </w:tbl>
    <w:p w14:paraId="7CC0040D" w14:textId="77777777" w:rsidR="00C67E84" w:rsidRDefault="00C67E84">
      <w:pPr>
        <w:autoSpaceDE w:val="0"/>
        <w:autoSpaceDN w:val="0"/>
        <w:jc w:val="both"/>
        <w:rPr>
          <w:b/>
          <w:bCs/>
          <w:sz w:val="26"/>
          <w:szCs w:val="26"/>
        </w:rPr>
      </w:pPr>
    </w:p>
    <w:p w14:paraId="017B369E" w14:textId="77777777" w:rsidR="00C67E84" w:rsidRDefault="00C67E84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</w:p>
    <w:p w14:paraId="48DA5D23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1001 «Пенсионное обеспечение»</w:t>
      </w:r>
    </w:p>
    <w:p w14:paraId="4DC65A6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муниципального округа на доплаты к пенсии муниципальных служащих произведены в рамках </w:t>
      </w:r>
      <w:r>
        <w:rPr>
          <w:sz w:val="26"/>
          <w:szCs w:val="26"/>
        </w:rPr>
        <w:t xml:space="preserve">подпрограммы «Социальная поддержка пенсионеров в </w:t>
      </w:r>
      <w:proofErr w:type="spellStart"/>
      <w:r>
        <w:rPr>
          <w:sz w:val="26"/>
          <w:szCs w:val="26"/>
        </w:rPr>
        <w:lastRenderedPageBreak/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2024-2030 годы МП «Социальная поддержка населения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годы.</w:t>
      </w:r>
    </w:p>
    <w:p w14:paraId="7160C10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средств 5 582 888,00 рублей, </w:t>
      </w:r>
      <w:proofErr w:type="gramStart"/>
      <w:r>
        <w:rPr>
          <w:sz w:val="26"/>
          <w:szCs w:val="26"/>
        </w:rPr>
        <w:t>при</w:t>
      </w:r>
      <w:proofErr w:type="gramEnd"/>
      <w:r>
        <w:rPr>
          <w:sz w:val="26"/>
          <w:szCs w:val="26"/>
        </w:rPr>
        <w:t xml:space="preserve"> запланированных 5 582</w:t>
      </w:r>
      <w:r>
        <w:rPr>
          <w:sz w:val="26"/>
          <w:szCs w:val="26"/>
        </w:rPr>
        <w:t> 888,00 рублей, исполнение – 100%;  количество получателей – 36 человек.</w:t>
      </w:r>
    </w:p>
    <w:p w14:paraId="283793F7" w14:textId="77777777" w:rsidR="00C67E84" w:rsidRDefault="0064705A">
      <w:pPr>
        <w:autoSpaceDE w:val="0"/>
        <w:autoSpaceDN w:val="0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1003 «Социальное обеспечение населения»</w:t>
      </w:r>
    </w:p>
    <w:p w14:paraId="6693406F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1003-0000000000-000</w:t>
      </w:r>
    </w:p>
    <w:p w14:paraId="14ACFEE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Согласно отчету об исполнении местного бюджета за 2024 год при уточненных бюджетных назначениях в сумме 3 866 675</w:t>
      </w:r>
      <w:r>
        <w:rPr>
          <w:sz w:val="26"/>
          <w:szCs w:val="26"/>
        </w:rPr>
        <w:t>,00 рублей исполнение расходов составило 3 396 963,20 рублей, или 87,85%.</w:t>
      </w:r>
    </w:p>
    <w:p w14:paraId="04E07F9B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977-1003-9999921800-321</w:t>
      </w:r>
    </w:p>
    <w:p w14:paraId="68EFF05A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местного бюджета за счет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социальные выплаты гражданам составили 2 184 675,00 рубл</w:t>
      </w:r>
      <w:r>
        <w:rPr>
          <w:sz w:val="26"/>
          <w:szCs w:val="26"/>
        </w:rPr>
        <w:t xml:space="preserve">ей. В соответствии с постановлениями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средства были направлены: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417"/>
        <w:gridCol w:w="5210"/>
      </w:tblGrid>
      <w:tr w:rsidR="00C67E84" w14:paraId="5B43E8B1" w14:textId="77777777">
        <w:tc>
          <w:tcPr>
            <w:tcW w:w="534" w:type="dxa"/>
          </w:tcPr>
          <w:p w14:paraId="15C409CF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B64476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sz w:val="20"/>
                <w:szCs w:val="20"/>
              </w:rPr>
              <w:t>Яковлевского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418" w:type="dxa"/>
          </w:tcPr>
          <w:p w14:paraId="7EF10EB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материальной помощи, рублей</w:t>
            </w:r>
          </w:p>
        </w:tc>
        <w:tc>
          <w:tcPr>
            <w:tcW w:w="1417" w:type="dxa"/>
          </w:tcPr>
          <w:p w14:paraId="0E2615C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получателей, человек</w:t>
            </w:r>
          </w:p>
        </w:tc>
        <w:tc>
          <w:tcPr>
            <w:tcW w:w="5210" w:type="dxa"/>
          </w:tcPr>
          <w:p w14:paraId="385904F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</w:t>
            </w:r>
            <w:r>
              <w:rPr>
                <w:sz w:val="20"/>
                <w:szCs w:val="20"/>
              </w:rPr>
              <w:t>материальной помощи</w:t>
            </w:r>
          </w:p>
        </w:tc>
      </w:tr>
      <w:tr w:rsidR="00C67E84" w14:paraId="5E6C7AD1" w14:textId="77777777">
        <w:tc>
          <w:tcPr>
            <w:tcW w:w="534" w:type="dxa"/>
          </w:tcPr>
          <w:p w14:paraId="7EE6C63A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340D924B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523EEC2B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0F48A6CE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10" w:type="dxa"/>
          </w:tcPr>
          <w:p w14:paraId="371A67EF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67E84" w14:paraId="648F3D3A" w14:textId="77777777">
        <w:tc>
          <w:tcPr>
            <w:tcW w:w="534" w:type="dxa"/>
            <w:vAlign w:val="center"/>
          </w:tcPr>
          <w:p w14:paraId="6081FE0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1627CF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12-па от 12.01.2024</w:t>
            </w:r>
          </w:p>
        </w:tc>
        <w:tc>
          <w:tcPr>
            <w:tcW w:w="1418" w:type="dxa"/>
            <w:vAlign w:val="center"/>
          </w:tcPr>
          <w:p w14:paraId="75541EE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417" w:type="dxa"/>
            <w:vAlign w:val="center"/>
          </w:tcPr>
          <w:p w14:paraId="43487E5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4B215082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родственнику гражданина запаса, призванного по мобилизации,  </w:t>
            </w:r>
            <w:proofErr w:type="spellStart"/>
            <w:r>
              <w:rPr>
                <w:sz w:val="20"/>
                <w:szCs w:val="20"/>
              </w:rPr>
              <w:t>Еремеева</w:t>
            </w:r>
            <w:proofErr w:type="spellEnd"/>
            <w:r>
              <w:rPr>
                <w:sz w:val="20"/>
                <w:szCs w:val="20"/>
              </w:rPr>
              <w:t xml:space="preserve"> Е.В., погибшего при выполнении воинского долга в ходе специальной </w:t>
            </w:r>
            <w:r>
              <w:rPr>
                <w:sz w:val="20"/>
                <w:szCs w:val="20"/>
              </w:rPr>
              <w:t>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42A9CFE1" w14:textId="77777777">
        <w:tc>
          <w:tcPr>
            <w:tcW w:w="534" w:type="dxa"/>
            <w:vAlign w:val="center"/>
          </w:tcPr>
          <w:p w14:paraId="3E29E47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4ABDB5E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8-па от 12.01.2024</w:t>
            </w:r>
          </w:p>
        </w:tc>
        <w:tc>
          <w:tcPr>
            <w:tcW w:w="1418" w:type="dxa"/>
            <w:vAlign w:val="center"/>
          </w:tcPr>
          <w:p w14:paraId="42E5DBF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417" w:type="dxa"/>
            <w:vAlign w:val="center"/>
          </w:tcPr>
          <w:p w14:paraId="2C715ED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0D7F1E8B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добровольца Шинкаренко В.</w:t>
            </w:r>
            <w:proofErr w:type="gramStart"/>
            <w:r>
              <w:rPr>
                <w:sz w:val="20"/>
                <w:szCs w:val="20"/>
              </w:rPr>
              <w:t>Ю</w:t>
            </w:r>
            <w:proofErr w:type="gramEnd"/>
            <w:r>
              <w:rPr>
                <w:sz w:val="20"/>
                <w:szCs w:val="20"/>
              </w:rPr>
              <w:t xml:space="preserve">, погибшего при выполнении </w:t>
            </w:r>
            <w:r>
              <w:rPr>
                <w:sz w:val="20"/>
                <w:szCs w:val="20"/>
              </w:rPr>
              <w:t>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786012A6" w14:textId="77777777">
        <w:tc>
          <w:tcPr>
            <w:tcW w:w="534" w:type="dxa"/>
            <w:vAlign w:val="center"/>
          </w:tcPr>
          <w:p w14:paraId="22D861F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72AF409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10-па от 12.01.2024</w:t>
            </w:r>
          </w:p>
        </w:tc>
        <w:tc>
          <w:tcPr>
            <w:tcW w:w="1418" w:type="dxa"/>
            <w:vAlign w:val="center"/>
          </w:tcPr>
          <w:p w14:paraId="13C0E7C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417" w:type="dxa"/>
            <w:vAlign w:val="center"/>
          </w:tcPr>
          <w:p w14:paraId="576CD56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215ABA06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родственнику добровольца Чуйко С.В., </w:t>
            </w:r>
            <w:r>
              <w:rPr>
                <w:sz w:val="20"/>
                <w:szCs w:val="20"/>
              </w:rPr>
              <w:t>погибшего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29DE7781" w14:textId="77777777">
        <w:tc>
          <w:tcPr>
            <w:tcW w:w="534" w:type="dxa"/>
            <w:vAlign w:val="center"/>
          </w:tcPr>
          <w:p w14:paraId="5014D32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3FC82C3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32-па от 24.01.2024</w:t>
            </w:r>
          </w:p>
        </w:tc>
        <w:tc>
          <w:tcPr>
            <w:tcW w:w="1418" w:type="dxa"/>
            <w:vAlign w:val="center"/>
          </w:tcPr>
          <w:p w14:paraId="5997257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417" w:type="dxa"/>
            <w:vAlign w:val="center"/>
          </w:tcPr>
          <w:p w14:paraId="4FC2CA1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76E25B24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</w:t>
            </w:r>
            <w:r>
              <w:rPr>
                <w:sz w:val="20"/>
                <w:szCs w:val="20"/>
              </w:rPr>
              <w:t xml:space="preserve"> военнослужащего </w:t>
            </w:r>
            <w:proofErr w:type="spellStart"/>
            <w:r>
              <w:rPr>
                <w:sz w:val="20"/>
                <w:szCs w:val="20"/>
              </w:rPr>
              <w:t>Паршакова</w:t>
            </w:r>
            <w:proofErr w:type="spellEnd"/>
            <w:r>
              <w:rPr>
                <w:sz w:val="20"/>
                <w:szCs w:val="20"/>
              </w:rPr>
              <w:t xml:space="preserve"> В.А, погибшего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770FFF2A" w14:textId="77777777">
        <w:tc>
          <w:tcPr>
            <w:tcW w:w="534" w:type="dxa"/>
            <w:vAlign w:val="center"/>
          </w:tcPr>
          <w:p w14:paraId="32C68FD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3C1BA71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101-па от 08.02.2024</w:t>
            </w:r>
          </w:p>
        </w:tc>
        <w:tc>
          <w:tcPr>
            <w:tcW w:w="1418" w:type="dxa"/>
            <w:vAlign w:val="center"/>
          </w:tcPr>
          <w:p w14:paraId="01E420D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417" w:type="dxa"/>
            <w:vAlign w:val="center"/>
          </w:tcPr>
          <w:p w14:paraId="337EEC3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05D3A3FF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</w:t>
            </w:r>
            <w:r>
              <w:rPr>
                <w:sz w:val="20"/>
                <w:szCs w:val="20"/>
              </w:rPr>
              <w:t xml:space="preserve"> материальной помощи родственнику добровольца </w:t>
            </w:r>
            <w:proofErr w:type="spellStart"/>
            <w:r>
              <w:rPr>
                <w:sz w:val="20"/>
                <w:szCs w:val="20"/>
              </w:rPr>
              <w:t>Булаш</w:t>
            </w:r>
            <w:proofErr w:type="spellEnd"/>
            <w:r>
              <w:rPr>
                <w:sz w:val="20"/>
                <w:szCs w:val="20"/>
              </w:rPr>
              <w:t xml:space="preserve"> А.В, погибшего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7D3B8720" w14:textId="77777777">
        <w:tc>
          <w:tcPr>
            <w:tcW w:w="534" w:type="dxa"/>
            <w:vAlign w:val="center"/>
          </w:tcPr>
          <w:p w14:paraId="643B68C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2CBD4FC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159-па от 01.03.202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5560459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417" w:type="dxa"/>
            <w:vAlign w:val="center"/>
          </w:tcPr>
          <w:p w14:paraId="7F0F99B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39D86AD2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добровольца Литвиненко А.Н., погибшего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3D7A8B11" w14:textId="77777777">
        <w:tc>
          <w:tcPr>
            <w:tcW w:w="534" w:type="dxa"/>
            <w:vAlign w:val="center"/>
          </w:tcPr>
          <w:p w14:paraId="60E0CB6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488FAFC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</w:t>
            </w:r>
            <w:r>
              <w:rPr>
                <w:sz w:val="20"/>
                <w:szCs w:val="20"/>
              </w:rPr>
              <w:t>ановление № 197-па от 18.03.2024</w:t>
            </w:r>
          </w:p>
        </w:tc>
        <w:tc>
          <w:tcPr>
            <w:tcW w:w="1418" w:type="dxa"/>
            <w:vAlign w:val="center"/>
          </w:tcPr>
          <w:p w14:paraId="2457435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417" w:type="dxa"/>
            <w:vAlign w:val="center"/>
          </w:tcPr>
          <w:p w14:paraId="4570C69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6A43736A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родственнику гражданина запаса, призванного по мобилизации,  </w:t>
            </w:r>
            <w:proofErr w:type="gramStart"/>
            <w:r>
              <w:rPr>
                <w:sz w:val="20"/>
                <w:szCs w:val="20"/>
              </w:rPr>
              <w:t>Кривуля</w:t>
            </w:r>
            <w:proofErr w:type="gramEnd"/>
            <w:r>
              <w:rPr>
                <w:sz w:val="20"/>
                <w:szCs w:val="20"/>
              </w:rPr>
              <w:t xml:space="preserve"> С.А., погибшего при выполнении воинского долга в ходе специальной военной операции на территории Донецкой Наро</w:t>
            </w:r>
            <w:r>
              <w:rPr>
                <w:sz w:val="20"/>
                <w:szCs w:val="20"/>
              </w:rPr>
              <w:t>дной Республики на мероприятия, связанные с захоронением</w:t>
            </w:r>
          </w:p>
        </w:tc>
      </w:tr>
      <w:tr w:rsidR="00C67E84" w14:paraId="26950ED2" w14:textId="77777777">
        <w:tc>
          <w:tcPr>
            <w:tcW w:w="534" w:type="dxa"/>
            <w:vAlign w:val="center"/>
          </w:tcPr>
          <w:p w14:paraId="55F0D4F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79379CB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244-па от 02.04.2024</w:t>
            </w:r>
          </w:p>
        </w:tc>
        <w:tc>
          <w:tcPr>
            <w:tcW w:w="1418" w:type="dxa"/>
            <w:vAlign w:val="center"/>
          </w:tcPr>
          <w:p w14:paraId="116B5E6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417" w:type="dxa"/>
            <w:vAlign w:val="center"/>
          </w:tcPr>
          <w:p w14:paraId="4E1902A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4F67EC41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родственнику добровольца </w:t>
            </w:r>
            <w:proofErr w:type="spellStart"/>
            <w:r>
              <w:rPr>
                <w:sz w:val="20"/>
                <w:szCs w:val="20"/>
              </w:rPr>
              <w:t>Цыгальнюк</w:t>
            </w:r>
            <w:proofErr w:type="spellEnd"/>
            <w:r>
              <w:rPr>
                <w:sz w:val="20"/>
                <w:szCs w:val="20"/>
              </w:rPr>
              <w:t xml:space="preserve"> А.А., погибшего при выполнении воинского долга в ходе специальной военной </w:t>
            </w:r>
            <w:r>
              <w:rPr>
                <w:sz w:val="20"/>
                <w:szCs w:val="20"/>
              </w:rPr>
              <w:t xml:space="preserve">операции на территории Донецкой Народной Республики </w:t>
            </w:r>
            <w:r>
              <w:rPr>
                <w:sz w:val="20"/>
                <w:szCs w:val="20"/>
              </w:rPr>
              <w:lastRenderedPageBreak/>
              <w:t>на мероприятия, связанные с захоронением</w:t>
            </w:r>
          </w:p>
        </w:tc>
      </w:tr>
      <w:tr w:rsidR="00C67E84" w14:paraId="3C313B8B" w14:textId="77777777">
        <w:tc>
          <w:tcPr>
            <w:tcW w:w="534" w:type="dxa"/>
            <w:vAlign w:val="center"/>
          </w:tcPr>
          <w:p w14:paraId="05E0F1A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vAlign w:val="center"/>
          </w:tcPr>
          <w:p w14:paraId="20E88A2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245-па от 02.04.2024</w:t>
            </w:r>
          </w:p>
        </w:tc>
        <w:tc>
          <w:tcPr>
            <w:tcW w:w="1418" w:type="dxa"/>
            <w:vAlign w:val="center"/>
          </w:tcPr>
          <w:p w14:paraId="6161F02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417" w:type="dxa"/>
            <w:vAlign w:val="center"/>
          </w:tcPr>
          <w:p w14:paraId="064001B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3D4B9BA3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гражданина запаса, призванного по мобилизации Панасенко М.И., поги</w:t>
            </w:r>
            <w:r>
              <w:rPr>
                <w:sz w:val="20"/>
                <w:szCs w:val="20"/>
              </w:rPr>
              <w:t>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32C2ED54" w14:textId="77777777">
        <w:tc>
          <w:tcPr>
            <w:tcW w:w="534" w:type="dxa"/>
            <w:vAlign w:val="center"/>
          </w:tcPr>
          <w:p w14:paraId="6202A24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2248C3A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284-па от 11.04.2024</w:t>
            </w:r>
          </w:p>
        </w:tc>
        <w:tc>
          <w:tcPr>
            <w:tcW w:w="1418" w:type="dxa"/>
            <w:vAlign w:val="center"/>
          </w:tcPr>
          <w:p w14:paraId="1C267F0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6E99024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3970E4E7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г</w:t>
            </w:r>
            <w:r>
              <w:rPr>
                <w:sz w:val="20"/>
                <w:szCs w:val="20"/>
              </w:rPr>
              <w:t>ражданина запаса, призванного по мобилизации Величко М.П., погибшего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45633341" w14:textId="77777777">
        <w:tc>
          <w:tcPr>
            <w:tcW w:w="534" w:type="dxa"/>
            <w:vAlign w:val="center"/>
          </w:tcPr>
          <w:p w14:paraId="599968E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4BDC976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327-па от </w:t>
            </w:r>
            <w:r>
              <w:rPr>
                <w:sz w:val="20"/>
                <w:szCs w:val="20"/>
              </w:rPr>
              <w:t>02.05.2024</w:t>
            </w:r>
          </w:p>
        </w:tc>
        <w:tc>
          <w:tcPr>
            <w:tcW w:w="1418" w:type="dxa"/>
            <w:vAlign w:val="center"/>
          </w:tcPr>
          <w:p w14:paraId="570A7B4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1F51A56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7C48D6BE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добровольца Гребенникова В.В., погибшего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</w:t>
            </w:r>
            <w:r>
              <w:rPr>
                <w:sz w:val="20"/>
                <w:szCs w:val="20"/>
              </w:rPr>
              <w:t>ием</w:t>
            </w:r>
          </w:p>
        </w:tc>
      </w:tr>
      <w:tr w:rsidR="00C67E84" w14:paraId="18888636" w14:textId="77777777">
        <w:tc>
          <w:tcPr>
            <w:tcW w:w="534" w:type="dxa"/>
            <w:vAlign w:val="center"/>
          </w:tcPr>
          <w:p w14:paraId="540AB3C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478D5B5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428-па от 06.06.2024</w:t>
            </w:r>
          </w:p>
        </w:tc>
        <w:tc>
          <w:tcPr>
            <w:tcW w:w="1418" w:type="dxa"/>
            <w:vAlign w:val="center"/>
          </w:tcPr>
          <w:p w14:paraId="084C61B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2BFB76C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5666F907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добровольца Путинцева Д.А., погибшего при выполнении воинского долга в ходе специальной военной операции на территории Донецкой Народной Республики на мер</w:t>
            </w:r>
            <w:r>
              <w:rPr>
                <w:sz w:val="20"/>
                <w:szCs w:val="20"/>
              </w:rPr>
              <w:t>оприятия, связанные с захоронением</w:t>
            </w:r>
          </w:p>
        </w:tc>
      </w:tr>
      <w:tr w:rsidR="00C67E84" w14:paraId="2D73271E" w14:textId="77777777">
        <w:tc>
          <w:tcPr>
            <w:tcW w:w="534" w:type="dxa"/>
            <w:vAlign w:val="center"/>
          </w:tcPr>
          <w:p w14:paraId="1C1EFF9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  <w:vAlign w:val="center"/>
          </w:tcPr>
          <w:p w14:paraId="7054EB2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433-па от 10.06.2024</w:t>
            </w:r>
          </w:p>
        </w:tc>
        <w:tc>
          <w:tcPr>
            <w:tcW w:w="1418" w:type="dxa"/>
            <w:vAlign w:val="center"/>
          </w:tcPr>
          <w:p w14:paraId="2D57C407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9F1D43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15E9B6FA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6FE2E9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3AFAF36E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родственнику добровольца </w:t>
            </w:r>
            <w:proofErr w:type="spellStart"/>
            <w:r>
              <w:rPr>
                <w:sz w:val="20"/>
                <w:szCs w:val="20"/>
              </w:rPr>
              <w:t>Гусельникова</w:t>
            </w:r>
            <w:proofErr w:type="spellEnd"/>
            <w:r>
              <w:rPr>
                <w:sz w:val="20"/>
                <w:szCs w:val="20"/>
              </w:rPr>
              <w:t xml:space="preserve"> Ф.П., погибшего при выполнении воинского долга в ходе специальной военной операции на территории</w:t>
            </w:r>
            <w:r>
              <w:rPr>
                <w:sz w:val="20"/>
                <w:szCs w:val="20"/>
              </w:rPr>
              <w:t xml:space="preserve"> Донецкой Народной Республики на мероприятия, связанные с захоронением</w:t>
            </w:r>
          </w:p>
        </w:tc>
      </w:tr>
      <w:tr w:rsidR="00C67E84" w14:paraId="7B06155E" w14:textId="77777777">
        <w:tc>
          <w:tcPr>
            <w:tcW w:w="534" w:type="dxa"/>
            <w:vAlign w:val="center"/>
          </w:tcPr>
          <w:p w14:paraId="03099CD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  <w:vAlign w:val="center"/>
          </w:tcPr>
          <w:p w14:paraId="6FA475E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465-па от 18.06.2024</w:t>
            </w:r>
          </w:p>
        </w:tc>
        <w:tc>
          <w:tcPr>
            <w:tcW w:w="1418" w:type="dxa"/>
            <w:vAlign w:val="center"/>
          </w:tcPr>
          <w:p w14:paraId="624DDCA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3AF8CDB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2744EB1E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добровольца Колода Ф.А., погибшего при выполнении воинского долга в ходе специальной во</w:t>
            </w:r>
            <w:r>
              <w:rPr>
                <w:sz w:val="20"/>
                <w:szCs w:val="20"/>
              </w:rPr>
              <w:t>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4901FA74" w14:textId="77777777">
        <w:tc>
          <w:tcPr>
            <w:tcW w:w="534" w:type="dxa"/>
            <w:vAlign w:val="center"/>
          </w:tcPr>
          <w:p w14:paraId="0177FF5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vAlign w:val="center"/>
          </w:tcPr>
          <w:p w14:paraId="742AF87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571-па от 07.08.2024</w:t>
            </w:r>
          </w:p>
        </w:tc>
        <w:tc>
          <w:tcPr>
            <w:tcW w:w="1418" w:type="dxa"/>
            <w:vAlign w:val="center"/>
          </w:tcPr>
          <w:p w14:paraId="7442AAE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343E542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74701E6B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добровольца Кузьменко И.А., погибшего при выполнении воинск</w:t>
            </w:r>
            <w:r>
              <w:rPr>
                <w:sz w:val="20"/>
                <w:szCs w:val="20"/>
              </w:rPr>
              <w:t>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53F22E7C" w14:textId="77777777">
        <w:tc>
          <w:tcPr>
            <w:tcW w:w="534" w:type="dxa"/>
            <w:vAlign w:val="center"/>
          </w:tcPr>
          <w:p w14:paraId="70440C9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  <w:vAlign w:val="center"/>
          </w:tcPr>
          <w:p w14:paraId="307E624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586-па от 19.08.2024</w:t>
            </w:r>
          </w:p>
        </w:tc>
        <w:tc>
          <w:tcPr>
            <w:tcW w:w="1418" w:type="dxa"/>
            <w:vAlign w:val="center"/>
          </w:tcPr>
          <w:p w14:paraId="026F00B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65301F0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3EBCA14E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родственнику военнослужащего </w:t>
            </w:r>
            <w:proofErr w:type="spellStart"/>
            <w:r>
              <w:rPr>
                <w:sz w:val="20"/>
                <w:szCs w:val="20"/>
              </w:rPr>
              <w:t>Черницова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С.А., погибшего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5AEAECB2" w14:textId="77777777">
        <w:tc>
          <w:tcPr>
            <w:tcW w:w="534" w:type="dxa"/>
            <w:vAlign w:val="center"/>
          </w:tcPr>
          <w:p w14:paraId="3F0CACF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2" w:type="dxa"/>
            <w:vAlign w:val="center"/>
          </w:tcPr>
          <w:p w14:paraId="4D1A752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602-па от 27.08.2024</w:t>
            </w:r>
          </w:p>
        </w:tc>
        <w:tc>
          <w:tcPr>
            <w:tcW w:w="1418" w:type="dxa"/>
            <w:vAlign w:val="center"/>
          </w:tcPr>
          <w:p w14:paraId="74A92FE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0B7E1FB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05CEA321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</w:t>
            </w:r>
            <w:r>
              <w:rPr>
                <w:sz w:val="20"/>
                <w:szCs w:val="20"/>
              </w:rPr>
              <w:t xml:space="preserve">родственнику добровольца </w:t>
            </w:r>
            <w:proofErr w:type="spellStart"/>
            <w:r>
              <w:rPr>
                <w:sz w:val="20"/>
                <w:szCs w:val="20"/>
              </w:rPr>
              <w:t>Агибалова</w:t>
            </w:r>
            <w:proofErr w:type="spellEnd"/>
            <w:r>
              <w:rPr>
                <w:sz w:val="20"/>
                <w:szCs w:val="20"/>
              </w:rPr>
              <w:t xml:space="preserve"> И.М., погибшего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45C88CCD" w14:textId="77777777">
        <w:tc>
          <w:tcPr>
            <w:tcW w:w="534" w:type="dxa"/>
            <w:vAlign w:val="center"/>
          </w:tcPr>
          <w:p w14:paraId="0CF426DA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  <w:vAlign w:val="center"/>
          </w:tcPr>
          <w:p w14:paraId="0E4EAA5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607-па от 28.08.2024</w:t>
            </w:r>
          </w:p>
        </w:tc>
        <w:tc>
          <w:tcPr>
            <w:tcW w:w="1418" w:type="dxa"/>
            <w:vAlign w:val="center"/>
          </w:tcPr>
          <w:p w14:paraId="5C29B6B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322AF40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1BBE0054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 оказание материальной помощи родственнику добровольца Дурнова А.А., погибшего при выполнении воинского долга в ходе специальной военной операции на территории Донецкой Народной Республики на мероприятия, связанные с захоронением</w:t>
            </w:r>
          </w:p>
        </w:tc>
      </w:tr>
      <w:tr w:rsidR="00C67E84" w14:paraId="62D318C7" w14:textId="77777777">
        <w:tc>
          <w:tcPr>
            <w:tcW w:w="534" w:type="dxa"/>
            <w:vAlign w:val="center"/>
          </w:tcPr>
          <w:p w14:paraId="3647476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  <w:vAlign w:val="center"/>
          </w:tcPr>
          <w:p w14:paraId="09B5D41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623-п</w:t>
            </w:r>
            <w:r>
              <w:rPr>
                <w:sz w:val="20"/>
                <w:szCs w:val="20"/>
              </w:rPr>
              <w:t>а от 04.09.2024</w:t>
            </w:r>
          </w:p>
        </w:tc>
        <w:tc>
          <w:tcPr>
            <w:tcW w:w="1418" w:type="dxa"/>
            <w:vAlign w:val="center"/>
          </w:tcPr>
          <w:p w14:paraId="0290AD6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130 000,00</w:t>
            </w:r>
          </w:p>
        </w:tc>
        <w:tc>
          <w:tcPr>
            <w:tcW w:w="1417" w:type="dxa"/>
            <w:vAlign w:val="center"/>
          </w:tcPr>
          <w:p w14:paraId="61BC3DC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10" w:type="dxa"/>
          </w:tcPr>
          <w:p w14:paraId="01B79693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Выплата пострадавшим гражданам, нуждающимся в оказании разовой материальной помощи в связи с частичной утратой имущества, вследствие сильных продолжительных дождей 2-5 августа 2024   года и в связи с подъемом уровня воды и  </w:t>
            </w:r>
            <w:r>
              <w:rPr>
                <w:sz w:val="20"/>
                <w:szCs w:val="20"/>
              </w:rPr>
              <w:t xml:space="preserve">выходом из берегов р. </w:t>
            </w:r>
            <w:proofErr w:type="spellStart"/>
            <w:r>
              <w:rPr>
                <w:sz w:val="20"/>
                <w:szCs w:val="20"/>
              </w:rPr>
              <w:t>Сысоевка</w:t>
            </w:r>
            <w:proofErr w:type="spellEnd"/>
            <w:r>
              <w:rPr>
                <w:sz w:val="20"/>
                <w:szCs w:val="20"/>
              </w:rPr>
              <w:t xml:space="preserve"> и р. Варфоломеевка</w:t>
            </w:r>
          </w:p>
        </w:tc>
      </w:tr>
      <w:tr w:rsidR="00C67E84" w14:paraId="4C75BD68" w14:textId="77777777">
        <w:tc>
          <w:tcPr>
            <w:tcW w:w="534" w:type="dxa"/>
            <w:vAlign w:val="center"/>
          </w:tcPr>
          <w:p w14:paraId="23A07C2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7122D0C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629-па от 06.09.2024</w:t>
            </w:r>
          </w:p>
        </w:tc>
        <w:tc>
          <w:tcPr>
            <w:tcW w:w="1418" w:type="dxa"/>
            <w:vAlign w:val="center"/>
          </w:tcPr>
          <w:p w14:paraId="4E5D5DA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2AB9B19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497FEC83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оказание материальной помощи родственнику гражданина запаса, призванного по мобилизации Курских С.В., погибшего при выполнении задач в ходе специально</w:t>
            </w:r>
            <w:r>
              <w:rPr>
                <w:sz w:val="20"/>
                <w:szCs w:val="20"/>
              </w:rPr>
              <w:t>й военной операции на территории Украины,  Луганской Народной Республики и Донецкой Народной Республики, на мероприятия, связанные с захоронением</w:t>
            </w:r>
            <w:proofErr w:type="gramEnd"/>
          </w:p>
        </w:tc>
      </w:tr>
      <w:tr w:rsidR="00C67E84" w14:paraId="4F486562" w14:textId="77777777">
        <w:tc>
          <w:tcPr>
            <w:tcW w:w="534" w:type="dxa"/>
            <w:vAlign w:val="center"/>
          </w:tcPr>
          <w:p w14:paraId="0166389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42" w:type="dxa"/>
            <w:vAlign w:val="center"/>
          </w:tcPr>
          <w:p w14:paraId="164CCFB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710-па от 15.10.2024</w:t>
            </w:r>
          </w:p>
        </w:tc>
        <w:tc>
          <w:tcPr>
            <w:tcW w:w="1418" w:type="dxa"/>
            <w:vAlign w:val="center"/>
          </w:tcPr>
          <w:p w14:paraId="2B66BD6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7AC91222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207FAEC1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родственнику добровольца </w:t>
            </w:r>
            <w:r>
              <w:rPr>
                <w:sz w:val="20"/>
                <w:szCs w:val="20"/>
              </w:rPr>
              <w:t>Брусенцова В.В., погибшего при выполнении задач в ходе специальной военной операции на территории Украины,  Луганской Народной Республики и Донецкой Народной Республики, на мероприятия, связанные с захоронением</w:t>
            </w:r>
          </w:p>
        </w:tc>
      </w:tr>
      <w:tr w:rsidR="00C67E84" w14:paraId="1FA4C26C" w14:textId="77777777">
        <w:tc>
          <w:tcPr>
            <w:tcW w:w="534" w:type="dxa"/>
            <w:vAlign w:val="center"/>
          </w:tcPr>
          <w:p w14:paraId="608C5F67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2" w:type="dxa"/>
            <w:vAlign w:val="center"/>
          </w:tcPr>
          <w:p w14:paraId="72372523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752-па от 05.11.2024</w:t>
            </w:r>
          </w:p>
        </w:tc>
        <w:tc>
          <w:tcPr>
            <w:tcW w:w="1418" w:type="dxa"/>
            <w:vAlign w:val="center"/>
          </w:tcPr>
          <w:p w14:paraId="4EC4F41B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  <w:vAlign w:val="center"/>
          </w:tcPr>
          <w:p w14:paraId="3F3FEFF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1AC8233B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родственнику военнослужащего Сосновского А.А., погибшего при выполнении задач в ходе специальной военной операции на территории Украины,  Луганской Народной Республики и Донецкой Народной Республики, на мероприятия, </w:t>
            </w:r>
            <w:r>
              <w:rPr>
                <w:sz w:val="20"/>
                <w:szCs w:val="20"/>
              </w:rPr>
              <w:t>связанные с захоронением</w:t>
            </w:r>
          </w:p>
        </w:tc>
      </w:tr>
      <w:tr w:rsidR="00C67E84" w14:paraId="12CB7E30" w14:textId="77777777">
        <w:tc>
          <w:tcPr>
            <w:tcW w:w="534" w:type="dxa"/>
            <w:vAlign w:val="center"/>
          </w:tcPr>
          <w:p w14:paraId="43C6E13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  <w:vAlign w:val="center"/>
          </w:tcPr>
          <w:p w14:paraId="7A819FFD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780-па от 15.11.2024</w:t>
            </w:r>
          </w:p>
        </w:tc>
        <w:tc>
          <w:tcPr>
            <w:tcW w:w="1418" w:type="dxa"/>
            <w:vAlign w:val="center"/>
          </w:tcPr>
          <w:p w14:paraId="5FB32F18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46DB0A7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5922CDFE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военнослужащего Климова В.Р., погибшего при выполнении задач в ходе специальной военной операции на территории Украины,  Луганской На</w:t>
            </w:r>
            <w:r>
              <w:rPr>
                <w:sz w:val="20"/>
                <w:szCs w:val="20"/>
              </w:rPr>
              <w:t>родной Республики и Донецкой Народной Республики, на мероприятия, связанные с захоронением</w:t>
            </w:r>
          </w:p>
        </w:tc>
      </w:tr>
      <w:tr w:rsidR="00C67E84" w14:paraId="30AEC80C" w14:textId="77777777">
        <w:tc>
          <w:tcPr>
            <w:tcW w:w="534" w:type="dxa"/>
            <w:vAlign w:val="center"/>
          </w:tcPr>
          <w:p w14:paraId="02958C55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14:paraId="5DA7D67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788-па от 20.11.2024</w:t>
            </w:r>
          </w:p>
        </w:tc>
        <w:tc>
          <w:tcPr>
            <w:tcW w:w="1418" w:type="dxa"/>
            <w:vAlign w:val="center"/>
          </w:tcPr>
          <w:p w14:paraId="577890A6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25F109AC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7A156604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материальной помощи родственнику добровольца Жирова А.А., погибшего при выполнении задач в ходе спец</w:t>
            </w:r>
            <w:r>
              <w:rPr>
                <w:sz w:val="20"/>
                <w:szCs w:val="20"/>
              </w:rPr>
              <w:t>иальной военной операции на территории Украины,  Луганской Народной Республики и Донецкой Народной Республики, на мероприятия, связанные с захоронением</w:t>
            </w:r>
          </w:p>
        </w:tc>
      </w:tr>
      <w:tr w:rsidR="00C67E84" w14:paraId="16DA0FC1" w14:textId="77777777">
        <w:tc>
          <w:tcPr>
            <w:tcW w:w="534" w:type="dxa"/>
            <w:vAlign w:val="center"/>
          </w:tcPr>
          <w:p w14:paraId="0C315EE9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2" w:type="dxa"/>
            <w:vAlign w:val="center"/>
          </w:tcPr>
          <w:p w14:paraId="3365D39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833-па от 06.12.2024</w:t>
            </w:r>
          </w:p>
        </w:tc>
        <w:tc>
          <w:tcPr>
            <w:tcW w:w="1418" w:type="dxa"/>
            <w:vAlign w:val="center"/>
          </w:tcPr>
          <w:p w14:paraId="0E61B244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vAlign w:val="center"/>
          </w:tcPr>
          <w:p w14:paraId="43E221E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0" w:type="dxa"/>
          </w:tcPr>
          <w:p w14:paraId="267F70D9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оказание материальной помощи родственнику </w:t>
            </w:r>
            <w:r>
              <w:rPr>
                <w:sz w:val="20"/>
                <w:szCs w:val="20"/>
              </w:rPr>
              <w:t>добровольца Яковленко М.В., погибшего при выполнении задач в ходе специальной военной операции на территории Украины,  Луганской Народной Республики и Донецкой Народной Республики, на мероприятия, связанные с захоронением</w:t>
            </w:r>
          </w:p>
        </w:tc>
      </w:tr>
      <w:tr w:rsidR="00C67E84" w14:paraId="0FC60C45" w14:textId="77777777">
        <w:tc>
          <w:tcPr>
            <w:tcW w:w="534" w:type="dxa"/>
            <w:vAlign w:val="center"/>
          </w:tcPr>
          <w:p w14:paraId="2F696D75" w14:textId="77777777" w:rsidR="00C67E84" w:rsidRDefault="00C67E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B18C366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3E5BA8A5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1 915 000,00</w:t>
            </w:r>
          </w:p>
        </w:tc>
        <w:tc>
          <w:tcPr>
            <w:tcW w:w="1417" w:type="dxa"/>
            <w:vAlign w:val="center"/>
          </w:tcPr>
          <w:p w14:paraId="321EFCE8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210" w:type="dxa"/>
          </w:tcPr>
          <w:p w14:paraId="4D6E3B72" w14:textId="77777777" w:rsidR="00C67E84" w:rsidRDefault="00C67E84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67E84" w14:paraId="07FACA66" w14:textId="77777777">
        <w:tc>
          <w:tcPr>
            <w:tcW w:w="534" w:type="dxa"/>
            <w:vAlign w:val="center"/>
          </w:tcPr>
          <w:p w14:paraId="0AA5FEFE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720CD1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</w:t>
            </w:r>
            <w:r>
              <w:rPr>
                <w:sz w:val="20"/>
                <w:szCs w:val="20"/>
              </w:rPr>
              <w:t>вление № 171-па от 04.03.2024</w:t>
            </w:r>
          </w:p>
        </w:tc>
        <w:tc>
          <w:tcPr>
            <w:tcW w:w="1418" w:type="dxa"/>
            <w:vAlign w:val="center"/>
          </w:tcPr>
          <w:p w14:paraId="47877B90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52 675,00</w:t>
            </w:r>
          </w:p>
        </w:tc>
        <w:tc>
          <w:tcPr>
            <w:tcW w:w="1417" w:type="dxa"/>
            <w:vAlign w:val="center"/>
          </w:tcPr>
          <w:p w14:paraId="57801C8F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10" w:type="dxa"/>
          </w:tcPr>
          <w:p w14:paraId="4BE2274A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за распиловку и доставку дров семьям участников СВО</w:t>
            </w:r>
          </w:p>
        </w:tc>
      </w:tr>
      <w:tr w:rsidR="00C67E84" w14:paraId="31EFF015" w14:textId="77777777">
        <w:tc>
          <w:tcPr>
            <w:tcW w:w="534" w:type="dxa"/>
            <w:vAlign w:val="center"/>
          </w:tcPr>
          <w:p w14:paraId="28C02326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8224D1F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№ 366-па от 20.05.2024</w:t>
            </w:r>
          </w:p>
        </w:tc>
        <w:tc>
          <w:tcPr>
            <w:tcW w:w="1418" w:type="dxa"/>
            <w:vAlign w:val="center"/>
          </w:tcPr>
          <w:p w14:paraId="3E03E3CE" w14:textId="77777777" w:rsidR="00C67E84" w:rsidRDefault="0064705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217 000,00</w:t>
            </w:r>
          </w:p>
        </w:tc>
        <w:tc>
          <w:tcPr>
            <w:tcW w:w="1417" w:type="dxa"/>
            <w:vAlign w:val="center"/>
          </w:tcPr>
          <w:p w14:paraId="7842D536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10" w:type="dxa"/>
          </w:tcPr>
          <w:p w14:paraId="4301EBC9" w14:textId="77777777" w:rsidR="00C67E84" w:rsidRDefault="0064705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за распиловку и доставку дров семьям участников СВО</w:t>
            </w:r>
          </w:p>
        </w:tc>
      </w:tr>
      <w:tr w:rsidR="00C67E84" w14:paraId="616FAF06" w14:textId="77777777">
        <w:tc>
          <w:tcPr>
            <w:tcW w:w="534" w:type="dxa"/>
            <w:vAlign w:val="center"/>
          </w:tcPr>
          <w:p w14:paraId="142AE9CB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16778372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  <w:vAlign w:val="center"/>
          </w:tcPr>
          <w:p w14:paraId="3318C8D6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2 184 675,00</w:t>
            </w:r>
          </w:p>
        </w:tc>
        <w:tc>
          <w:tcPr>
            <w:tcW w:w="1417" w:type="dxa"/>
            <w:vAlign w:val="center"/>
          </w:tcPr>
          <w:p w14:paraId="7A032E28" w14:textId="77777777" w:rsidR="00C67E84" w:rsidRDefault="00C67E84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10" w:type="dxa"/>
          </w:tcPr>
          <w:p w14:paraId="5DE1AC5F" w14:textId="77777777" w:rsidR="00C67E84" w:rsidRDefault="00C67E84">
            <w:pPr>
              <w:autoSpaceDE w:val="0"/>
              <w:autoSpaceDN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1EEC5C2B" w14:textId="77777777" w:rsidR="00C67E84" w:rsidRDefault="0064705A">
      <w:pPr>
        <w:autoSpaceDE w:val="0"/>
        <w:autoSpaceDN w:val="0"/>
        <w:ind w:firstLine="851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</w:t>
      </w:r>
    </w:p>
    <w:p w14:paraId="4997ABEE" w14:textId="77777777" w:rsidR="00C67E84" w:rsidRDefault="00C67E84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</w:p>
    <w:p w14:paraId="3CA270DF" w14:textId="77777777" w:rsidR="00C67E84" w:rsidRDefault="00C67E84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</w:p>
    <w:p w14:paraId="6ED75623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977-1003-0300421960-320</w:t>
      </w:r>
    </w:p>
    <w:p w14:paraId="5F07841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муниципальной программы «Социальная поддержка населения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 осуществлялась ежемесячная денежная выплата (стипендия) </w:t>
      </w:r>
      <w:proofErr w:type="gramStart"/>
      <w:r>
        <w:rPr>
          <w:sz w:val="26"/>
          <w:szCs w:val="26"/>
        </w:rPr>
        <w:t>обучающимся</w:t>
      </w:r>
      <w:proofErr w:type="gramEnd"/>
      <w:r>
        <w:rPr>
          <w:sz w:val="26"/>
          <w:szCs w:val="26"/>
        </w:rPr>
        <w:t xml:space="preserve"> на условиях договора о целевом обучении для д</w:t>
      </w:r>
      <w:r>
        <w:rPr>
          <w:sz w:val="26"/>
          <w:szCs w:val="26"/>
        </w:rPr>
        <w:t xml:space="preserve">альнейшей работы в органах местного самоуправления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и муниципальных учреждениях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 Расходы бюджета по плану и фактически составили 42 000,00 рублей. Исполнение 100%.</w:t>
      </w:r>
    </w:p>
    <w:p w14:paraId="053AD36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целях обеспечения мер</w:t>
      </w:r>
      <w:r>
        <w:rPr>
          <w:sz w:val="26"/>
          <w:szCs w:val="26"/>
        </w:rPr>
        <w:t>ами социальной поддержки обучающихся на основании договоров о целевом обучении по образовательной программе высшего образования для дальнейшей работы</w:t>
      </w:r>
      <w:proofErr w:type="gramEnd"/>
      <w:r>
        <w:rPr>
          <w:sz w:val="26"/>
          <w:szCs w:val="26"/>
        </w:rPr>
        <w:t xml:space="preserve"> в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и МБДОУ «ЦРР с. Яковлевка», начиная с 1 сентября 2024 г</w:t>
      </w:r>
      <w:r>
        <w:rPr>
          <w:sz w:val="26"/>
          <w:szCs w:val="26"/>
        </w:rPr>
        <w:t>ода получили ежемесячную денежную выплату 3 человека:</w:t>
      </w:r>
    </w:p>
    <w:p w14:paraId="4CF7EA6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Миненок</w:t>
      </w:r>
      <w:proofErr w:type="spellEnd"/>
      <w:r>
        <w:rPr>
          <w:sz w:val="26"/>
          <w:szCs w:val="26"/>
        </w:rPr>
        <w:t xml:space="preserve"> Н.А. – 14 000,00 рублей (распоряжение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28.11.2024 № 1166-ра «О ежемесячной денежной выплате (стипендии) </w:t>
      </w:r>
      <w:proofErr w:type="spellStart"/>
      <w:r>
        <w:rPr>
          <w:sz w:val="26"/>
          <w:szCs w:val="26"/>
        </w:rPr>
        <w:t>Миненок</w:t>
      </w:r>
      <w:proofErr w:type="spellEnd"/>
      <w:r>
        <w:rPr>
          <w:sz w:val="26"/>
          <w:szCs w:val="26"/>
        </w:rPr>
        <w:t xml:space="preserve"> Н.А.);</w:t>
      </w:r>
    </w:p>
    <w:p w14:paraId="3B6C724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Пелешок</w:t>
      </w:r>
      <w:proofErr w:type="spellEnd"/>
      <w:r>
        <w:rPr>
          <w:sz w:val="26"/>
          <w:szCs w:val="26"/>
        </w:rPr>
        <w:t xml:space="preserve"> Е.Г. – 14 00</w:t>
      </w:r>
      <w:r>
        <w:rPr>
          <w:sz w:val="26"/>
          <w:szCs w:val="26"/>
        </w:rPr>
        <w:t xml:space="preserve">0,00 рублей (распоряжение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22.11.2024 № 1140-ра «О ежемесячной денежной выплате (стипендии) </w:t>
      </w:r>
      <w:proofErr w:type="spellStart"/>
      <w:r>
        <w:rPr>
          <w:sz w:val="26"/>
          <w:szCs w:val="26"/>
        </w:rPr>
        <w:t>Пелешок</w:t>
      </w:r>
      <w:proofErr w:type="spellEnd"/>
      <w:r>
        <w:rPr>
          <w:sz w:val="26"/>
          <w:szCs w:val="26"/>
        </w:rPr>
        <w:t xml:space="preserve"> Е.Г.);</w:t>
      </w:r>
    </w:p>
    <w:p w14:paraId="3A2DED7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Вереновская</w:t>
      </w:r>
      <w:proofErr w:type="spellEnd"/>
      <w:r>
        <w:rPr>
          <w:sz w:val="26"/>
          <w:szCs w:val="26"/>
        </w:rPr>
        <w:t xml:space="preserve"> Е.А. - 14 000,00 рублей (распоряжение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 xml:space="preserve">округа от 25.11.2024 № 1147-ра «О ежемесячной денежной выплате (стипендии) </w:t>
      </w:r>
      <w:proofErr w:type="spellStart"/>
      <w:r>
        <w:rPr>
          <w:sz w:val="26"/>
          <w:szCs w:val="26"/>
        </w:rPr>
        <w:t>Вереновской</w:t>
      </w:r>
      <w:proofErr w:type="spellEnd"/>
      <w:r>
        <w:rPr>
          <w:sz w:val="26"/>
          <w:szCs w:val="26"/>
        </w:rPr>
        <w:t xml:space="preserve"> В.А.).</w:t>
      </w:r>
    </w:p>
    <w:p w14:paraId="43A3625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Размер ежемесячной выплаты составляет 3 500,00 рублей.</w:t>
      </w:r>
    </w:p>
    <w:p w14:paraId="499D2EA1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980-1003-020Е193140-612-58М</w:t>
      </w:r>
    </w:p>
    <w:p w14:paraId="2342933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отдельных государственных полномочий по обеспечению мер социальной п</w:t>
      </w:r>
      <w:r>
        <w:rPr>
          <w:sz w:val="26"/>
          <w:szCs w:val="26"/>
        </w:rPr>
        <w:t xml:space="preserve">оддержки педагогическим работникам муниципальным образованиям Приморского края осуществлялось в рамках реализации национального проекта «Образование», федеральный проект «Учитель будущего». </w:t>
      </w:r>
    </w:p>
    <w:p w14:paraId="244A76D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плановых ассигнованиях 1 390 000,00 рублей, исполнено 964 159</w:t>
      </w:r>
      <w:r>
        <w:rPr>
          <w:sz w:val="26"/>
          <w:szCs w:val="26"/>
        </w:rPr>
        <w:t xml:space="preserve">,20 рублей, или 69,36%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предусмотренных. Единовременная выплата была предоставлена одному молодому специалисту  в размере 340 000,00 рублей.</w:t>
      </w:r>
    </w:p>
    <w:p w14:paraId="17FBFF9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Получателями ежемесячных выплат являются 7 молодых специалистов и 1 наставник. </w:t>
      </w:r>
    </w:p>
    <w:p w14:paraId="264F2A4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тем, что один молодой </w:t>
      </w:r>
      <w:r>
        <w:rPr>
          <w:sz w:val="26"/>
          <w:szCs w:val="26"/>
        </w:rPr>
        <w:t>специалист отработал два месяца и уволился, объем субвенций исполнен не в полном объеме.</w:t>
      </w:r>
    </w:p>
    <w:p w14:paraId="1D4E608D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982-1003-020Е193140-612-58М</w:t>
      </w:r>
    </w:p>
    <w:p w14:paraId="252AC35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меры социальной поддержки предоставлялись и работникам Муниципального бюджетного учреждения дополнительного образования </w:t>
      </w:r>
      <w:r>
        <w:rPr>
          <w:sz w:val="26"/>
          <w:szCs w:val="26"/>
        </w:rPr>
        <w:t>детей «</w:t>
      </w:r>
      <w:proofErr w:type="spellStart"/>
      <w:r>
        <w:rPr>
          <w:sz w:val="26"/>
          <w:szCs w:val="26"/>
        </w:rPr>
        <w:t>Яковлевская</w:t>
      </w:r>
      <w:proofErr w:type="spellEnd"/>
      <w:r>
        <w:rPr>
          <w:sz w:val="26"/>
          <w:szCs w:val="26"/>
        </w:rPr>
        <w:t xml:space="preserve"> Детская школа искусств». Всего расходов по плану 250 000,00 рублей, фактически осуществлено в размере 206 129,00 рублей. Ежемесячные выплаты предоставлялись молодым специалистам (2 человека) и  наставнику (1 человек). Сумма отклонений со</w:t>
      </w:r>
      <w:r>
        <w:rPr>
          <w:sz w:val="26"/>
          <w:szCs w:val="26"/>
        </w:rPr>
        <w:t>ставила 43 871,00 рублей по причине увольнения молодого специалиста.</w:t>
      </w:r>
    </w:p>
    <w:p w14:paraId="1372BDD3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1004 «Охрана семьи и детства»</w:t>
      </w:r>
    </w:p>
    <w:p w14:paraId="787B4F27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977-1004-0330193210-412-25МИ</w:t>
      </w:r>
    </w:p>
    <w:p w14:paraId="3DC840A8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Расходы за счет средств субвенции из краевого бюджета на обеспечение детей-сирот и детей, оставшихся без попечения род</w:t>
      </w:r>
      <w:r>
        <w:rPr>
          <w:bCs/>
          <w:sz w:val="26"/>
          <w:szCs w:val="26"/>
        </w:rPr>
        <w:t>ителей, лиц из числа детей-сирот и детей, оставшихся без попечения родителей, при уточненных плановых назначениях 18 067 200,00 рублей исполнены в сумме 16 621 668,00 рублей, или 92,00%. Было приобретено 9 квартир. В связи с экономией при проведении конкур</w:t>
      </w:r>
      <w:r>
        <w:rPr>
          <w:bCs/>
          <w:sz w:val="26"/>
          <w:szCs w:val="26"/>
        </w:rPr>
        <w:t>сных процедур средства исполнены не в полном объеме. Также причиной не полного освоения средств является отсутствие предложений на квартиры.</w:t>
      </w:r>
    </w:p>
    <w:p w14:paraId="256FAD65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977-1004-0340193050-000-54М</w:t>
      </w:r>
    </w:p>
    <w:p w14:paraId="15E34EC9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По Подпрограмме «Социальная поддержка семей и детей в </w:t>
      </w:r>
      <w:proofErr w:type="spellStart"/>
      <w:r>
        <w:rPr>
          <w:bCs/>
          <w:sz w:val="26"/>
          <w:szCs w:val="26"/>
        </w:rPr>
        <w:t>Яковлевском</w:t>
      </w:r>
      <w:proofErr w:type="spellEnd"/>
      <w:r>
        <w:rPr>
          <w:bCs/>
          <w:sz w:val="26"/>
          <w:szCs w:val="26"/>
        </w:rPr>
        <w:t xml:space="preserve"> муниципальном округе»</w:t>
      </w:r>
      <w:r>
        <w:rPr>
          <w:bCs/>
          <w:sz w:val="26"/>
          <w:szCs w:val="26"/>
        </w:rPr>
        <w:t xml:space="preserve"> на 2024 – 2030 годы, МП «Социальная поддержка населения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округа» на 2024 - 2030 годы, исполнялись расходы за счет субвенции на реализацию государственных полномочий по социальной поддержке детей, оставшихся без попечения родител</w:t>
      </w:r>
      <w:r>
        <w:rPr>
          <w:bCs/>
          <w:sz w:val="26"/>
          <w:szCs w:val="26"/>
        </w:rPr>
        <w:t>ей, и лиц, принявших на воспитание в семью детей, оставшихся без попечения родителей.</w:t>
      </w:r>
      <w:proofErr w:type="gramEnd"/>
      <w:r>
        <w:rPr>
          <w:bCs/>
          <w:sz w:val="26"/>
          <w:szCs w:val="26"/>
        </w:rPr>
        <w:t xml:space="preserve"> Исполнение составило 99,49%. При утвержденном годовом плане 31 263 112,27 рублей исполнено 31 102 526,88 рублей</w:t>
      </w:r>
    </w:p>
    <w:p w14:paraId="0EFB673F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Размер неисполненных бюджетных ассигнований составил 160 5</w:t>
      </w:r>
      <w:r>
        <w:rPr>
          <w:bCs/>
          <w:sz w:val="26"/>
          <w:szCs w:val="26"/>
        </w:rPr>
        <w:t>85,39 рублей в связи с расторжением договоров о создании приемной семьи. Средства освоены в пределах потребности.</w:t>
      </w:r>
    </w:p>
    <w:p w14:paraId="2462BBCE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980-1004-0300293090-000-26М</w:t>
      </w:r>
    </w:p>
    <w:p w14:paraId="48CF3AB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Расходы за счет средств субвенций на компенсацию части  платы, взимаемой с родителей (законных представителей) за </w:t>
      </w:r>
      <w:r>
        <w:rPr>
          <w:sz w:val="26"/>
          <w:szCs w:val="26"/>
        </w:rPr>
        <w:t xml:space="preserve">присмотр и уход за детьми, посещающими образовательные организации, реализующими образовательную программу дошкольного </w:t>
      </w:r>
      <w:r>
        <w:rPr>
          <w:sz w:val="26"/>
          <w:szCs w:val="26"/>
        </w:rPr>
        <w:lastRenderedPageBreak/>
        <w:t>образования, произведены в сумме     1 685 460,81 рублей,  уточненные плановые назначения – 1 700 877,00 рублей, исполнение 99,09%. В том</w:t>
      </w:r>
      <w:r>
        <w:rPr>
          <w:sz w:val="26"/>
          <w:szCs w:val="26"/>
        </w:rPr>
        <w:t xml:space="preserve"> числе по учреждениям:</w:t>
      </w:r>
      <w:proofErr w:type="gramEnd"/>
    </w:p>
    <w:p w14:paraId="1FCDAEE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МБДОУ «ЦРР»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Яковлевка</w:t>
      </w:r>
      <w:proofErr w:type="gramEnd"/>
      <w:r>
        <w:rPr>
          <w:sz w:val="26"/>
          <w:szCs w:val="26"/>
        </w:rPr>
        <w:t xml:space="preserve"> – 625 025,21 рублей (125 детей);</w:t>
      </w:r>
    </w:p>
    <w:p w14:paraId="0213467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МБДОУ «ЦРР» с. </w:t>
      </w:r>
      <w:proofErr w:type="spellStart"/>
      <w:r>
        <w:rPr>
          <w:sz w:val="26"/>
          <w:szCs w:val="26"/>
        </w:rPr>
        <w:t>Новосысоевки</w:t>
      </w:r>
      <w:proofErr w:type="spellEnd"/>
      <w:r>
        <w:rPr>
          <w:sz w:val="26"/>
          <w:szCs w:val="26"/>
        </w:rPr>
        <w:t xml:space="preserve"> -  505 589,66 рублей (64 детей);</w:t>
      </w:r>
    </w:p>
    <w:p w14:paraId="03453D8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МБДОУ </w:t>
      </w:r>
      <w:proofErr w:type="spellStart"/>
      <w:r>
        <w:rPr>
          <w:sz w:val="26"/>
          <w:szCs w:val="26"/>
        </w:rPr>
        <w:t>Варфоломеевский</w:t>
      </w:r>
      <w:proofErr w:type="spellEnd"/>
      <w:r>
        <w:rPr>
          <w:sz w:val="26"/>
          <w:szCs w:val="26"/>
        </w:rPr>
        <w:t xml:space="preserve"> детский сад – 317 889,95 рублей (45 детей);</w:t>
      </w:r>
    </w:p>
    <w:p w14:paraId="09830F58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МБДОУ «Детский сад ст. </w:t>
      </w:r>
      <w:proofErr w:type="spellStart"/>
      <w:r>
        <w:rPr>
          <w:sz w:val="26"/>
          <w:szCs w:val="26"/>
        </w:rPr>
        <w:t>Сысоевка</w:t>
      </w:r>
      <w:proofErr w:type="spellEnd"/>
      <w:r>
        <w:rPr>
          <w:sz w:val="26"/>
          <w:szCs w:val="26"/>
        </w:rPr>
        <w:t>» - 232 372,18 ру</w:t>
      </w:r>
      <w:r>
        <w:rPr>
          <w:sz w:val="26"/>
          <w:szCs w:val="26"/>
        </w:rPr>
        <w:t>блей (39 детей), всего      1 680 877,00 рублей (273 ребенка). Комиссия банку составила 4 583,81  рублей. С мая 2024 года комиссионный сбор за услуги банка по перечислениям компенсации родительской платы отменен.</w:t>
      </w:r>
    </w:p>
    <w:p w14:paraId="5FA211DC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977-1004-13101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4970-322.</w:t>
      </w:r>
    </w:p>
    <w:p w14:paraId="554A82C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соц</w:t>
      </w:r>
      <w:r>
        <w:rPr>
          <w:sz w:val="26"/>
          <w:szCs w:val="26"/>
        </w:rPr>
        <w:t xml:space="preserve">иальных выплат молодым семьям – участникам подпрограммы осуществлялись по МП «Молодежь – </w:t>
      </w:r>
      <w:proofErr w:type="spellStart"/>
      <w:r>
        <w:rPr>
          <w:sz w:val="26"/>
          <w:szCs w:val="26"/>
        </w:rPr>
        <w:t>Яковлевскому</w:t>
      </w:r>
      <w:proofErr w:type="spellEnd"/>
      <w:r>
        <w:rPr>
          <w:sz w:val="26"/>
          <w:szCs w:val="26"/>
        </w:rPr>
        <w:t xml:space="preserve"> муниципальному округу» на 2024-2030 годы, подпрограмма «Обеспечение жильем молодых семей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годы, основное м</w:t>
      </w:r>
      <w:r>
        <w:rPr>
          <w:sz w:val="26"/>
          <w:szCs w:val="26"/>
        </w:rPr>
        <w:t xml:space="preserve">ероприятие «Обеспечение выплат молодым семьям субсидий на приобретение (строительство) жилья». </w:t>
      </w:r>
    </w:p>
    <w:p w14:paraId="2DC2DDB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плану общий объем расходов предусмотрен в сумме 1 940 400 рублей, исполнено 1 940 400 рублей, или 100%.</w:t>
      </w:r>
    </w:p>
    <w:p w14:paraId="1501149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Получателем средств субсидий в отчетном периоде стали</w:t>
      </w:r>
      <w:r>
        <w:rPr>
          <w:sz w:val="26"/>
          <w:szCs w:val="26"/>
        </w:rPr>
        <w:t xml:space="preserve"> две семьи. Распределение ассигнований за счет средств бюджетов всех уровней представлено в таблице:</w:t>
      </w:r>
    </w:p>
    <w:p w14:paraId="68A8A61D" w14:textId="77777777" w:rsidR="00C67E84" w:rsidRDefault="0064705A">
      <w:pPr>
        <w:autoSpaceDE w:val="0"/>
        <w:autoSpaceDN w:val="0"/>
        <w:ind w:firstLine="1418"/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1701"/>
        <w:gridCol w:w="1701"/>
        <w:gridCol w:w="1949"/>
        <w:gridCol w:w="1843"/>
      </w:tblGrid>
      <w:tr w:rsidR="00C67E84" w14:paraId="5FA1330A" w14:textId="77777777">
        <w:tc>
          <w:tcPr>
            <w:tcW w:w="392" w:type="dxa"/>
            <w:vMerge w:val="restart"/>
          </w:tcPr>
          <w:p w14:paraId="26E6BA80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05071126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7C2933E1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Получатели средств субсидий</w:t>
            </w:r>
          </w:p>
        </w:tc>
        <w:tc>
          <w:tcPr>
            <w:tcW w:w="1701" w:type="dxa"/>
            <w:vMerge w:val="restart"/>
          </w:tcPr>
          <w:p w14:paraId="38C6D7AF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2A687821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размер субсидии</w:t>
            </w:r>
          </w:p>
        </w:tc>
        <w:tc>
          <w:tcPr>
            <w:tcW w:w="5493" w:type="dxa"/>
            <w:gridSpan w:val="3"/>
          </w:tcPr>
          <w:p w14:paraId="55F0BA61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</w:tr>
      <w:tr w:rsidR="00C67E84" w14:paraId="4EA6896F" w14:textId="77777777">
        <w:tc>
          <w:tcPr>
            <w:tcW w:w="392" w:type="dxa"/>
            <w:vMerge/>
          </w:tcPr>
          <w:p w14:paraId="08DC7E6E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C897BB0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A4A1C9F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D1029A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местного бюджета</w:t>
            </w:r>
          </w:p>
          <w:p w14:paraId="1A63CC85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</w:tcPr>
          <w:p w14:paraId="535DA188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краевого бюджета</w:t>
            </w:r>
          </w:p>
          <w:p w14:paraId="2968176C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6E8B98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федерального </w:t>
            </w:r>
            <w:r>
              <w:rPr>
                <w:sz w:val="18"/>
                <w:szCs w:val="18"/>
              </w:rPr>
              <w:t>бюджета</w:t>
            </w:r>
          </w:p>
        </w:tc>
      </w:tr>
      <w:tr w:rsidR="00C67E84" w14:paraId="328BFDC5" w14:textId="77777777">
        <w:tc>
          <w:tcPr>
            <w:tcW w:w="392" w:type="dxa"/>
          </w:tcPr>
          <w:p w14:paraId="063B519A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2585DFAA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C4169A4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0BE3C1B4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49" w:type="dxa"/>
          </w:tcPr>
          <w:p w14:paraId="6EF68864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052C96DB" w14:textId="77777777" w:rsidR="00C67E84" w:rsidRDefault="006470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67E84" w14:paraId="79113493" w14:textId="77777777">
        <w:trPr>
          <w:trHeight w:val="449"/>
        </w:trPr>
        <w:tc>
          <w:tcPr>
            <w:tcW w:w="392" w:type="dxa"/>
            <w:vAlign w:val="center"/>
          </w:tcPr>
          <w:p w14:paraId="3E670B4C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  <w:vAlign w:val="center"/>
          </w:tcPr>
          <w:p w14:paraId="4C0717AA" w14:textId="77777777" w:rsidR="00C67E84" w:rsidRDefault="0064705A">
            <w:pPr>
              <w:autoSpaceDE w:val="0"/>
              <w:autoSpaceDN w:val="0"/>
            </w:pPr>
            <w:r>
              <w:t>Федоренко Антонина Николаевна</w:t>
            </w:r>
          </w:p>
        </w:tc>
        <w:tc>
          <w:tcPr>
            <w:tcW w:w="1701" w:type="dxa"/>
            <w:vAlign w:val="center"/>
          </w:tcPr>
          <w:p w14:paraId="61882AEF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1 108 800,00</w:t>
            </w:r>
          </w:p>
        </w:tc>
        <w:tc>
          <w:tcPr>
            <w:tcW w:w="1701" w:type="dxa"/>
            <w:vAlign w:val="center"/>
          </w:tcPr>
          <w:p w14:paraId="4A01DF2A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285 714,29</w:t>
            </w:r>
          </w:p>
        </w:tc>
        <w:tc>
          <w:tcPr>
            <w:tcW w:w="1949" w:type="dxa"/>
            <w:vAlign w:val="center"/>
          </w:tcPr>
          <w:p w14:paraId="54358DCC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473 652,56</w:t>
            </w:r>
          </w:p>
        </w:tc>
        <w:tc>
          <w:tcPr>
            <w:tcW w:w="1843" w:type="dxa"/>
            <w:vAlign w:val="center"/>
          </w:tcPr>
          <w:p w14:paraId="1AA28DAE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349 433,15</w:t>
            </w:r>
          </w:p>
        </w:tc>
      </w:tr>
      <w:tr w:rsidR="00C67E84" w14:paraId="4D32C9C1" w14:textId="77777777">
        <w:trPr>
          <w:trHeight w:val="449"/>
        </w:trPr>
        <w:tc>
          <w:tcPr>
            <w:tcW w:w="392" w:type="dxa"/>
            <w:vAlign w:val="center"/>
          </w:tcPr>
          <w:p w14:paraId="506CBCD9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  <w:vAlign w:val="center"/>
          </w:tcPr>
          <w:p w14:paraId="126D074C" w14:textId="77777777" w:rsidR="00C67E84" w:rsidRDefault="0064705A">
            <w:pPr>
              <w:autoSpaceDE w:val="0"/>
              <w:autoSpaceDN w:val="0"/>
            </w:pPr>
            <w:r>
              <w:t>Герасимов Тимофей Викторович</w:t>
            </w:r>
          </w:p>
        </w:tc>
        <w:tc>
          <w:tcPr>
            <w:tcW w:w="1701" w:type="dxa"/>
            <w:vAlign w:val="center"/>
          </w:tcPr>
          <w:p w14:paraId="69AE43CD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831 600,00</w:t>
            </w:r>
          </w:p>
        </w:tc>
        <w:tc>
          <w:tcPr>
            <w:tcW w:w="1701" w:type="dxa"/>
            <w:vAlign w:val="center"/>
          </w:tcPr>
          <w:p w14:paraId="38231678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214 285,71</w:t>
            </w:r>
          </w:p>
        </w:tc>
        <w:tc>
          <w:tcPr>
            <w:tcW w:w="1949" w:type="dxa"/>
            <w:vAlign w:val="center"/>
          </w:tcPr>
          <w:p w14:paraId="5E1B54EB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355 239,41</w:t>
            </w:r>
          </w:p>
        </w:tc>
        <w:tc>
          <w:tcPr>
            <w:tcW w:w="1843" w:type="dxa"/>
            <w:vAlign w:val="center"/>
          </w:tcPr>
          <w:p w14:paraId="5712F518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262 074,88</w:t>
            </w:r>
          </w:p>
        </w:tc>
      </w:tr>
      <w:tr w:rsidR="00C67E84" w14:paraId="2CAFC5CE" w14:textId="77777777">
        <w:trPr>
          <w:trHeight w:val="301"/>
        </w:trPr>
        <w:tc>
          <w:tcPr>
            <w:tcW w:w="392" w:type="dxa"/>
          </w:tcPr>
          <w:p w14:paraId="6714024D" w14:textId="77777777" w:rsidR="00C67E84" w:rsidRDefault="00C67E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C27AAB8" w14:textId="77777777" w:rsidR="00C67E84" w:rsidRDefault="0064705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14:paraId="2892AAFF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1 940 400,00</w:t>
            </w:r>
          </w:p>
        </w:tc>
        <w:tc>
          <w:tcPr>
            <w:tcW w:w="1701" w:type="dxa"/>
            <w:vAlign w:val="center"/>
          </w:tcPr>
          <w:p w14:paraId="0FF8F608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500 000,00</w:t>
            </w:r>
          </w:p>
        </w:tc>
        <w:tc>
          <w:tcPr>
            <w:tcW w:w="1949" w:type="dxa"/>
            <w:vAlign w:val="center"/>
          </w:tcPr>
          <w:p w14:paraId="681879A1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828 891,97</w:t>
            </w:r>
          </w:p>
        </w:tc>
        <w:tc>
          <w:tcPr>
            <w:tcW w:w="1843" w:type="dxa"/>
            <w:vAlign w:val="center"/>
          </w:tcPr>
          <w:p w14:paraId="4641861F" w14:textId="77777777" w:rsidR="00C67E84" w:rsidRDefault="006470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611 508,03</w:t>
            </w:r>
          </w:p>
        </w:tc>
      </w:tr>
    </w:tbl>
    <w:p w14:paraId="64521464" w14:textId="77777777" w:rsidR="00C67E84" w:rsidRDefault="00C67E84">
      <w:pPr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7364ADEC" w14:textId="77777777" w:rsidR="00C67E84" w:rsidRDefault="0064705A">
      <w:pPr>
        <w:autoSpaceDE w:val="0"/>
        <w:autoSpaceDN w:val="0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1006 «Другие</w:t>
      </w:r>
      <w:r>
        <w:rPr>
          <w:b/>
          <w:bCs/>
          <w:sz w:val="26"/>
          <w:szCs w:val="26"/>
        </w:rPr>
        <w:t xml:space="preserve"> вопросы  в области социальной политики»</w:t>
      </w:r>
    </w:p>
    <w:p w14:paraId="68AE2F0D" w14:textId="77777777" w:rsidR="00C67E84" w:rsidRDefault="0064705A">
      <w:pPr>
        <w:autoSpaceDE w:val="0"/>
        <w:autoSpaceDN w:val="0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977-1006-0100121630-244</w:t>
      </w:r>
    </w:p>
    <w:p w14:paraId="0AAA6241" w14:textId="77777777" w:rsidR="00C67E84" w:rsidRDefault="0064705A">
      <w:pPr>
        <w:autoSpaceDE w:val="0"/>
        <w:autoSpaceDN w:val="0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муниципальной программе «Укрепление общественного здоровья населения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округа» на 2024-2030 годы при утвержденном плане 231 000,00 рублей произведено расходов  в </w:t>
      </w:r>
      <w:r>
        <w:rPr>
          <w:bCs/>
          <w:sz w:val="26"/>
          <w:szCs w:val="26"/>
        </w:rPr>
        <w:t>сумме 230 827,04 рублей. Исполнение 99,93%.</w:t>
      </w:r>
    </w:p>
    <w:p w14:paraId="6B239BC7" w14:textId="77777777" w:rsidR="00C67E84" w:rsidRDefault="0064705A">
      <w:pPr>
        <w:autoSpaceDE w:val="0"/>
        <w:autoSpaceDN w:val="0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Средства направлены на организацию работы детского «Поезда здоровья» (питание врачей – 66 690,00 рублей, проживание врачей – 109 000,00 рублей, ГСМ – 17 495,04 рублей) – 193 185,04 рублей;</w:t>
      </w:r>
    </w:p>
    <w:p w14:paraId="7F4D2EB2" w14:textId="77777777" w:rsidR="00C67E84" w:rsidRDefault="0064705A">
      <w:pPr>
        <w:autoSpaceDE w:val="0"/>
        <w:autoSpaceDN w:val="0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- проведение акции по в</w:t>
      </w:r>
      <w:r>
        <w:rPr>
          <w:bCs/>
          <w:sz w:val="26"/>
          <w:szCs w:val="26"/>
        </w:rPr>
        <w:t>опросам здорового образа жизни (приобретение бумаги) – 5 000,00 рублей;</w:t>
      </w:r>
    </w:p>
    <w:p w14:paraId="04D9C284" w14:textId="77777777" w:rsidR="00C67E84" w:rsidRDefault="0064705A">
      <w:pPr>
        <w:autoSpaceDE w:val="0"/>
        <w:autoSpaceDN w:val="0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- распространение печатной продукции (листовки, буклеты) по вопросам здорового образа жизни – 17 642,00 рублей;</w:t>
      </w:r>
    </w:p>
    <w:p w14:paraId="0B50AAA2" w14:textId="77777777" w:rsidR="00C67E84" w:rsidRDefault="0064705A">
      <w:pPr>
        <w:autoSpaceDE w:val="0"/>
        <w:autoSpaceDN w:val="0"/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>- проведение мероприятий по снижению масштаба злоупотребления алкогольно</w:t>
      </w:r>
      <w:r>
        <w:rPr>
          <w:bCs/>
          <w:sz w:val="26"/>
          <w:szCs w:val="26"/>
        </w:rPr>
        <w:t>й и табачной продукцией. Приобретение наградной атрибутики (кубки, медали, сертификаты). Приобретение бумаги для изготовления листовок – 15 000,00 рублей.</w:t>
      </w:r>
    </w:p>
    <w:p w14:paraId="78135A9E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980-1006-0310120080-611</w:t>
      </w:r>
    </w:p>
    <w:p w14:paraId="50C06707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Подпрограмме «Доступная среда» на 2024 – 2030 годы, МП «Социальная поддерж</w:t>
      </w:r>
      <w:r>
        <w:rPr>
          <w:bCs/>
          <w:sz w:val="26"/>
          <w:szCs w:val="26"/>
        </w:rPr>
        <w:t xml:space="preserve">ка населения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округа» на 2024 – 2030 годы, произведено расходов в объеме плановых назначений, 321 600,00 рублей, исполнение 100%.</w:t>
      </w:r>
    </w:p>
    <w:p w14:paraId="0E921303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Средства направлены </w:t>
      </w:r>
      <w:proofErr w:type="gramStart"/>
      <w:r>
        <w:rPr>
          <w:bCs/>
          <w:sz w:val="26"/>
          <w:szCs w:val="26"/>
        </w:rPr>
        <w:t>на</w:t>
      </w:r>
      <w:proofErr w:type="gramEnd"/>
      <w:r>
        <w:rPr>
          <w:bCs/>
          <w:sz w:val="26"/>
          <w:szCs w:val="26"/>
        </w:rPr>
        <w:t>:</w:t>
      </w:r>
    </w:p>
    <w:p w14:paraId="6EE66AFD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приобретение табличек брайля в общеобразовательные учреждения округа (ООО</w:t>
      </w:r>
      <w:r>
        <w:rPr>
          <w:bCs/>
          <w:sz w:val="26"/>
          <w:szCs w:val="26"/>
        </w:rPr>
        <w:t xml:space="preserve"> «</w:t>
      </w:r>
      <w:proofErr w:type="spellStart"/>
      <w:r>
        <w:rPr>
          <w:bCs/>
          <w:sz w:val="26"/>
          <w:szCs w:val="26"/>
        </w:rPr>
        <w:t>Хелиос</w:t>
      </w:r>
      <w:proofErr w:type="spellEnd"/>
      <w:r>
        <w:rPr>
          <w:bCs/>
          <w:sz w:val="26"/>
          <w:szCs w:val="26"/>
        </w:rPr>
        <w:t>») – 19 100,00 рублей;</w:t>
      </w:r>
    </w:p>
    <w:p w14:paraId="1F21F591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настенных знаков в общеобразовательные учреждения округа (ООО «</w:t>
      </w:r>
      <w:proofErr w:type="spellStart"/>
      <w:r>
        <w:rPr>
          <w:bCs/>
          <w:sz w:val="26"/>
          <w:szCs w:val="26"/>
        </w:rPr>
        <w:t>Хелиос</w:t>
      </w:r>
      <w:proofErr w:type="spellEnd"/>
      <w:r>
        <w:rPr>
          <w:bCs/>
          <w:sz w:val="26"/>
          <w:szCs w:val="26"/>
        </w:rPr>
        <w:t>») – 302 500,00 рублей.</w:t>
      </w:r>
    </w:p>
    <w:p w14:paraId="41F76000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982-1006-0310120080-611</w:t>
      </w:r>
    </w:p>
    <w:p w14:paraId="48EEE3FE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Подпрограмме «Доступная среда» на 2024 – 2030 годы, МП «Социальная поддержка населения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округа» на 2024 – 2030 годы, произведено расходов в объеме плановых назначений, 72 600,00 рублей, исполнение 100%.</w:t>
      </w:r>
    </w:p>
    <w:p w14:paraId="1F85A693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Средства направлены на ремонт крыльца парадного входа Центрального Дома культуры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с. Яковлевка.</w:t>
      </w:r>
    </w:p>
    <w:p w14:paraId="129A5407" w14:textId="77777777" w:rsidR="00C67E84" w:rsidRDefault="0064705A">
      <w:pPr>
        <w:autoSpaceDE w:val="0"/>
        <w:autoSpaceDN w:val="0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982-1006-0320202</w:t>
      </w:r>
      <w:r>
        <w:rPr>
          <w:b/>
          <w:bCs/>
          <w:sz w:val="26"/>
          <w:szCs w:val="26"/>
        </w:rPr>
        <w:t>80050-000.</w:t>
      </w:r>
    </w:p>
    <w:p w14:paraId="5DF49B9E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МП «Социальная поддержка населения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годы, подпрограмма «Социальная поддержка пенсионеров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 на 2024-2030 годы» при утвержденном плане  180 000,00  рублей, средств</w:t>
      </w:r>
      <w:r>
        <w:rPr>
          <w:sz w:val="26"/>
          <w:szCs w:val="26"/>
        </w:rPr>
        <w:t>а освоены полностью.</w:t>
      </w:r>
    </w:p>
    <w:p w14:paraId="1F4F2ECB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по социализации пожилых людей в обществе осуществлялись за счет средств бюджета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рамках основного мероприятия «Обеспечение поддержки инициатив общественной организации».</w:t>
      </w:r>
    </w:p>
    <w:p w14:paraId="71C50CA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МБУ «Централизова</w:t>
      </w:r>
      <w:r>
        <w:rPr>
          <w:sz w:val="26"/>
          <w:szCs w:val="26"/>
        </w:rPr>
        <w:t xml:space="preserve">нная клубная система» совместно с Советом ветеранов были проведены культурно - досуговые мероприятия. На мероприятия, </w:t>
      </w:r>
      <w:proofErr w:type="gramStart"/>
      <w:r>
        <w:rPr>
          <w:sz w:val="26"/>
          <w:szCs w:val="26"/>
        </w:rPr>
        <w:t>посвященное</w:t>
      </w:r>
      <w:proofErr w:type="gramEnd"/>
      <w:r>
        <w:rPr>
          <w:sz w:val="26"/>
          <w:szCs w:val="26"/>
        </w:rPr>
        <w:t xml:space="preserve"> Декаде пожилого человека (букеты, посуда, кондитерские изделия) направлено 4 446,36 рублей. На чествование Почетных граждан ок</w:t>
      </w:r>
      <w:r>
        <w:rPr>
          <w:sz w:val="26"/>
          <w:szCs w:val="26"/>
        </w:rPr>
        <w:t xml:space="preserve">руга, приобретение подарочных наборов, фоторамок, кондитерских изделий,  ГСМ в рамках </w:t>
      </w:r>
      <w:proofErr w:type="gramStart"/>
      <w:r>
        <w:rPr>
          <w:sz w:val="26"/>
          <w:szCs w:val="26"/>
        </w:rPr>
        <w:t>мероприятий, посвященных Дню района направлено</w:t>
      </w:r>
      <w:proofErr w:type="gramEnd"/>
      <w:r>
        <w:rPr>
          <w:sz w:val="26"/>
          <w:szCs w:val="26"/>
        </w:rPr>
        <w:t xml:space="preserve"> 20 039,55 рублей. Расходы на экскурсию в музей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Чугуевка</w:t>
      </w:r>
      <w:proofErr w:type="gramEnd"/>
      <w:r>
        <w:rPr>
          <w:sz w:val="26"/>
          <w:szCs w:val="26"/>
        </w:rPr>
        <w:t xml:space="preserve"> (ГСМ) составили 9 018,23 рублей. Расходы на проведение Новогодни</w:t>
      </w:r>
      <w:r>
        <w:rPr>
          <w:sz w:val="26"/>
          <w:szCs w:val="26"/>
        </w:rPr>
        <w:t xml:space="preserve">х мероприятий для ветеранского актива (приобретение кондитерских изделий, конфет и фруктов) составили 54 192,36 рублей. </w:t>
      </w:r>
    </w:p>
    <w:p w14:paraId="6E6693B6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Оплачена подписка на периодические издания на 2-ое полугодие 2024 года – 48 072,36 рублей и на 1-ое полугодие 2025 года (газеты «Сельск</w:t>
      </w:r>
      <w:r>
        <w:rPr>
          <w:sz w:val="26"/>
          <w:szCs w:val="26"/>
        </w:rPr>
        <w:t>ий труженик», журнал «Ветеран») – 32 341,14 рублей. Расходы на приобретение венков, цветов и лент (ритуальные услуги) составили – 11 890,0 рублей</w:t>
      </w:r>
    </w:p>
    <w:p w14:paraId="1836671F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982-1006-04003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>2640-630</w:t>
      </w:r>
    </w:p>
    <w:p w14:paraId="625C3DC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муниципальных программ по поддержке социально-ориентированных неко</w:t>
      </w:r>
      <w:r>
        <w:rPr>
          <w:sz w:val="26"/>
          <w:szCs w:val="26"/>
        </w:rPr>
        <w:t>ммерческих организаций по итогам конкурсного отбора выделена из краевого бюджета субсидия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 в сумме 137</w:t>
      </w:r>
      <w:r>
        <w:rPr>
          <w:sz w:val="26"/>
          <w:szCs w:val="26"/>
        </w:rPr>
        <w:t xml:space="preserve"> 650,40 рублей. Расходы произведены в рамках муниципальной программы «Развитие культуры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2024-2030 годы», подпрограммы «Сохранение и развитие культуры в </w:t>
      </w:r>
      <w:proofErr w:type="spellStart"/>
      <w:r>
        <w:rPr>
          <w:sz w:val="26"/>
          <w:szCs w:val="26"/>
        </w:rPr>
        <w:t>Яковлевском</w:t>
      </w:r>
      <w:proofErr w:type="spellEnd"/>
      <w:r>
        <w:rPr>
          <w:sz w:val="26"/>
          <w:szCs w:val="26"/>
        </w:rPr>
        <w:t xml:space="preserve"> муниципальном округе» на 2024-2030 годы в сумме 137 6</w:t>
      </w:r>
      <w:r>
        <w:rPr>
          <w:sz w:val="26"/>
          <w:szCs w:val="26"/>
        </w:rPr>
        <w:t>50,40 рублей, что составило 100% от запланированных годовых ассигнований.</w:t>
      </w:r>
    </w:p>
    <w:p w14:paraId="662CC8F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муниципальных программ по поддержке социально-ориентированных некоммерческих организаций по итогам конкурсного отбора за счет средств местного бюджета направлено </w:t>
      </w:r>
      <w:r>
        <w:rPr>
          <w:sz w:val="26"/>
          <w:szCs w:val="26"/>
        </w:rPr>
        <w:t>также 150 000,00 рублей. Исполнение 100%.</w:t>
      </w:r>
    </w:p>
    <w:p w14:paraId="0675496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направлены на частичное возмещение затрат, связанных с реализацией общественно-значимых программ (проектов). Получатель – </w:t>
      </w:r>
      <w:proofErr w:type="spellStart"/>
      <w:r>
        <w:rPr>
          <w:sz w:val="26"/>
          <w:szCs w:val="26"/>
        </w:rPr>
        <w:t>Яковлевская</w:t>
      </w:r>
      <w:proofErr w:type="spellEnd"/>
      <w:r>
        <w:rPr>
          <w:sz w:val="26"/>
          <w:szCs w:val="26"/>
        </w:rPr>
        <w:t xml:space="preserve"> районная организация Приморской краевой организации Общероссийской обще</w:t>
      </w:r>
      <w:r>
        <w:rPr>
          <w:sz w:val="26"/>
          <w:szCs w:val="26"/>
        </w:rPr>
        <w:t xml:space="preserve">ственной организации «Российский союз молодежи» </w:t>
      </w:r>
    </w:p>
    <w:p w14:paraId="083C39BE" w14:textId="77777777" w:rsidR="00C67E84" w:rsidRDefault="00C67E84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</w:p>
    <w:p w14:paraId="1B455A1E" w14:textId="77777777" w:rsidR="00C67E84" w:rsidRDefault="0064705A">
      <w:pPr>
        <w:autoSpaceDE w:val="0"/>
        <w:autoSpaceDN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985-1006-9999920590-244</w:t>
      </w:r>
    </w:p>
    <w:p w14:paraId="5808D9C1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МКУ «ХОЗУ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производились расходы по организации обеспечения услуг по погребению граждан в соответствии с Федеральным законом № 8 –ФЗ «О погребении </w:t>
      </w:r>
      <w:r>
        <w:rPr>
          <w:sz w:val="26"/>
          <w:szCs w:val="26"/>
        </w:rPr>
        <w:t>и похоронном деле».</w:t>
      </w:r>
    </w:p>
    <w:p w14:paraId="5D223B4D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договором с ИП </w:t>
      </w:r>
      <w:proofErr w:type="spellStart"/>
      <w:r>
        <w:rPr>
          <w:sz w:val="26"/>
          <w:szCs w:val="26"/>
        </w:rPr>
        <w:t>Ходос</w:t>
      </w:r>
      <w:proofErr w:type="spellEnd"/>
      <w:r>
        <w:rPr>
          <w:sz w:val="26"/>
          <w:szCs w:val="26"/>
        </w:rPr>
        <w:t xml:space="preserve"> Т. В. на оказание ритуальных услуг осуществлены захоронения невостребованных трупов (2 чел.). Расходы местного бюджета по плану и фактически составили 20 088,48 рублей, исполнение 100,00%.</w:t>
      </w:r>
    </w:p>
    <w:p w14:paraId="61943E18" w14:textId="77777777" w:rsidR="00C67E84" w:rsidRDefault="00C67E84">
      <w:pPr>
        <w:autoSpaceDE w:val="0"/>
        <w:autoSpaceDN w:val="0"/>
        <w:ind w:firstLine="851"/>
        <w:jc w:val="both"/>
        <w:rPr>
          <w:b/>
          <w:bCs/>
          <w:sz w:val="26"/>
          <w:szCs w:val="26"/>
          <w:highlight w:val="yellow"/>
        </w:rPr>
      </w:pPr>
    </w:p>
    <w:p w14:paraId="6EEE24D7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1</w:t>
      </w:r>
      <w:r>
        <w:rPr>
          <w:b/>
          <w:bCs/>
          <w:sz w:val="26"/>
          <w:szCs w:val="26"/>
        </w:rPr>
        <w:t>100 «Физическая культура и спорт»</w:t>
      </w:r>
    </w:p>
    <w:p w14:paraId="1248812B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1102 «Массовый спорт»</w:t>
      </w:r>
    </w:p>
    <w:p w14:paraId="67C26BB3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Уточненные объемы расходов на МП «Развитие физической культуры и спорта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на 2024-2030 годы» составили 9 331 311,92 рублей, освоено – 9 331 296</w:t>
      </w:r>
      <w:r>
        <w:rPr>
          <w:sz w:val="26"/>
          <w:szCs w:val="26"/>
        </w:rPr>
        <w:t>,28 рублей, или 100,00% от плана, осуществлялась реализация отдельного мероприятия «Развитие физической культуры и спорта».</w:t>
      </w:r>
    </w:p>
    <w:p w14:paraId="4AC4B609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по подразделу осуществляли три ГРБС: Администрация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сумме 4 046 977,20 рублей; МКУ «Цент</w:t>
      </w:r>
      <w:r>
        <w:rPr>
          <w:sz w:val="26"/>
          <w:szCs w:val="26"/>
        </w:rPr>
        <w:t>р обеспечения и сопровождения образования» в объеме 5 277 519,08 рублей; МКУ «Управление культуры» в объеме 6 800,00 рублей.</w:t>
      </w:r>
    </w:p>
    <w:p w14:paraId="4CD2A9B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977-1102-0800120530</w:t>
      </w:r>
    </w:p>
    <w:p w14:paraId="3659338A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На организацию проведения спортивных мероприятий, фестивалей спорта и спортивных праздников на территории </w:t>
      </w:r>
      <w:proofErr w:type="spellStart"/>
      <w:r>
        <w:rPr>
          <w:bCs/>
          <w:sz w:val="26"/>
          <w:szCs w:val="26"/>
        </w:rPr>
        <w:t>Яковл</w:t>
      </w:r>
      <w:r>
        <w:rPr>
          <w:bCs/>
          <w:sz w:val="26"/>
          <w:szCs w:val="26"/>
        </w:rPr>
        <w:t>евского</w:t>
      </w:r>
      <w:proofErr w:type="spellEnd"/>
      <w:r>
        <w:rPr>
          <w:bCs/>
          <w:sz w:val="26"/>
          <w:szCs w:val="26"/>
        </w:rPr>
        <w:t xml:space="preserve"> муниципального округа, организацию участия сборных команд, спортсменов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 в соревнованиях, турнирах, первенствах, фестивалях различного уровня направлено средств местного бюджета в сумме – 1 243 946,97 рублей. </w:t>
      </w:r>
    </w:p>
    <w:p w14:paraId="41E1CEB4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977-1</w:t>
      </w:r>
      <w:r>
        <w:rPr>
          <w:sz w:val="26"/>
          <w:szCs w:val="26"/>
        </w:rPr>
        <w:t>102-0800Ц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>2361-244(10М)</w:t>
      </w:r>
    </w:p>
    <w:p w14:paraId="2DE355E7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реализацию проекта-победителя конкурсного отбора в рамках инициативного бюджетирования по направлению «Твой проект» «Спортивная площадка «Спорт – норма жизни!» в с. Яковлевка, ул. Центральная, дома № 18 и № 20 в соответствии с Пр</w:t>
      </w:r>
      <w:r>
        <w:rPr>
          <w:sz w:val="26"/>
          <w:szCs w:val="26"/>
        </w:rPr>
        <w:t>авилами предоставления и распределения субсидии из краевого бюджета бюджетам муниципальных образований Приморского края на реализацию проектов инициативного бюджетирования по направлению «Твой проект», утвержденными постановлением Администрации Приморского</w:t>
      </w:r>
      <w:r>
        <w:rPr>
          <w:sz w:val="26"/>
          <w:szCs w:val="26"/>
        </w:rPr>
        <w:t xml:space="preserve"> края от 19 декабря</w:t>
      </w:r>
      <w:proofErr w:type="gramEnd"/>
      <w:r>
        <w:rPr>
          <w:sz w:val="26"/>
          <w:szCs w:val="26"/>
        </w:rPr>
        <w:t xml:space="preserve"> 2019 года № 860-па «Об утверждении государственной программы Приморского края «Экономическое развитие и инновационная экономика Приморского края» выделена субсидия в сумме 2 774 999,93 рублей. Исполнение составило 100% от утвержденных г</w:t>
      </w:r>
      <w:r>
        <w:rPr>
          <w:sz w:val="26"/>
          <w:szCs w:val="26"/>
        </w:rPr>
        <w:t xml:space="preserve">одовых ассигнований. Уровень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расходного обязательства составил 99,00%.</w:t>
      </w:r>
    </w:p>
    <w:p w14:paraId="2D9D3F07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За счет средств местного бюджета на реализацию проекта-победителя «Спортивная площадка «Спорт – норма жизни!» в рамках реализации проектов инициативного бюджетирования </w:t>
      </w:r>
      <w:r>
        <w:rPr>
          <w:sz w:val="26"/>
          <w:szCs w:val="26"/>
        </w:rPr>
        <w:t xml:space="preserve">по направлению «Твой проект» направлено 24 933,65 рублей, что составило 100% от запланированных годовых ассигнований. Уровень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составил 1,00%.</w:t>
      </w:r>
      <w:r>
        <w:rPr>
          <w:bCs/>
          <w:sz w:val="26"/>
          <w:szCs w:val="26"/>
        </w:rPr>
        <w:t xml:space="preserve">  </w:t>
      </w:r>
    </w:p>
    <w:p w14:paraId="30812C32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980-1102-0800000000</w:t>
      </w:r>
    </w:p>
    <w:p w14:paraId="0E325807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Расходы МКУ «</w:t>
      </w:r>
      <w:proofErr w:type="spellStart"/>
      <w:r>
        <w:rPr>
          <w:bCs/>
          <w:sz w:val="26"/>
          <w:szCs w:val="26"/>
        </w:rPr>
        <w:t>ЦОиСО</w:t>
      </w:r>
      <w:proofErr w:type="spellEnd"/>
      <w:r>
        <w:rPr>
          <w:bCs/>
          <w:sz w:val="26"/>
          <w:szCs w:val="26"/>
        </w:rPr>
        <w:t>» исполнены на 100,00%, при плановых назначениях 5 277 53</w:t>
      </w:r>
      <w:r>
        <w:rPr>
          <w:bCs/>
          <w:sz w:val="26"/>
          <w:szCs w:val="26"/>
        </w:rPr>
        <w:t>4,72  рублей осуществлено расходов на 5 277 534,72  рублей.</w:t>
      </w:r>
    </w:p>
    <w:p w14:paraId="272CCE5B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организацию проведения физкультурно-спортивной и спортивно-массовой работы направлено средств местного бюджета 737 863,74 рублей. Средства бюджета направлены на оплату транспортных услуг по </w:t>
      </w:r>
      <w:r>
        <w:rPr>
          <w:bCs/>
          <w:sz w:val="26"/>
          <w:szCs w:val="26"/>
        </w:rPr>
        <w:t>доставке спортсменов к месту проведения соревнований, проживание спортсменов, страхование жизни спортсменов, суточные, ГСМ, приобретение наградных материалов, флага, сладких призов, одноразовой посуды, приобретение табличек и баннера.</w:t>
      </w:r>
    </w:p>
    <w:p w14:paraId="467249DD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На мероприятия по раз</w:t>
      </w:r>
      <w:r>
        <w:rPr>
          <w:bCs/>
          <w:sz w:val="26"/>
          <w:szCs w:val="26"/>
        </w:rPr>
        <w:t xml:space="preserve">витию Всероссийского физкультурно-спортивного комплекса «Готов к труду и обороне» на территории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 расходы бюджета по плану и фактически составили 250 000,00 рублей. Средства направлены на питание, проживание, страхование жи</w:t>
      </w:r>
      <w:r>
        <w:rPr>
          <w:bCs/>
          <w:sz w:val="26"/>
          <w:szCs w:val="26"/>
        </w:rPr>
        <w:t>зни спортсменов, приобретение ГСМ, значков, кубков, медалей и др.</w:t>
      </w:r>
    </w:p>
    <w:p w14:paraId="3827CCC0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приобретение спортивного инвентаря в образовательные учреждения </w:t>
      </w:r>
      <w:proofErr w:type="spellStart"/>
      <w:r>
        <w:rPr>
          <w:bCs/>
          <w:sz w:val="26"/>
          <w:szCs w:val="26"/>
        </w:rPr>
        <w:t>Яковлевского</w:t>
      </w:r>
      <w:proofErr w:type="spellEnd"/>
      <w:r>
        <w:rPr>
          <w:bCs/>
          <w:sz w:val="26"/>
          <w:szCs w:val="26"/>
        </w:rPr>
        <w:t xml:space="preserve"> муниципального округа израсходовано 630 833,00 рублей. За счет средств местного бюджета Приобретены комбинезон</w:t>
      </w:r>
      <w:r>
        <w:rPr>
          <w:bCs/>
          <w:sz w:val="26"/>
          <w:szCs w:val="26"/>
        </w:rPr>
        <w:t>ы лыжные 10 шт. на сумму 149 900,00 рублей, футбольные футболки для Варфоломеевской школы №2 – 10 000,00 рублей, лыжные палки, крепления, спортинвентарь, сетка для бадминтона, стойки для бадминтона, мячи волейбольные на общую сумму 470 933,00 рублей.</w:t>
      </w:r>
    </w:p>
    <w:p w14:paraId="33C6793A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бл</w:t>
      </w:r>
      <w:r>
        <w:rPr>
          <w:bCs/>
          <w:sz w:val="26"/>
          <w:szCs w:val="26"/>
        </w:rPr>
        <w:t>агоустройство хоккейных коробок, спортивных площадок израсходовано 299 984,36 рублей. Произведена заливка катков на общую сумму 291 004,47 рублей и благоустройство хоккейных коробок на сумму 8 979,89 рублей.</w:t>
      </w:r>
    </w:p>
    <w:p w14:paraId="3627C8BC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ремонт и реконструкцию спортивных залов </w:t>
      </w:r>
      <w:r>
        <w:rPr>
          <w:bCs/>
          <w:sz w:val="26"/>
          <w:szCs w:val="26"/>
        </w:rPr>
        <w:t>расходы по плану и фактически составили 46 500,00 рублей. Приобретена краска (ИП Иванов).</w:t>
      </w:r>
    </w:p>
    <w:p w14:paraId="1EE9FD84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счет средств местного бюджета на выполнение мероприятия «Развитие спортивной инфраструктуры, находящейся в муниципальной собственности» израсходовано сре</w:t>
      </w:r>
      <w:proofErr w:type="gramStart"/>
      <w:r>
        <w:rPr>
          <w:bCs/>
          <w:sz w:val="26"/>
          <w:szCs w:val="26"/>
        </w:rPr>
        <w:t>дств в с</w:t>
      </w:r>
      <w:proofErr w:type="gramEnd"/>
      <w:r>
        <w:rPr>
          <w:bCs/>
          <w:sz w:val="26"/>
          <w:szCs w:val="26"/>
        </w:rPr>
        <w:t>ум</w:t>
      </w:r>
      <w:r>
        <w:rPr>
          <w:bCs/>
          <w:sz w:val="26"/>
          <w:szCs w:val="26"/>
        </w:rPr>
        <w:t xml:space="preserve">ме 2 085 347,04 рублей. Работы по устройству напольного покрытия в МБУДО «ДООСЦ»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Яковлевка выполнил ИП </w:t>
      </w:r>
      <w:proofErr w:type="spellStart"/>
      <w:r>
        <w:rPr>
          <w:bCs/>
          <w:sz w:val="26"/>
          <w:szCs w:val="26"/>
        </w:rPr>
        <w:t>Выхристюк</w:t>
      </w:r>
      <w:proofErr w:type="spellEnd"/>
      <w:r>
        <w:rPr>
          <w:bCs/>
          <w:sz w:val="26"/>
          <w:szCs w:val="26"/>
        </w:rPr>
        <w:t>.</w:t>
      </w:r>
    </w:p>
    <w:p w14:paraId="7F4F9FE1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980-1102-08002</w:t>
      </w:r>
      <w:r>
        <w:rPr>
          <w:bCs/>
          <w:sz w:val="26"/>
          <w:szCs w:val="26"/>
          <w:lang w:val="en-US"/>
        </w:rPr>
        <w:t>S</w:t>
      </w:r>
      <w:r>
        <w:rPr>
          <w:bCs/>
          <w:sz w:val="26"/>
          <w:szCs w:val="26"/>
        </w:rPr>
        <w:t>2230-610</w:t>
      </w:r>
    </w:p>
    <w:p w14:paraId="36954A7A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счет средств субсидии из краевого бюджета на приобретение и поставку спортивного инвентаря, спортивного оборудов</w:t>
      </w:r>
      <w:r>
        <w:rPr>
          <w:bCs/>
          <w:sz w:val="26"/>
          <w:szCs w:val="26"/>
        </w:rPr>
        <w:t>ания и иного имущества для развития массового спорта произведены расходы на общую сумму 935 550,00 рублей. Исполнение составило 100% от утвержденных плановых назначений.</w:t>
      </w:r>
    </w:p>
    <w:p w14:paraId="6AF14B49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счет средств местного бюджета на приобретение и поставку спортивного инвентаря, спо</w:t>
      </w:r>
      <w:r>
        <w:rPr>
          <w:bCs/>
          <w:sz w:val="26"/>
          <w:szCs w:val="26"/>
        </w:rPr>
        <w:t>ртивного оборудования и иного имущества для развития массового спорта произведены расходы на общую сумму 19 759,15 рублей.</w:t>
      </w:r>
    </w:p>
    <w:p w14:paraId="67A6B509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Приобретены:</w:t>
      </w:r>
    </w:p>
    <w:p w14:paraId="5EFC80D4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спортинвентарь (ООО «</w:t>
      </w:r>
      <w:proofErr w:type="spellStart"/>
      <w:r>
        <w:rPr>
          <w:bCs/>
          <w:sz w:val="26"/>
          <w:szCs w:val="26"/>
        </w:rPr>
        <w:t>Чугуевский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Агроснаб</w:t>
      </w:r>
      <w:proofErr w:type="spellEnd"/>
      <w:r>
        <w:rPr>
          <w:bCs/>
          <w:sz w:val="26"/>
          <w:szCs w:val="26"/>
        </w:rPr>
        <w:t>», ИП Михайлов И.С.), система хронометража (ООО «Марафон-</w:t>
      </w:r>
      <w:proofErr w:type="spellStart"/>
      <w:r>
        <w:rPr>
          <w:bCs/>
          <w:sz w:val="26"/>
          <w:szCs w:val="26"/>
        </w:rPr>
        <w:t>Электро</w:t>
      </w:r>
      <w:proofErr w:type="spellEnd"/>
      <w:r>
        <w:rPr>
          <w:bCs/>
          <w:sz w:val="26"/>
          <w:szCs w:val="26"/>
        </w:rPr>
        <w:t>»), укладчик л</w:t>
      </w:r>
      <w:r>
        <w:rPr>
          <w:bCs/>
          <w:sz w:val="26"/>
          <w:szCs w:val="26"/>
        </w:rPr>
        <w:t>ыжных трасс (ООО «Белый квадрат»), беговые лыжи  (ИП Богомолов П.С.).</w:t>
      </w:r>
    </w:p>
    <w:p w14:paraId="0024F763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980-1102-08003</w:t>
      </w:r>
      <w:r>
        <w:rPr>
          <w:bCs/>
          <w:sz w:val="26"/>
          <w:szCs w:val="26"/>
          <w:lang w:val="en-US"/>
        </w:rPr>
        <w:t>S</w:t>
      </w:r>
      <w:r>
        <w:rPr>
          <w:bCs/>
          <w:sz w:val="26"/>
          <w:szCs w:val="26"/>
        </w:rPr>
        <w:t>2190-610</w:t>
      </w:r>
    </w:p>
    <w:p w14:paraId="3C169793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счет средств субсидии на организацию физкультурно-спортивной работы по месту жительства расходы по плану и фактически составили 171 237,48 рублей. Исполнение 1</w:t>
      </w:r>
      <w:r>
        <w:rPr>
          <w:bCs/>
          <w:sz w:val="26"/>
          <w:szCs w:val="26"/>
        </w:rPr>
        <w:t>00%. За счет средств местного бюджета на эти же цели направлено 100 444,31 рублей.</w:t>
      </w:r>
    </w:p>
    <w:p w14:paraId="1141E8AF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Средства израсходованы на оплату услуг инструктора по спорту. </w:t>
      </w:r>
    </w:p>
    <w:p w14:paraId="736F6B62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982-1102-0800140120-610</w:t>
      </w:r>
    </w:p>
    <w:p w14:paraId="325E81D2" w14:textId="77777777" w:rsidR="00C67E84" w:rsidRDefault="0064705A">
      <w:pPr>
        <w:autoSpaceDE w:val="0"/>
        <w:autoSpaceDN w:val="0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Расходы МКУ «Управление культуры» исполнены на 100,00%, при плановых назначениях 6 800</w:t>
      </w:r>
      <w:r>
        <w:rPr>
          <w:bCs/>
          <w:sz w:val="26"/>
          <w:szCs w:val="26"/>
        </w:rPr>
        <w:t xml:space="preserve">,00  рублей осуществлено расходов за счет средств местного бюджета на 6 800,00  рублей. Средства бюджета направлены на  благоустройство спортивной площадки, расположенной по адресу: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Яковлевка</w:t>
      </w:r>
      <w:proofErr w:type="gramEnd"/>
      <w:r>
        <w:rPr>
          <w:bCs/>
          <w:sz w:val="26"/>
          <w:szCs w:val="26"/>
        </w:rPr>
        <w:t>, примерно в 50-ти метрах по направлению на юго-запад от жилог</w:t>
      </w:r>
      <w:r>
        <w:rPr>
          <w:bCs/>
          <w:sz w:val="26"/>
          <w:szCs w:val="26"/>
        </w:rPr>
        <w:t xml:space="preserve">о дома по ул. Советская, 183 (приобретение краски) (ИП Иванов). </w:t>
      </w:r>
    </w:p>
    <w:p w14:paraId="785C30E3" w14:textId="77777777" w:rsidR="00C67E84" w:rsidRDefault="00C67E84">
      <w:pPr>
        <w:ind w:firstLine="851"/>
        <w:jc w:val="both"/>
        <w:rPr>
          <w:sz w:val="26"/>
          <w:szCs w:val="26"/>
          <w:highlight w:val="yellow"/>
        </w:rPr>
      </w:pPr>
    </w:p>
    <w:p w14:paraId="151C084F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1200 «Средства массовой информации»</w:t>
      </w:r>
    </w:p>
    <w:p w14:paraId="53A8AD10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1202 «Периодическая печать и издательства»</w:t>
      </w:r>
    </w:p>
    <w:p w14:paraId="3F1185E7" w14:textId="77777777" w:rsidR="00C67E84" w:rsidRDefault="0064705A">
      <w:pPr>
        <w:autoSpaceDE w:val="0"/>
        <w:autoSpaceDN w:val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977-1202-1100270010-611 </w:t>
      </w:r>
    </w:p>
    <w:p w14:paraId="14185870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Средства на текущее содержание муниципального бюджетного учреждения «</w:t>
      </w:r>
      <w:r>
        <w:rPr>
          <w:sz w:val="26"/>
          <w:szCs w:val="26"/>
        </w:rPr>
        <w:t xml:space="preserve">Редакция газеты «Сельский труженик»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 в рамках МП «Информационное обеспечение органов местного самоуправления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2024 -2030 годы освоены на 100,00%, при плановых назначениях 6 900 033,13</w:t>
      </w:r>
      <w:r>
        <w:rPr>
          <w:sz w:val="26"/>
          <w:szCs w:val="26"/>
        </w:rPr>
        <w:t xml:space="preserve"> рублей, исполнено 6 900 033,13 рублей.</w:t>
      </w:r>
    </w:p>
    <w:p w14:paraId="0C989A95" w14:textId="77777777" w:rsidR="00C67E84" w:rsidRDefault="0064705A">
      <w:pPr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Главным распорядителем бюджетных средств является Администрация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округа. Осуществлялось исполнение отдельного мероприятия «Предоставление субсидий МБУ «Редакция газеты «Сельский труженик».</w:t>
      </w:r>
    </w:p>
    <w:p w14:paraId="1BE42454" w14:textId="77777777" w:rsidR="00C67E84" w:rsidRDefault="00C67E84">
      <w:pPr>
        <w:autoSpaceDE w:val="0"/>
        <w:autoSpaceDN w:val="0"/>
        <w:ind w:firstLine="851"/>
        <w:jc w:val="both"/>
        <w:rPr>
          <w:sz w:val="26"/>
          <w:szCs w:val="26"/>
        </w:rPr>
      </w:pPr>
    </w:p>
    <w:p w14:paraId="3B1AEA64" w14:textId="77777777" w:rsidR="00C67E84" w:rsidRDefault="0064705A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Исполнение бюджета производилось за счет переходящих остатков на 01.01.2024 года в сумме 65 549 394,95 рублей. Остатки на 01.01.2025 года составляют  31 269 183,29 рублей. </w:t>
      </w:r>
      <w:r>
        <w:rPr>
          <w:sz w:val="26"/>
          <w:szCs w:val="26"/>
        </w:rPr>
        <w:t>Наличие остатков объясняется тем, что часть доходов поступили в бюджет округа 30-31</w:t>
      </w:r>
      <w:r>
        <w:rPr>
          <w:sz w:val="26"/>
          <w:szCs w:val="26"/>
        </w:rPr>
        <w:t>.12.2024 г. и с заключительными оборотами 2024 года. Остатков федеральных средств нет.</w:t>
      </w:r>
      <w:r>
        <w:rPr>
          <w:color w:val="000000"/>
          <w:sz w:val="26"/>
          <w:szCs w:val="26"/>
        </w:rPr>
        <w:t xml:space="preserve"> Изменение остатков составляет – 34 280 211,66 рублей.</w:t>
      </w:r>
    </w:p>
    <w:p w14:paraId="03A8DFE9" w14:textId="77777777" w:rsidR="00C67E84" w:rsidRDefault="0064705A">
      <w:pPr>
        <w:autoSpaceDE w:val="0"/>
        <w:autoSpaceDN w:val="0"/>
        <w:ind w:firstLine="851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sz w:val="26"/>
          <w:szCs w:val="26"/>
        </w:rPr>
        <w:t>Отклонения ф. 0503317 «Отчет об исполнении консолидированного бюджета»  с ф. 0503151  "Отчет по поступлениям и выбы</w:t>
      </w:r>
      <w:r>
        <w:rPr>
          <w:rFonts w:eastAsia="Calibri"/>
          <w:sz w:val="26"/>
          <w:szCs w:val="26"/>
        </w:rPr>
        <w:t>тиям" Управления Федерального казначейства по Приморскому краю на  01.01.2025 года   отсутствуют</w:t>
      </w:r>
      <w:r>
        <w:rPr>
          <w:rFonts w:eastAsia="Calibri"/>
          <w:bCs/>
          <w:sz w:val="26"/>
          <w:szCs w:val="26"/>
        </w:rPr>
        <w:t>.</w:t>
      </w:r>
    </w:p>
    <w:p w14:paraId="2AEE3BE6" w14:textId="77777777" w:rsidR="00C67E84" w:rsidRDefault="0064705A">
      <w:pPr>
        <w:ind w:right="55"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4 "Анализ показателей финансовой отчетности"</w:t>
      </w:r>
    </w:p>
    <w:p w14:paraId="40868DE7" w14:textId="77777777" w:rsidR="00C67E84" w:rsidRPr="00E51252" w:rsidRDefault="0064705A">
      <w:pPr>
        <w:ind w:right="55" w:firstLine="85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Анализ дебиторской и кредиторской задолженности</w:t>
      </w:r>
    </w:p>
    <w:p w14:paraId="487C7311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В соответствии с п. 274 Инструкции, утвержденной приказом </w:t>
      </w:r>
      <w:r>
        <w:rPr>
          <w:color w:val="000000"/>
          <w:sz w:val="26"/>
          <w:szCs w:val="26"/>
        </w:rPr>
        <w:t>Минфина России от 28.12.2010 № 191н,  и письмом Минфина России от 01.12.2017 года № 02-07-10/79984 в годовой отчетности отражены показатели дебиторской и кредиторской задолженности администраторов доходов, являющихся федеральными (краевыми) органами исполн</w:t>
      </w:r>
      <w:r>
        <w:rPr>
          <w:color w:val="000000"/>
          <w:sz w:val="26"/>
          <w:szCs w:val="26"/>
        </w:rPr>
        <w:t>ительной власти, на основании представленной ими бюджетной отчетности (глава 182 «Федеральная налоговая служба», глава 779 «Министерство земельных и имущественных отношений»,  глава 785 «Департамент</w:t>
      </w:r>
      <w:proofErr w:type="gramEnd"/>
      <w:r>
        <w:rPr>
          <w:color w:val="000000"/>
          <w:sz w:val="26"/>
          <w:szCs w:val="26"/>
        </w:rPr>
        <w:t xml:space="preserve"> по координации правоохранительной деятельности, исполнени</w:t>
      </w:r>
      <w:r>
        <w:rPr>
          <w:color w:val="000000"/>
          <w:sz w:val="26"/>
          <w:szCs w:val="26"/>
        </w:rPr>
        <w:t>я административного законодательства и обеспечения деятельности мировых судей Приморского края», глава 188 «Министерство внутренних  дел Российской Федерации», глава 048 «Федеральная служба по надзору в сфере природопользования»).</w:t>
      </w:r>
    </w:p>
    <w:p w14:paraId="6E0CA0BB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 состоянию на 01.01.202</w:t>
      </w:r>
      <w:r>
        <w:rPr>
          <w:color w:val="000000"/>
          <w:sz w:val="26"/>
          <w:szCs w:val="26"/>
        </w:rPr>
        <w:t xml:space="preserve">5 в </w:t>
      </w:r>
      <w:proofErr w:type="spellStart"/>
      <w:r>
        <w:rPr>
          <w:color w:val="000000"/>
          <w:sz w:val="26"/>
          <w:szCs w:val="26"/>
        </w:rPr>
        <w:t>Яковлевском</w:t>
      </w:r>
      <w:proofErr w:type="spellEnd"/>
      <w:r>
        <w:rPr>
          <w:color w:val="000000"/>
          <w:sz w:val="26"/>
          <w:szCs w:val="26"/>
        </w:rPr>
        <w:t xml:space="preserve"> муниципальном округе дебиторская задолженность составляет  44 </w:t>
      </w:r>
      <w:r>
        <w:rPr>
          <w:color w:val="000000"/>
          <w:sz w:val="26"/>
          <w:szCs w:val="26"/>
        </w:rPr>
        <w:t>578 988,80</w:t>
      </w:r>
      <w:r>
        <w:rPr>
          <w:color w:val="000000"/>
          <w:sz w:val="26"/>
          <w:szCs w:val="26"/>
        </w:rPr>
        <w:t xml:space="preserve"> рублей, в том числе долгосрочная задолженность –  31 390 005,21 рублей,  просроченная задолженность –  2 602 355,69 рублей, по состоянию на 01.01.2024 года дебиторская</w:t>
      </w:r>
      <w:r>
        <w:rPr>
          <w:color w:val="000000"/>
          <w:sz w:val="26"/>
          <w:szCs w:val="26"/>
        </w:rPr>
        <w:t xml:space="preserve"> задолженность составляла  268 999 347,31 рублей,  в том числе долгосрочная  задолженность – 33 283 817,60 рублей,  просроченная задолженность – 2 902 021,27  рублей.</w:t>
      </w:r>
      <w:proofErr w:type="gramEnd"/>
    </w:p>
    <w:p w14:paraId="3A4BBE1E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общей суммы дебиторской задолженности приведен в таблице:</w:t>
      </w:r>
    </w:p>
    <w:p w14:paraId="68107DBA" w14:textId="77777777" w:rsidR="00C67E84" w:rsidRDefault="0064705A">
      <w:pPr>
        <w:ind w:firstLine="9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рублей</w:t>
      </w:r>
    </w:p>
    <w:tbl>
      <w:tblPr>
        <w:tblW w:w="110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591"/>
        <w:gridCol w:w="1559"/>
        <w:gridCol w:w="1559"/>
        <w:gridCol w:w="1418"/>
        <w:gridCol w:w="1843"/>
        <w:gridCol w:w="1515"/>
      </w:tblGrid>
      <w:tr w:rsidR="00C67E84" w14:paraId="29F99101" w14:textId="77777777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677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</w:t>
            </w:r>
            <w:r>
              <w:rPr>
                <w:color w:val="000000"/>
              </w:rPr>
              <w:t>зателя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9D1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На начало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962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На конец года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B9A" w14:textId="77777777" w:rsidR="00C67E84" w:rsidRDefault="006470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Рост</w:t>
            </w:r>
            <w:proofErr w:type="gramStart"/>
            <w:r>
              <w:rPr>
                <w:color w:val="000000"/>
              </w:rPr>
              <w:t xml:space="preserve"> (+)</w:t>
            </w:r>
            <w:proofErr w:type="gramEnd"/>
          </w:p>
          <w:p w14:paraId="52062BC3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</w:t>
            </w:r>
            <w:proofErr w:type="gramStart"/>
            <w:r>
              <w:rPr>
                <w:color w:val="000000"/>
              </w:rPr>
              <w:t xml:space="preserve"> (-)</w:t>
            </w:r>
            <w:proofErr w:type="gramEnd"/>
          </w:p>
        </w:tc>
      </w:tr>
      <w:tr w:rsidR="00C67E84" w14:paraId="280FB857" w14:textId="77777777"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25F4" w14:textId="77777777" w:rsidR="00C67E84" w:rsidRDefault="00C67E84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561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141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просроченная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81E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6EDF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просроченная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338F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DA39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просроченная</w:t>
            </w:r>
          </w:p>
        </w:tc>
      </w:tr>
      <w:tr w:rsidR="00C67E84" w14:paraId="5DB891AD" w14:textId="77777777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A97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139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CD3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0D3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C9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606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188" w14:textId="77777777" w:rsidR="00C67E84" w:rsidRDefault="0064705A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67E84" w14:paraId="78B61CAA" w14:textId="77777777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D2E" w14:textId="77777777" w:rsidR="00C67E84" w:rsidRDefault="0064705A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Дебиторская задолженность, всего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B34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268 999 347,31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3E0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2 902 021,27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58C5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44 </w:t>
            </w:r>
            <w:r>
              <w:rPr>
                <w:color w:val="000000"/>
                <w:sz w:val="22"/>
                <w:szCs w:val="22"/>
              </w:rPr>
              <w:t>578 988,80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0EC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2 602 355,69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31F" w14:textId="77777777" w:rsidR="00C67E84" w:rsidRDefault="0064705A">
            <w:pPr>
              <w:spacing w:after="200"/>
              <w:ind w:right="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-224 </w:t>
            </w:r>
            <w:r>
              <w:rPr>
                <w:color w:val="000000"/>
                <w:sz w:val="22"/>
                <w:szCs w:val="22"/>
              </w:rPr>
              <w:t xml:space="preserve">420 </w:t>
            </w:r>
            <w:r>
              <w:rPr>
                <w:color w:val="000000"/>
                <w:sz w:val="22"/>
                <w:szCs w:val="22"/>
              </w:rPr>
              <w:t>358,51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474" w14:textId="77777777" w:rsidR="00C67E84" w:rsidRDefault="0064705A">
            <w:pPr>
              <w:spacing w:after="200"/>
              <w:ind w:right="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-299 665,58</w:t>
            </w:r>
          </w:p>
        </w:tc>
      </w:tr>
      <w:tr w:rsidR="00C67E84" w14:paraId="4899A3F4" w14:textId="77777777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77A" w14:textId="77777777" w:rsidR="00C67E84" w:rsidRDefault="0064705A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Расчеты по доходам (020500000)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4A1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265 811 168,93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5E3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2 902 021,27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030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44 </w:t>
            </w:r>
            <w:r>
              <w:rPr>
                <w:color w:val="000000"/>
                <w:sz w:val="22"/>
                <w:szCs w:val="22"/>
              </w:rPr>
              <w:t>550 923,75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CF5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2 602 355,69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6C0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-220 </w:t>
            </w:r>
            <w:r>
              <w:rPr>
                <w:color w:val="000000"/>
                <w:sz w:val="22"/>
                <w:szCs w:val="22"/>
              </w:rPr>
              <w:t>260 245,18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A17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-299 665,58</w:t>
            </w:r>
          </w:p>
        </w:tc>
      </w:tr>
      <w:tr w:rsidR="00C67E84" w14:paraId="6CB37754" w14:textId="77777777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28E" w14:textId="77777777" w:rsidR="00C67E84" w:rsidRDefault="0064705A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Расчеты по выданным авансам (020600000)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301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3 178 642,51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3051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842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28 065,05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313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954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-3 150 577,45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8A5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7E84" w14:paraId="76CB2CBC" w14:textId="77777777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3FD" w14:textId="77777777" w:rsidR="00C67E84" w:rsidRDefault="0064705A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Расчеты с подотчетными </w:t>
            </w:r>
            <w:r>
              <w:rPr>
                <w:color w:val="000000"/>
              </w:rPr>
              <w:t>лицами (020800000)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F96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34E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F5C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F0A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CFC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71B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7E84" w14:paraId="3453F3BC" w14:textId="77777777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E855" w14:textId="77777777" w:rsidR="00C67E84" w:rsidRDefault="0064705A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Расчеты по ущербу и иным доходам (020900000)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BE11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D3F1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70D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B7B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953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08E2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7E84" w14:paraId="7C7F33B1" w14:textId="77777777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B39" w14:textId="77777777" w:rsidR="00C67E84" w:rsidRDefault="0064705A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Расчеты по платежам в бюджеты (030300000)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9BFB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9 535,87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F61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C2E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BFC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39C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- 9 535,87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1EE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4D11597" w14:textId="77777777" w:rsidR="00C67E84" w:rsidRDefault="00C67E84">
      <w:pPr>
        <w:ind w:right="55" w:firstLine="851"/>
        <w:jc w:val="both"/>
        <w:rPr>
          <w:color w:val="000000"/>
          <w:sz w:val="28"/>
          <w:szCs w:val="28"/>
        </w:rPr>
      </w:pPr>
    </w:p>
    <w:p w14:paraId="0C25D889" w14:textId="77777777" w:rsidR="00C67E84" w:rsidRDefault="0064705A">
      <w:pPr>
        <w:ind w:right="55" w:firstLine="851"/>
        <w:jc w:val="both"/>
        <w:rPr>
          <w:rFonts w:eastAsia="SimSu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Дебиторская задолженность сложилась по </w:t>
      </w:r>
      <w:r>
        <w:rPr>
          <w:color w:val="000000"/>
          <w:sz w:val="26"/>
          <w:szCs w:val="26"/>
        </w:rPr>
        <w:t>следующим счетам:</w:t>
      </w:r>
    </w:p>
    <w:p w14:paraId="45F2D9F1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b/>
          <w:color w:val="000000"/>
          <w:sz w:val="26"/>
          <w:szCs w:val="26"/>
        </w:rPr>
        <w:t xml:space="preserve">по счету 1 205 11 000 </w:t>
      </w:r>
      <w:r>
        <w:rPr>
          <w:b/>
          <w:sz w:val="26"/>
          <w:szCs w:val="26"/>
        </w:rPr>
        <w:t>"Расчеты с плательщиками налоговых доходов"</w:t>
      </w:r>
      <w:r>
        <w:rPr>
          <w:color w:val="000000"/>
          <w:sz w:val="26"/>
          <w:szCs w:val="26"/>
        </w:rPr>
        <w:t>– в сумме 2 017 192,02 рублей, в том числе просроченная дебиторская задолженность –   2 003 963,02 рублей, на начало 2024 года задолженность составляла 2 310 357,85 рублей</w:t>
      </w:r>
      <w:r>
        <w:rPr>
          <w:color w:val="000000"/>
          <w:sz w:val="26"/>
          <w:szCs w:val="26"/>
        </w:rPr>
        <w:t>, в том числе просроченная задолженность 2 233 628,60 рублей. Данная задолженность начислена Федеральной налоговой службой (МИ ФНС № 10 по Приморскому краю) по следующим счетам бюджетного учета:</w:t>
      </w:r>
    </w:p>
    <w:p w14:paraId="2217B15A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по счету 1 205 21 000 </w:t>
      </w:r>
      <w:r>
        <w:rPr>
          <w:b/>
          <w:sz w:val="26"/>
          <w:szCs w:val="26"/>
        </w:rPr>
        <w:t>"Расчеты с плательщиками доходов от с</w:t>
      </w:r>
      <w:r>
        <w:rPr>
          <w:b/>
          <w:sz w:val="26"/>
          <w:szCs w:val="26"/>
        </w:rPr>
        <w:t>обственности"</w:t>
      </w:r>
      <w:r>
        <w:rPr>
          <w:color w:val="000000"/>
          <w:sz w:val="26"/>
          <w:szCs w:val="26"/>
        </w:rPr>
        <w:t xml:space="preserve">– в сумме 498 880,71 рублей, в том числе просроченная задолженность – 0,00 рублей. На начало года – 1 273 822,16  рублей, в том числе </w:t>
      </w:r>
      <w:proofErr w:type="gramStart"/>
      <w:r>
        <w:rPr>
          <w:color w:val="000000"/>
          <w:sz w:val="26"/>
          <w:szCs w:val="26"/>
        </w:rPr>
        <w:t>просроченная</w:t>
      </w:r>
      <w:proofErr w:type="gramEnd"/>
      <w:r>
        <w:rPr>
          <w:color w:val="000000"/>
          <w:sz w:val="26"/>
          <w:szCs w:val="26"/>
        </w:rPr>
        <w:t xml:space="preserve"> –  527 444,19 рублей.</w:t>
      </w:r>
    </w:p>
    <w:p w14:paraId="6C5FA725" w14:textId="77777777" w:rsidR="00C67E84" w:rsidRDefault="0064705A">
      <w:pPr>
        <w:ind w:right="55" w:firstLine="851"/>
        <w:jc w:val="both"/>
        <w:rPr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 xml:space="preserve">- по счету 1 205 23 000 </w:t>
      </w:r>
      <w:r>
        <w:rPr>
          <w:b/>
          <w:sz w:val="26"/>
          <w:szCs w:val="26"/>
        </w:rPr>
        <w:t xml:space="preserve">"Расчеты по доходам от платежей при пользовании </w:t>
      </w:r>
      <w:r>
        <w:rPr>
          <w:b/>
          <w:sz w:val="26"/>
          <w:szCs w:val="26"/>
        </w:rPr>
        <w:t>природными ресурсами</w:t>
      </w:r>
      <w:r>
        <w:rPr>
          <w:sz w:val="26"/>
          <w:szCs w:val="26"/>
        </w:rPr>
        <w:t>" в сумме 34 626 075,46 рублей,  в том числе долгосрочная задолженность – 31 390 005,21 рублей, по данному счету отражена  общая сумма задолженности (предстоящие доходы)  по договорам аренды земельных участков, предоставленных из земель</w:t>
      </w:r>
      <w:r>
        <w:rPr>
          <w:sz w:val="26"/>
          <w:szCs w:val="26"/>
        </w:rPr>
        <w:t>, государственная собственность на которые не разграничена за весь период пользования объектом учета аренды</w:t>
      </w:r>
      <w:proofErr w:type="gramEnd"/>
      <w:r>
        <w:rPr>
          <w:sz w:val="26"/>
          <w:szCs w:val="26"/>
        </w:rPr>
        <w:t xml:space="preserve"> и </w:t>
      </w:r>
      <w:proofErr w:type="gramStart"/>
      <w:r>
        <w:rPr>
          <w:sz w:val="26"/>
          <w:szCs w:val="26"/>
        </w:rPr>
        <w:t>относящаяся</w:t>
      </w:r>
      <w:proofErr w:type="gramEnd"/>
      <w:r>
        <w:rPr>
          <w:sz w:val="26"/>
          <w:szCs w:val="26"/>
        </w:rPr>
        <w:t xml:space="preserve"> к доходам будущих периодов (приказ Минфина России от 31.12.2016 №258Н). По земельным участкам, государственная собственность на которы</w:t>
      </w:r>
      <w:r>
        <w:rPr>
          <w:sz w:val="26"/>
          <w:szCs w:val="26"/>
        </w:rPr>
        <w:t xml:space="preserve">е не разграничена, за период до 01.01.2024 заключено 139 договоров аренды. Все договоры, заключенные на период свыше 3 лет являются долгосрочными. Крупные арендаторы: </w:t>
      </w:r>
      <w:proofErr w:type="gramStart"/>
      <w:r>
        <w:rPr>
          <w:sz w:val="26"/>
          <w:szCs w:val="26"/>
        </w:rPr>
        <w:t xml:space="preserve">ПАО «Мегафон» - срок действия договора с 05.08.2005 по 05.08.2054, 1 227 026,87 рублей в </w:t>
      </w:r>
      <w:r>
        <w:rPr>
          <w:sz w:val="26"/>
          <w:szCs w:val="26"/>
        </w:rPr>
        <w:t>год, сумма ожидаемой арендной платы за весь период пользования объектом аренды  60 124 316,63 рублей; ООО «Глория-Н» - срок действия договора с 01.07.2008 по 29.06.2057,  114 395,89 рублей в год,  сумма ожидаемой арендной платы за весь период пользования о</w:t>
      </w:r>
      <w:r>
        <w:rPr>
          <w:sz w:val="26"/>
          <w:szCs w:val="26"/>
        </w:rPr>
        <w:t>бъектом аренды 5 548 200,66 рублей;</w:t>
      </w:r>
      <w:proofErr w:type="gramEnd"/>
      <w:r>
        <w:rPr>
          <w:sz w:val="26"/>
          <w:szCs w:val="26"/>
        </w:rPr>
        <w:t xml:space="preserve"> ПАО «</w:t>
      </w:r>
      <w:proofErr w:type="gramStart"/>
      <w:r>
        <w:rPr>
          <w:sz w:val="26"/>
          <w:szCs w:val="26"/>
        </w:rPr>
        <w:t>Вымпел-Коммуникации</w:t>
      </w:r>
      <w:proofErr w:type="gramEnd"/>
      <w:r>
        <w:rPr>
          <w:sz w:val="26"/>
          <w:szCs w:val="26"/>
        </w:rPr>
        <w:t xml:space="preserve">» - договор заключен на 10 лет до 16.06.2027 , сумма ожидаемой аренды за весь период 574 673,73 рублей; </w:t>
      </w:r>
      <w:proofErr w:type="spellStart"/>
      <w:r>
        <w:rPr>
          <w:sz w:val="26"/>
          <w:szCs w:val="26"/>
        </w:rPr>
        <w:t>Хальченко</w:t>
      </w:r>
      <w:proofErr w:type="spellEnd"/>
      <w:r>
        <w:rPr>
          <w:sz w:val="26"/>
          <w:szCs w:val="26"/>
        </w:rPr>
        <w:t xml:space="preserve"> П.А. -  договор заключен на 49 лет до 31.12.2064, сумма ожидаемой арендной платы з</w:t>
      </w:r>
      <w:r>
        <w:rPr>
          <w:sz w:val="26"/>
          <w:szCs w:val="26"/>
        </w:rPr>
        <w:t xml:space="preserve">а весь </w:t>
      </w:r>
      <w:r>
        <w:rPr>
          <w:sz w:val="26"/>
          <w:szCs w:val="26"/>
        </w:rPr>
        <w:lastRenderedPageBreak/>
        <w:t xml:space="preserve">период пользования объектом аренды 1 522 573,08 рублей; </w:t>
      </w:r>
      <w:proofErr w:type="gramStart"/>
      <w:r>
        <w:rPr>
          <w:sz w:val="26"/>
          <w:szCs w:val="26"/>
        </w:rPr>
        <w:t>Иващенко Сергей Викторович -  срок действия договора с 07.03.2019 по 06.03.2039, заключен на 20 лет, сумма ожидаемой арендной платы за весь период пользования объектом аренды 230 426,40 рублей;</w:t>
      </w:r>
      <w:r>
        <w:rPr>
          <w:sz w:val="26"/>
          <w:szCs w:val="26"/>
        </w:rPr>
        <w:t xml:space="preserve"> ООО «</w:t>
      </w:r>
      <w:proofErr w:type="spellStart"/>
      <w:r>
        <w:rPr>
          <w:sz w:val="26"/>
          <w:szCs w:val="26"/>
        </w:rPr>
        <w:t>Кировсклес</w:t>
      </w:r>
      <w:proofErr w:type="spellEnd"/>
      <w:r>
        <w:rPr>
          <w:sz w:val="26"/>
          <w:szCs w:val="26"/>
        </w:rPr>
        <w:t>»  - договор  15-Д от 21.06.2019  заключен на 10 лет до 20.06.202, сумма ожидаемой арендной платы за весь период пользования объектом аренды  473 340,40 рублей;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Яковлевский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райзаготохотпром</w:t>
      </w:r>
      <w:proofErr w:type="spellEnd"/>
      <w:r>
        <w:rPr>
          <w:sz w:val="26"/>
          <w:szCs w:val="26"/>
        </w:rPr>
        <w:t xml:space="preserve">» - договор 16-Д от 23.07.2019 заключен на 49 </w:t>
      </w:r>
      <w:r>
        <w:rPr>
          <w:sz w:val="26"/>
          <w:szCs w:val="26"/>
        </w:rPr>
        <w:t xml:space="preserve">лет до 22.07.2068, сумма ожидаемой арендной платы за весь период пользования объектом аренды 1 678 693,94 рублей; </w:t>
      </w:r>
      <w:proofErr w:type="spellStart"/>
      <w:r>
        <w:rPr>
          <w:sz w:val="26"/>
          <w:szCs w:val="26"/>
        </w:rPr>
        <w:t>Мороков</w:t>
      </w:r>
      <w:proofErr w:type="spellEnd"/>
      <w:r>
        <w:rPr>
          <w:sz w:val="26"/>
          <w:szCs w:val="26"/>
        </w:rPr>
        <w:t xml:space="preserve"> Руслан Анатольевич  - договор 24-д от 17.10.2019 заключен на 10 лет до 16.10.2029 года, сумма ожидаемой арендной платы за весь период </w:t>
      </w:r>
      <w:r>
        <w:rPr>
          <w:sz w:val="26"/>
          <w:szCs w:val="26"/>
        </w:rPr>
        <w:t>пользования объектом аренды  394 458,60 рублей;</w:t>
      </w:r>
      <w:proofErr w:type="gramEnd"/>
      <w:r>
        <w:rPr>
          <w:sz w:val="26"/>
          <w:szCs w:val="26"/>
        </w:rPr>
        <w:t xml:space="preserve"> ООО «</w:t>
      </w:r>
      <w:proofErr w:type="spellStart"/>
      <w:r>
        <w:rPr>
          <w:sz w:val="26"/>
          <w:szCs w:val="26"/>
        </w:rPr>
        <w:t>Кировсклес</w:t>
      </w:r>
      <w:proofErr w:type="spellEnd"/>
      <w:r>
        <w:rPr>
          <w:sz w:val="26"/>
          <w:szCs w:val="26"/>
        </w:rPr>
        <w:t>» - договор 3-д от 09.04.2020 заключен на 5 лет до 08.04.2025, сумма ожидаемой арендной платы за весь период пользования объектом аренды – 1 996 069,40 рублей.</w:t>
      </w:r>
    </w:p>
    <w:p w14:paraId="42A7659B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Кредиторская задолженность</w:t>
      </w:r>
      <w:r>
        <w:rPr>
          <w:color w:val="000000"/>
          <w:sz w:val="26"/>
          <w:szCs w:val="26"/>
        </w:rPr>
        <w:t xml:space="preserve"> на 01 </w:t>
      </w:r>
      <w:r>
        <w:rPr>
          <w:color w:val="000000"/>
          <w:sz w:val="26"/>
          <w:szCs w:val="26"/>
        </w:rPr>
        <w:t>января 2025 года составляет 1 1</w:t>
      </w:r>
      <w:r>
        <w:rPr>
          <w:color w:val="000000"/>
          <w:sz w:val="26"/>
          <w:szCs w:val="26"/>
        </w:rPr>
        <w:t>92 832,17</w:t>
      </w:r>
      <w:r>
        <w:rPr>
          <w:color w:val="000000"/>
          <w:sz w:val="26"/>
          <w:szCs w:val="26"/>
        </w:rPr>
        <w:t xml:space="preserve"> рублей, в том числе просроченная кредиторская задолженность – 0,00 рублей. На 01 января 2024 года кредиторская задолженность составляла   1 324 566,03  рублей.</w:t>
      </w:r>
    </w:p>
    <w:p w14:paraId="2EB2DDF6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общей суммы кредиторской задолженности в разрезе</w:t>
      </w:r>
      <w:r>
        <w:rPr>
          <w:color w:val="000000"/>
          <w:sz w:val="26"/>
          <w:szCs w:val="26"/>
        </w:rPr>
        <w:t xml:space="preserve"> синтетических счетов приведен в таблице:</w:t>
      </w:r>
    </w:p>
    <w:p w14:paraId="54C9DEBF" w14:textId="77777777" w:rsidR="00C67E84" w:rsidRDefault="0064705A">
      <w:pPr>
        <w:ind w:firstLine="900"/>
        <w:jc w:val="right"/>
        <w:rPr>
          <w:color w:val="000000"/>
          <w:sz w:val="22"/>
          <w:szCs w:val="22"/>
        </w:rPr>
      </w:pPr>
      <w:r>
        <w:rPr>
          <w:color w:val="000000"/>
        </w:rPr>
        <w:t>рублей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701"/>
        <w:gridCol w:w="1276"/>
        <w:gridCol w:w="1701"/>
        <w:gridCol w:w="1417"/>
      </w:tblGrid>
      <w:tr w:rsidR="00C67E84" w14:paraId="09426D46" w14:textId="77777777">
        <w:trPr>
          <w:trHeight w:val="6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680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65BD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 начало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8F7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 конец года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A1B" w14:textId="77777777" w:rsidR="00C67E84" w:rsidRDefault="006470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Рост</w:t>
            </w:r>
            <w:proofErr w:type="gramStart"/>
            <w:r>
              <w:rPr>
                <w:color w:val="000000"/>
              </w:rPr>
              <w:t xml:space="preserve"> (+)</w:t>
            </w:r>
            <w:proofErr w:type="gramEnd"/>
          </w:p>
          <w:p w14:paraId="759F7AEA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Снижение</w:t>
            </w:r>
            <w:proofErr w:type="gramStart"/>
            <w:r>
              <w:rPr>
                <w:color w:val="000000"/>
              </w:rPr>
              <w:t xml:space="preserve"> (-)</w:t>
            </w:r>
            <w:proofErr w:type="gramEnd"/>
          </w:p>
        </w:tc>
      </w:tr>
      <w:tr w:rsidR="00C67E84" w14:paraId="27258139" w14:textId="7777777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DF7A" w14:textId="77777777" w:rsidR="00C67E84" w:rsidRDefault="00C67E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9FB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1A3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 т. ч. просроченная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27E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1F6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 т. ч. просроченная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FFA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AD6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 т. ч. просроченная</w:t>
            </w:r>
          </w:p>
        </w:tc>
      </w:tr>
      <w:tr w:rsidR="00C67E84" w14:paraId="3A518B7E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710" w14:textId="77777777" w:rsidR="00C67E84" w:rsidRDefault="0064705A">
            <w:pPr>
              <w:spacing w:after="2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3D6" w14:textId="77777777" w:rsidR="00C67E84" w:rsidRDefault="0064705A">
            <w:pPr>
              <w:spacing w:after="2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CA3" w14:textId="77777777" w:rsidR="00C67E84" w:rsidRDefault="0064705A">
            <w:pPr>
              <w:spacing w:after="2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ABE" w14:textId="77777777" w:rsidR="00C67E84" w:rsidRDefault="0064705A">
            <w:pPr>
              <w:spacing w:after="2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8BC" w14:textId="77777777" w:rsidR="00C67E84" w:rsidRDefault="0064705A">
            <w:pPr>
              <w:spacing w:after="2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F78" w14:textId="77777777" w:rsidR="00C67E84" w:rsidRDefault="0064705A">
            <w:pPr>
              <w:spacing w:after="2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C4AB" w14:textId="77777777" w:rsidR="00C67E84" w:rsidRDefault="0064705A">
            <w:pPr>
              <w:spacing w:after="2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7</w:t>
            </w:r>
          </w:p>
        </w:tc>
      </w:tr>
      <w:tr w:rsidR="00C67E84" w14:paraId="096D189E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82BE" w14:textId="77777777" w:rsidR="00C67E84" w:rsidRDefault="0064705A">
            <w:pPr>
              <w:spacing w:after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Кредиторская задолженность,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E2C" w14:textId="77777777" w:rsidR="00C67E84" w:rsidRDefault="0064705A">
            <w:pPr>
              <w:spacing w:after="200"/>
              <w:ind w:right="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1 324 566,03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639" w14:textId="77777777" w:rsidR="00C67E84" w:rsidRDefault="0064705A">
            <w:pPr>
              <w:spacing w:after="200"/>
              <w:ind w:right="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B2F" w14:textId="77777777" w:rsidR="00C67E84" w:rsidRDefault="0064705A">
            <w:pPr>
              <w:spacing w:after="200"/>
              <w:ind w:right="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1 192 832,17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14F" w14:textId="77777777" w:rsidR="00C67E84" w:rsidRDefault="0064705A">
            <w:pPr>
              <w:spacing w:after="200"/>
              <w:ind w:right="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459" w14:textId="77777777" w:rsidR="00C67E84" w:rsidRDefault="0064705A">
            <w:pPr>
              <w:spacing w:after="200"/>
              <w:ind w:right="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- 131 733,86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46A" w14:textId="77777777" w:rsidR="00C67E84" w:rsidRDefault="0064705A">
            <w:pPr>
              <w:spacing w:after="200"/>
              <w:ind w:right="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7E84" w14:paraId="068EE565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38F4" w14:textId="77777777" w:rsidR="00C67E84" w:rsidRDefault="0064705A">
            <w:pPr>
              <w:spacing w:after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Расчеты по доходам (020500000)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CDB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294 433,73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EF1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A86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</w:t>
            </w:r>
            <w:r>
              <w:rPr>
                <w:color w:val="000000"/>
                <w:sz w:val="22"/>
                <w:szCs w:val="22"/>
              </w:rPr>
              <w:t>03 334,62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BA5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654" w14:textId="77777777" w:rsidR="00C67E84" w:rsidRDefault="006470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+ 8</w:t>
            </w:r>
            <w:r>
              <w:rPr>
                <w:color w:val="000000"/>
                <w:sz w:val="22"/>
                <w:szCs w:val="22"/>
              </w:rPr>
              <w:t>08 900,89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CA9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7E84" w14:paraId="28CE34B7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B6BC" w14:textId="77777777" w:rsidR="00C67E84" w:rsidRDefault="0064705A">
            <w:pPr>
              <w:spacing w:after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Расчеты с подотчетными лицами (020800000)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C2A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9E59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3F8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91D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18A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EB8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7E84" w14:paraId="2954754C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0BC" w14:textId="77777777" w:rsidR="00C67E84" w:rsidRDefault="0064705A">
            <w:pPr>
              <w:spacing w:after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Расчеты по ущербу и иным доходам </w:t>
            </w:r>
            <w:r>
              <w:rPr>
                <w:color w:val="000000"/>
              </w:rPr>
              <w:t>(020900000)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4CEF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95A6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32A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A0B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C3A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DEF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7E84" w14:paraId="791535C3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698" w14:textId="77777777" w:rsidR="00C67E84" w:rsidRDefault="0064705A">
            <w:pPr>
              <w:spacing w:after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Расчеты с поставщиками и подрядчиками (030200000)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42A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717 620,89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C1F" w14:textId="77777777" w:rsidR="00C67E84" w:rsidRDefault="0064705A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EEF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89 497,55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C38E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EA7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-628 123,34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02D6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7E84" w14:paraId="032F7A7A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740" w14:textId="77777777" w:rsidR="00C67E84" w:rsidRDefault="0064705A">
            <w:pPr>
              <w:spacing w:after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Расчеты по платежам в бюджеты </w:t>
            </w:r>
            <w:r>
              <w:rPr>
                <w:color w:val="000000"/>
              </w:rPr>
              <w:lastRenderedPageBreak/>
              <w:t>(030300000)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238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311 711,41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C17A" w14:textId="77777777" w:rsidR="00C67E84" w:rsidRDefault="0064705A">
            <w:pPr>
              <w:jc w:val="center"/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6F3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604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254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-311 711,41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78D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67E84" w14:paraId="3A0AC142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8C9" w14:textId="77777777" w:rsidR="00C67E84" w:rsidRDefault="0064705A">
            <w:pPr>
              <w:spacing w:after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Прочие расчеты с кредиторами</w:t>
            </w:r>
            <w:r>
              <w:rPr>
                <w:color w:val="000000"/>
              </w:rPr>
              <w:t xml:space="preserve"> (030400000)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1D0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52C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EC5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5005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C24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633" w14:textId="77777777" w:rsidR="00C67E84" w:rsidRDefault="0064705A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5BC91D5" w14:textId="77777777" w:rsidR="00C67E84" w:rsidRDefault="00C67E84">
      <w:pPr>
        <w:ind w:right="55" w:firstLine="851"/>
        <w:jc w:val="both"/>
        <w:rPr>
          <w:color w:val="000000"/>
          <w:sz w:val="22"/>
          <w:szCs w:val="22"/>
        </w:rPr>
      </w:pPr>
    </w:p>
    <w:p w14:paraId="7D3CAD9D" w14:textId="77777777" w:rsidR="00C67E84" w:rsidRDefault="0064705A">
      <w:pPr>
        <w:ind w:right="55" w:firstLine="851"/>
        <w:jc w:val="both"/>
        <w:rPr>
          <w:rFonts w:eastAsia="SimSu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состоянию на 01 января 2025 года кредиторская задолженность уменьшилась   на  131 733,86 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рублей.</w:t>
      </w:r>
    </w:p>
    <w:p w14:paraId="094DA4CA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Кредиторская задолженность  образовалась по следующим счетам:</w:t>
      </w:r>
    </w:p>
    <w:p w14:paraId="3942D334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по счету 1 205 11 000 «Расчеты с плательщиками</w:t>
      </w:r>
      <w:r>
        <w:rPr>
          <w:b/>
          <w:color w:val="000000"/>
          <w:sz w:val="26"/>
          <w:szCs w:val="26"/>
        </w:rPr>
        <w:t xml:space="preserve"> налоговых доходов» в</w:t>
      </w:r>
      <w:r>
        <w:rPr>
          <w:color w:val="000000"/>
          <w:sz w:val="26"/>
          <w:szCs w:val="26"/>
        </w:rPr>
        <w:t xml:space="preserve"> сумме </w:t>
      </w:r>
      <w:r>
        <w:rPr>
          <w:color w:val="000000"/>
          <w:sz w:val="26"/>
          <w:szCs w:val="26"/>
        </w:rPr>
        <w:t>1 103 334,62</w:t>
      </w:r>
      <w:r>
        <w:rPr>
          <w:color w:val="000000"/>
          <w:sz w:val="26"/>
          <w:szCs w:val="26"/>
        </w:rPr>
        <w:t xml:space="preserve"> рублей, на начало года – 2</w:t>
      </w:r>
      <w:r>
        <w:rPr>
          <w:color w:val="000000"/>
          <w:sz w:val="26"/>
          <w:szCs w:val="26"/>
        </w:rPr>
        <w:t>94 317,21</w:t>
      </w:r>
      <w:r>
        <w:rPr>
          <w:color w:val="000000"/>
          <w:sz w:val="26"/>
          <w:szCs w:val="26"/>
        </w:rPr>
        <w:t xml:space="preserve"> рублей. Данная задолженность начислена Федеральной налоговой службой (МИФНС № 10 по Приморскому краю);</w:t>
      </w:r>
    </w:p>
    <w:p w14:paraId="64BDE924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по счету 1 205 81 000 </w:t>
      </w:r>
      <w:r>
        <w:rPr>
          <w:b/>
          <w:sz w:val="26"/>
          <w:szCs w:val="26"/>
        </w:rPr>
        <w:t>"Расчеты по невыясненным поступлениям</w:t>
      </w:r>
      <w:r>
        <w:rPr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 в сумме  58,</w:t>
      </w:r>
      <w:r>
        <w:rPr>
          <w:color w:val="000000"/>
          <w:sz w:val="26"/>
          <w:szCs w:val="26"/>
        </w:rPr>
        <w:t>26  рублей; на начало года – 116,52  рублей;</w:t>
      </w:r>
    </w:p>
    <w:p w14:paraId="2AF8FB2C" w14:textId="77777777" w:rsidR="00C67E84" w:rsidRDefault="0064705A">
      <w:pPr>
        <w:ind w:right="55"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по счету 1 208 12 000 «Расчеты с подотчетными лицами по прочим выплатам»</w:t>
      </w:r>
      <w:r>
        <w:rPr>
          <w:color w:val="000000"/>
          <w:sz w:val="26"/>
          <w:szCs w:val="26"/>
        </w:rPr>
        <w:t xml:space="preserve"> в сумме 0,00 рублей,  на начало года задолженность составляла  800,00 рублей;</w:t>
      </w:r>
    </w:p>
    <w:p w14:paraId="58C33F46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по счету 1 302 11 000 «Расчеты по заработной плате»</w:t>
      </w:r>
      <w:r>
        <w:rPr>
          <w:color w:val="000000"/>
          <w:sz w:val="26"/>
          <w:szCs w:val="26"/>
        </w:rPr>
        <w:t xml:space="preserve"> в су</w:t>
      </w:r>
      <w:r>
        <w:rPr>
          <w:color w:val="000000"/>
          <w:sz w:val="26"/>
          <w:szCs w:val="26"/>
        </w:rPr>
        <w:t>мме 0,00 рублей;</w:t>
      </w:r>
    </w:p>
    <w:p w14:paraId="5891B5F1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по счету 1 302 21 000 «Расчеты по услугам связи» </w:t>
      </w:r>
      <w:r>
        <w:rPr>
          <w:color w:val="000000"/>
          <w:sz w:val="26"/>
          <w:szCs w:val="26"/>
        </w:rPr>
        <w:t xml:space="preserve">в сумме 0,00 рублей, на начало года - 3 989,84 рублей, </w:t>
      </w:r>
    </w:p>
    <w:p w14:paraId="08E28C56" w14:textId="77777777" w:rsidR="00C67E84" w:rsidRDefault="006470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- по счету 1 302 22 000 «Расчеты по транспортным услугам» </w:t>
      </w:r>
      <w:r>
        <w:rPr>
          <w:color w:val="000000"/>
          <w:sz w:val="26"/>
          <w:szCs w:val="26"/>
        </w:rPr>
        <w:t>в сумме 0,00 рублей;</w:t>
      </w:r>
    </w:p>
    <w:p w14:paraId="4AD43992" w14:textId="77777777" w:rsidR="00C67E84" w:rsidRDefault="006470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- по счету 1 302 23 000 «Расч</w:t>
      </w:r>
      <w:r>
        <w:rPr>
          <w:b/>
          <w:color w:val="000000"/>
          <w:sz w:val="26"/>
          <w:szCs w:val="26"/>
        </w:rPr>
        <w:t>еты по коммунальным услугам</w:t>
      </w:r>
      <w:r>
        <w:rPr>
          <w:color w:val="000000"/>
          <w:sz w:val="26"/>
          <w:szCs w:val="26"/>
        </w:rPr>
        <w:t>» в сумме – 86 249,40 рублей, на начало года составляла – 469 797,46 рублей;</w:t>
      </w:r>
    </w:p>
    <w:p w14:paraId="0BAF0CAD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по счету 1 302 25 000 «Расчеты по работам, услугам по содержанию имущества»</w:t>
      </w:r>
      <w:r>
        <w:rPr>
          <w:color w:val="000000"/>
          <w:sz w:val="26"/>
          <w:szCs w:val="26"/>
        </w:rPr>
        <w:t xml:space="preserve">  в сумме  3 248,15  рублей; на начало года задолженность отсутствовала;</w:t>
      </w:r>
    </w:p>
    <w:p w14:paraId="1213CD4F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>
        <w:rPr>
          <w:b/>
          <w:color w:val="000000"/>
          <w:sz w:val="26"/>
          <w:szCs w:val="26"/>
        </w:rPr>
        <w:t>по счету 1 302 26 000 «Расчеты по прочим работам, услугам»</w:t>
      </w:r>
      <w:r>
        <w:rPr>
          <w:color w:val="000000"/>
          <w:sz w:val="26"/>
          <w:szCs w:val="26"/>
        </w:rPr>
        <w:t xml:space="preserve"> в сумме 0,00  рублей;</w:t>
      </w:r>
    </w:p>
    <w:p w14:paraId="15ED57E4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по счету 1 302 34 000 «Расчеты по приобретению материальных запасов»</w:t>
      </w:r>
      <w:r>
        <w:rPr>
          <w:color w:val="000000"/>
          <w:sz w:val="26"/>
          <w:szCs w:val="26"/>
        </w:rPr>
        <w:t xml:space="preserve"> в сумме 0,00 рублей;</w:t>
      </w:r>
    </w:p>
    <w:p w14:paraId="27A73396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b/>
          <w:color w:val="000000"/>
          <w:sz w:val="26"/>
          <w:szCs w:val="26"/>
        </w:rPr>
        <w:t xml:space="preserve">по счету 1 302 62 000 «Расчеты по пособиям по социальной помощи населению» </w:t>
      </w:r>
      <w:r>
        <w:rPr>
          <w:color w:val="000000"/>
          <w:sz w:val="26"/>
          <w:szCs w:val="26"/>
        </w:rPr>
        <w:t>в сумм</w:t>
      </w:r>
      <w:r>
        <w:rPr>
          <w:color w:val="000000"/>
          <w:sz w:val="26"/>
          <w:szCs w:val="26"/>
        </w:rPr>
        <w:t>е 0,00 рублей, на начало года – 243 833,59 рублей;</w:t>
      </w:r>
    </w:p>
    <w:p w14:paraId="300AD117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- по счету 1 302 64 000 «Расчеты по пенсиям, пособиям, выплачиваемыми работодателями, нанимателями бывшим работникам» </w:t>
      </w:r>
      <w:r>
        <w:rPr>
          <w:color w:val="000000"/>
          <w:sz w:val="26"/>
          <w:szCs w:val="26"/>
        </w:rPr>
        <w:t>в сумме 0,00 рублей;</w:t>
      </w:r>
    </w:p>
    <w:p w14:paraId="1B869334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Итого, по счету  </w:t>
      </w:r>
      <w:r>
        <w:rPr>
          <w:b/>
          <w:color w:val="000000"/>
          <w:sz w:val="26"/>
          <w:szCs w:val="26"/>
        </w:rPr>
        <w:t>1 302 00 000  «Расчеты по принятым обязательств</w:t>
      </w:r>
      <w:r>
        <w:rPr>
          <w:b/>
          <w:color w:val="000000"/>
          <w:sz w:val="26"/>
          <w:szCs w:val="26"/>
        </w:rPr>
        <w:t xml:space="preserve">ам» </w:t>
      </w:r>
      <w:r>
        <w:rPr>
          <w:color w:val="000000"/>
          <w:sz w:val="26"/>
          <w:szCs w:val="26"/>
        </w:rPr>
        <w:t>задолженность на отчетную дату составляет  89 497,55 рублей, на начало года - 717 620,89 рублей;</w:t>
      </w:r>
    </w:p>
    <w:p w14:paraId="108DC0C3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по счету 1 303 01 000 «Расчеты по налогу на доходы физических лиц</w:t>
      </w:r>
      <w:r>
        <w:rPr>
          <w:color w:val="000000"/>
          <w:sz w:val="26"/>
          <w:szCs w:val="26"/>
        </w:rPr>
        <w:t>» в сумме 0,00 рублей, на начало года  - 0,00 рублей;</w:t>
      </w:r>
    </w:p>
    <w:p w14:paraId="07368CB8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по счету 1 303 02 000 «Расчеты п</w:t>
      </w:r>
      <w:r>
        <w:rPr>
          <w:b/>
          <w:color w:val="000000"/>
          <w:sz w:val="26"/>
          <w:szCs w:val="26"/>
        </w:rPr>
        <w:t>о страховым взносам на обязательное социальное страхование на случай временной нетрудоспособности и в связи с материнством»</w:t>
      </w:r>
      <w:r>
        <w:rPr>
          <w:color w:val="000000"/>
          <w:sz w:val="26"/>
          <w:szCs w:val="26"/>
        </w:rPr>
        <w:t xml:space="preserve">  в сумме 0,00 рублей;</w:t>
      </w:r>
    </w:p>
    <w:p w14:paraId="5A98EE0D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по счету 1 303 05 000 «Расчеты по прочим платежам в бюджет»</w:t>
      </w:r>
      <w:r>
        <w:rPr>
          <w:color w:val="000000"/>
          <w:sz w:val="26"/>
          <w:szCs w:val="26"/>
        </w:rPr>
        <w:t xml:space="preserve"> в сумме 0,00 рублей, на начало года задолженност</w:t>
      </w:r>
      <w:r>
        <w:rPr>
          <w:color w:val="000000"/>
          <w:sz w:val="26"/>
          <w:szCs w:val="26"/>
        </w:rPr>
        <w:t xml:space="preserve">ь составляет 3 977,00 рублей; </w:t>
      </w:r>
    </w:p>
    <w:p w14:paraId="18BF2D3C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по счету 1 303 06 000 «Расчеты по страховым взносам на обязательное социальное страхование от несчастных случаев на производстве и профессиональных заболеваний»  </w:t>
      </w:r>
      <w:r>
        <w:rPr>
          <w:color w:val="000000"/>
          <w:sz w:val="26"/>
          <w:szCs w:val="26"/>
        </w:rPr>
        <w:t>в сумме 0,00 рублей, на начало года -   в сумме  1 108,42  ру</w:t>
      </w:r>
      <w:r>
        <w:rPr>
          <w:color w:val="000000"/>
          <w:sz w:val="26"/>
          <w:szCs w:val="26"/>
        </w:rPr>
        <w:t>блей;</w:t>
      </w:r>
    </w:p>
    <w:p w14:paraId="73932311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по счету 1 303 15 000 «Расчеты по единому страховому тарифу»</w:t>
      </w:r>
      <w:r>
        <w:rPr>
          <w:color w:val="000000"/>
          <w:sz w:val="26"/>
          <w:szCs w:val="26"/>
        </w:rPr>
        <w:t xml:space="preserve"> в сумме 0,00 рублей, в том числе просроченная задолженность в сумме 0,00 рублей, данная сумма задолженности является налогами, которыми облагается начисленная заработная плата </w:t>
      </w:r>
      <w:r>
        <w:rPr>
          <w:color w:val="000000"/>
          <w:sz w:val="26"/>
          <w:szCs w:val="26"/>
        </w:rPr>
        <w:lastRenderedPageBreak/>
        <w:t xml:space="preserve">работников </w:t>
      </w:r>
      <w:r>
        <w:rPr>
          <w:color w:val="000000"/>
          <w:sz w:val="26"/>
          <w:szCs w:val="26"/>
        </w:rPr>
        <w:t>учреждений округа, на начало года кредиторская задолженность составляла 3</w:t>
      </w:r>
      <w:r>
        <w:rPr>
          <w:color w:val="000000"/>
          <w:sz w:val="26"/>
          <w:szCs w:val="26"/>
        </w:rPr>
        <w:t>06 625,99</w:t>
      </w:r>
      <w:r>
        <w:rPr>
          <w:color w:val="000000"/>
          <w:sz w:val="26"/>
          <w:szCs w:val="26"/>
        </w:rPr>
        <w:t xml:space="preserve"> рублей;</w:t>
      </w:r>
    </w:p>
    <w:p w14:paraId="5C704D98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- по счету 1 304 01 000 «Расчеты по средствам, полученным во временное распоряжение»</w:t>
      </w:r>
      <w:r>
        <w:rPr>
          <w:color w:val="000000"/>
          <w:sz w:val="26"/>
          <w:szCs w:val="26"/>
        </w:rPr>
        <w:t xml:space="preserve">  кредиторская задолженность  отсутствует;</w:t>
      </w:r>
    </w:p>
    <w:p w14:paraId="6B7E2B32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- по  счёту  1.401.49.121 «Доходы буд</w:t>
      </w:r>
      <w:r>
        <w:rPr>
          <w:b/>
          <w:sz w:val="26"/>
          <w:szCs w:val="26"/>
        </w:rPr>
        <w:t>ущих периодов от аренды имущества»</w:t>
      </w:r>
      <w:r>
        <w:rPr>
          <w:sz w:val="26"/>
          <w:szCs w:val="26"/>
        </w:rPr>
        <w:t xml:space="preserve">  - отражены   предстоящие  доходы  от сдачи  в аренду имущества.   Общая сумма арендных платежей, которые ожидается получить за весь срок аренды по договорам 2024 года – 612 950,44 рублей, на начало года задолженность сос</w:t>
      </w:r>
      <w:r>
        <w:rPr>
          <w:sz w:val="26"/>
          <w:szCs w:val="26"/>
        </w:rPr>
        <w:t>тавляла  - 594 723,14 рублей;</w:t>
      </w:r>
    </w:p>
    <w:p w14:paraId="4E2DCA14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по счёту 1.401.49.123 «Доходы будущих периодов от аренды земли»</w:t>
      </w:r>
      <w:r>
        <w:rPr>
          <w:sz w:val="26"/>
          <w:szCs w:val="26"/>
        </w:rPr>
        <w:t xml:space="preserve"> –  отражены   предстоящие  доходы  от сдачи земельных участков в аренду за весь период пользования объектом.   Общая сумма арендных платежей, которые ожидается получить за весь срок аренды по договорам аренды, заключенным в 2024 году –  34 519 832,43  руб</w:t>
      </w:r>
      <w:r>
        <w:rPr>
          <w:sz w:val="26"/>
          <w:szCs w:val="26"/>
        </w:rPr>
        <w:t>лей.</w:t>
      </w:r>
    </w:p>
    <w:p w14:paraId="52E4B94B" w14:textId="77777777" w:rsidR="00C67E84" w:rsidRDefault="0064705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о счету 1.401.49.151 «Доходы будущих периодов по полученным межбюджетным трансфертам» </w:t>
      </w:r>
      <w:r>
        <w:rPr>
          <w:sz w:val="26"/>
          <w:szCs w:val="26"/>
        </w:rPr>
        <w:t>отражены предстоящие доходы от межбюджетных трансфертов 2024 года –  6 080 905,00 рублей, на начало отчетного периода задолженность составляла - 203 950 459,20 ру</w:t>
      </w:r>
      <w:r>
        <w:rPr>
          <w:sz w:val="26"/>
          <w:szCs w:val="26"/>
        </w:rPr>
        <w:t>блей.</w:t>
      </w:r>
    </w:p>
    <w:p w14:paraId="1C47EA77" w14:textId="77777777" w:rsidR="00C67E84" w:rsidRDefault="0064705A">
      <w:pPr>
        <w:ind w:right="55"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5  "Прочие вопросы деятельности"</w:t>
      </w:r>
    </w:p>
    <w:p w14:paraId="0444026B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Бухгалтерский учёт в учреждениях муниципального округа осуществлялся  в соответствии с Федеральным законом от 06.12.2011 года № 402-ФЗ «О бухгалтерском учёте», приказом Министерства финансов РФ от 01.12.2010 г. №157н «Об утверждении Единого плана с</w:t>
      </w:r>
      <w:r>
        <w:rPr>
          <w:sz w:val="26"/>
          <w:szCs w:val="26"/>
        </w:rPr>
        <w:t>четов бухгалтерского учёта для органов государственной власти (государственных органов), органов местного самоуправления, органов государственными внебюджетными фондами,  государственных академий наук, государственных (муниципальных) учреждений и Инструкци</w:t>
      </w:r>
      <w:r>
        <w:rPr>
          <w:sz w:val="26"/>
          <w:szCs w:val="26"/>
        </w:rPr>
        <w:t>и по его применению», приказом Министерства</w:t>
      </w:r>
      <w:proofErr w:type="gramEnd"/>
      <w:r>
        <w:rPr>
          <w:sz w:val="26"/>
          <w:szCs w:val="26"/>
        </w:rPr>
        <w:t xml:space="preserve"> финансов РФ от 06.12.2010г. № 162н «Об утверждении Плана счетов бюджетного учета и Инструкции по его применению» и в соответствии с Федеральными стандартами госсектора по приказу Минфина России от 31.12.2016 г. №</w:t>
      </w:r>
      <w:r>
        <w:rPr>
          <w:sz w:val="26"/>
          <w:szCs w:val="26"/>
        </w:rPr>
        <w:t xml:space="preserve"> 256н, № 257н, № 258н, № 259н.</w:t>
      </w:r>
    </w:p>
    <w:p w14:paraId="4F9B243E" w14:textId="77777777" w:rsidR="00C67E84" w:rsidRDefault="006470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Учреждениями  округа  проведена работа по внесению изменений в Положения о реализации единой государственной Учетной политики, в которой  прописаны правила ведения бюджетного учета. </w:t>
      </w:r>
    </w:p>
    <w:p w14:paraId="1F7DD31F" w14:textId="77777777" w:rsidR="00C67E84" w:rsidRDefault="00C67E84">
      <w:pPr>
        <w:ind w:firstLine="851"/>
        <w:jc w:val="both"/>
        <w:rPr>
          <w:sz w:val="26"/>
          <w:szCs w:val="26"/>
          <w:highlight w:val="yellow"/>
        </w:rPr>
      </w:pPr>
    </w:p>
    <w:p w14:paraId="4DA8B9FF" w14:textId="77777777" w:rsidR="00C67E84" w:rsidRPr="00E51252" w:rsidRDefault="00C67E84">
      <w:pPr>
        <w:jc w:val="both"/>
        <w:rPr>
          <w:sz w:val="26"/>
          <w:szCs w:val="26"/>
        </w:rPr>
      </w:pPr>
    </w:p>
    <w:p w14:paraId="72A4DA79" w14:textId="77777777" w:rsidR="00C67E84" w:rsidRPr="00E51252" w:rsidRDefault="00C67E84">
      <w:pPr>
        <w:jc w:val="both"/>
        <w:rPr>
          <w:sz w:val="26"/>
          <w:szCs w:val="26"/>
        </w:rPr>
      </w:pPr>
    </w:p>
    <w:p w14:paraId="50A8E600" w14:textId="77777777" w:rsidR="00C67E84" w:rsidRPr="00E51252" w:rsidRDefault="00C67E84">
      <w:pPr>
        <w:jc w:val="both"/>
        <w:rPr>
          <w:sz w:val="26"/>
          <w:szCs w:val="26"/>
        </w:rPr>
      </w:pPr>
    </w:p>
    <w:p w14:paraId="19C35B82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Финансового управления </w:t>
      </w:r>
    </w:p>
    <w:p w14:paraId="6BC929C1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</w:t>
      </w:r>
      <w:r>
        <w:rPr>
          <w:sz w:val="26"/>
          <w:szCs w:val="26"/>
        </w:rPr>
        <w:t xml:space="preserve">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</w:p>
    <w:p w14:paraId="08B4B63A" w14:textId="77777777" w:rsidR="00C67E84" w:rsidRDefault="006470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                       </w:t>
      </w:r>
      <w:proofErr w:type="spellStart"/>
      <w:r>
        <w:rPr>
          <w:sz w:val="26"/>
          <w:szCs w:val="26"/>
        </w:rPr>
        <w:t>Волощенко</w:t>
      </w:r>
      <w:proofErr w:type="spellEnd"/>
      <w:r>
        <w:rPr>
          <w:sz w:val="26"/>
          <w:szCs w:val="26"/>
        </w:rPr>
        <w:t xml:space="preserve"> Е.А.</w:t>
      </w:r>
    </w:p>
    <w:p w14:paraId="6F110F01" w14:textId="77777777" w:rsidR="00C67E84" w:rsidRPr="00E51252" w:rsidRDefault="00C67E84">
      <w:pPr>
        <w:jc w:val="both"/>
        <w:rPr>
          <w:sz w:val="26"/>
          <w:szCs w:val="26"/>
        </w:rPr>
      </w:pPr>
    </w:p>
    <w:sectPr w:rsidR="00C67E84" w:rsidRPr="00E51252">
      <w:headerReference w:type="default" r:id="rId9"/>
      <w:pgSz w:w="11906" w:h="16838"/>
      <w:pgMar w:top="73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0DA45" w14:textId="77777777" w:rsidR="0064705A" w:rsidRDefault="0064705A">
      <w:r>
        <w:separator/>
      </w:r>
    </w:p>
  </w:endnote>
  <w:endnote w:type="continuationSeparator" w:id="0">
    <w:p w14:paraId="065B3C94" w14:textId="77777777" w:rsidR="0064705A" w:rsidRDefault="0064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6254A" w14:textId="77777777" w:rsidR="0064705A" w:rsidRDefault="0064705A">
      <w:r>
        <w:separator/>
      </w:r>
    </w:p>
  </w:footnote>
  <w:footnote w:type="continuationSeparator" w:id="0">
    <w:p w14:paraId="34DAC811" w14:textId="77777777" w:rsidR="0064705A" w:rsidRDefault="00647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9D75C" w14:textId="77777777" w:rsidR="00C67E84" w:rsidRDefault="0064705A">
    <w:pPr>
      <w:pStyle w:val="a8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1252">
      <w:rPr>
        <w:rStyle w:val="a4"/>
        <w:noProof/>
      </w:rPr>
      <w:t>1</w:t>
    </w:r>
    <w:r>
      <w:rPr>
        <w:rStyle w:val="a4"/>
      </w:rPr>
      <w:fldChar w:fldCharType="end"/>
    </w:r>
  </w:p>
  <w:p w14:paraId="5D6B071C" w14:textId="77777777" w:rsidR="00C67E84" w:rsidRDefault="00C67E8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11E6"/>
    <w:multiLevelType w:val="multilevel"/>
    <w:tmpl w:val="361C11E6"/>
    <w:lvl w:ilvl="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7E8"/>
    <w:rsid w:val="00000428"/>
    <w:rsid w:val="00000D31"/>
    <w:rsid w:val="0000149C"/>
    <w:rsid w:val="00001C93"/>
    <w:rsid w:val="00001D09"/>
    <w:rsid w:val="00002090"/>
    <w:rsid w:val="00002670"/>
    <w:rsid w:val="00003245"/>
    <w:rsid w:val="000036EC"/>
    <w:rsid w:val="00003E44"/>
    <w:rsid w:val="00004339"/>
    <w:rsid w:val="00004448"/>
    <w:rsid w:val="00004776"/>
    <w:rsid w:val="00004C34"/>
    <w:rsid w:val="00004CCF"/>
    <w:rsid w:val="00005812"/>
    <w:rsid w:val="00005A98"/>
    <w:rsid w:val="000061CC"/>
    <w:rsid w:val="000063F3"/>
    <w:rsid w:val="000064DA"/>
    <w:rsid w:val="00006B99"/>
    <w:rsid w:val="00006C5E"/>
    <w:rsid w:val="00006FD9"/>
    <w:rsid w:val="0000722C"/>
    <w:rsid w:val="000109F2"/>
    <w:rsid w:val="00010EB9"/>
    <w:rsid w:val="00011539"/>
    <w:rsid w:val="0001163E"/>
    <w:rsid w:val="00011B1C"/>
    <w:rsid w:val="00011C3E"/>
    <w:rsid w:val="00011F44"/>
    <w:rsid w:val="000128A4"/>
    <w:rsid w:val="00012B07"/>
    <w:rsid w:val="000139B6"/>
    <w:rsid w:val="00013CAD"/>
    <w:rsid w:val="00013E0E"/>
    <w:rsid w:val="000146C9"/>
    <w:rsid w:val="000146D4"/>
    <w:rsid w:val="0001524E"/>
    <w:rsid w:val="0001565C"/>
    <w:rsid w:val="00015751"/>
    <w:rsid w:val="00016C4E"/>
    <w:rsid w:val="00016EA9"/>
    <w:rsid w:val="000170AC"/>
    <w:rsid w:val="00017327"/>
    <w:rsid w:val="00020394"/>
    <w:rsid w:val="00020821"/>
    <w:rsid w:val="00020AE7"/>
    <w:rsid w:val="00020ED6"/>
    <w:rsid w:val="00021463"/>
    <w:rsid w:val="00021491"/>
    <w:rsid w:val="000214E8"/>
    <w:rsid w:val="00021674"/>
    <w:rsid w:val="00021E2F"/>
    <w:rsid w:val="0002335C"/>
    <w:rsid w:val="00023609"/>
    <w:rsid w:val="00024184"/>
    <w:rsid w:val="000247D8"/>
    <w:rsid w:val="0002582E"/>
    <w:rsid w:val="000258DD"/>
    <w:rsid w:val="00025BBA"/>
    <w:rsid w:val="000269A9"/>
    <w:rsid w:val="00026A2C"/>
    <w:rsid w:val="00027116"/>
    <w:rsid w:val="00030160"/>
    <w:rsid w:val="00030FA2"/>
    <w:rsid w:val="00032A3C"/>
    <w:rsid w:val="00032CE3"/>
    <w:rsid w:val="00032D67"/>
    <w:rsid w:val="000336FC"/>
    <w:rsid w:val="00033A44"/>
    <w:rsid w:val="00034119"/>
    <w:rsid w:val="00034172"/>
    <w:rsid w:val="00034E4B"/>
    <w:rsid w:val="00035434"/>
    <w:rsid w:val="00035C4C"/>
    <w:rsid w:val="00036F97"/>
    <w:rsid w:val="000373D2"/>
    <w:rsid w:val="000378D8"/>
    <w:rsid w:val="00037B09"/>
    <w:rsid w:val="0004000A"/>
    <w:rsid w:val="0004002C"/>
    <w:rsid w:val="0004003B"/>
    <w:rsid w:val="00040E39"/>
    <w:rsid w:val="0004114F"/>
    <w:rsid w:val="000412A7"/>
    <w:rsid w:val="00041438"/>
    <w:rsid w:val="00042278"/>
    <w:rsid w:val="00042305"/>
    <w:rsid w:val="00042B78"/>
    <w:rsid w:val="0004381E"/>
    <w:rsid w:val="000439C4"/>
    <w:rsid w:val="00043F71"/>
    <w:rsid w:val="00044064"/>
    <w:rsid w:val="000444F4"/>
    <w:rsid w:val="00044BEF"/>
    <w:rsid w:val="0004506A"/>
    <w:rsid w:val="00046514"/>
    <w:rsid w:val="0004745E"/>
    <w:rsid w:val="00047894"/>
    <w:rsid w:val="00047897"/>
    <w:rsid w:val="0005057E"/>
    <w:rsid w:val="00050EF8"/>
    <w:rsid w:val="00051040"/>
    <w:rsid w:val="00051595"/>
    <w:rsid w:val="000517C6"/>
    <w:rsid w:val="00052165"/>
    <w:rsid w:val="00052783"/>
    <w:rsid w:val="000527A4"/>
    <w:rsid w:val="00052AAB"/>
    <w:rsid w:val="00052BFA"/>
    <w:rsid w:val="000539C4"/>
    <w:rsid w:val="00053B4E"/>
    <w:rsid w:val="00053E37"/>
    <w:rsid w:val="000540D3"/>
    <w:rsid w:val="000541F1"/>
    <w:rsid w:val="0005493F"/>
    <w:rsid w:val="00054DD6"/>
    <w:rsid w:val="00055EC5"/>
    <w:rsid w:val="00056062"/>
    <w:rsid w:val="0005617D"/>
    <w:rsid w:val="000561AD"/>
    <w:rsid w:val="000566F8"/>
    <w:rsid w:val="00057038"/>
    <w:rsid w:val="0005735C"/>
    <w:rsid w:val="00061607"/>
    <w:rsid w:val="0006194E"/>
    <w:rsid w:val="0006222F"/>
    <w:rsid w:val="0006237E"/>
    <w:rsid w:val="00062B37"/>
    <w:rsid w:val="00062D66"/>
    <w:rsid w:val="00062DDC"/>
    <w:rsid w:val="000645B7"/>
    <w:rsid w:val="0006463B"/>
    <w:rsid w:val="0006483F"/>
    <w:rsid w:val="00064CDA"/>
    <w:rsid w:val="00064D1E"/>
    <w:rsid w:val="000654CD"/>
    <w:rsid w:val="000654EC"/>
    <w:rsid w:val="00065AE2"/>
    <w:rsid w:val="00065C5E"/>
    <w:rsid w:val="00067452"/>
    <w:rsid w:val="00070440"/>
    <w:rsid w:val="00070B26"/>
    <w:rsid w:val="000710E0"/>
    <w:rsid w:val="00071B35"/>
    <w:rsid w:val="000726F1"/>
    <w:rsid w:val="00072A72"/>
    <w:rsid w:val="00072AF1"/>
    <w:rsid w:val="00072DAD"/>
    <w:rsid w:val="0007313E"/>
    <w:rsid w:val="00073E3D"/>
    <w:rsid w:val="000742E9"/>
    <w:rsid w:val="000744FF"/>
    <w:rsid w:val="000750BC"/>
    <w:rsid w:val="00075303"/>
    <w:rsid w:val="00075ECB"/>
    <w:rsid w:val="00076562"/>
    <w:rsid w:val="000765B5"/>
    <w:rsid w:val="00076C2A"/>
    <w:rsid w:val="00076F1A"/>
    <w:rsid w:val="00076F79"/>
    <w:rsid w:val="0007723A"/>
    <w:rsid w:val="000772F2"/>
    <w:rsid w:val="00077C61"/>
    <w:rsid w:val="00077D1F"/>
    <w:rsid w:val="000800C0"/>
    <w:rsid w:val="000802B2"/>
    <w:rsid w:val="00080BC6"/>
    <w:rsid w:val="0008141B"/>
    <w:rsid w:val="00081880"/>
    <w:rsid w:val="0008188F"/>
    <w:rsid w:val="000819C0"/>
    <w:rsid w:val="00081CEA"/>
    <w:rsid w:val="00081EEA"/>
    <w:rsid w:val="00082789"/>
    <w:rsid w:val="00082EEA"/>
    <w:rsid w:val="00083864"/>
    <w:rsid w:val="00083D6D"/>
    <w:rsid w:val="00083E24"/>
    <w:rsid w:val="00083E67"/>
    <w:rsid w:val="0008435C"/>
    <w:rsid w:val="000846BF"/>
    <w:rsid w:val="00084974"/>
    <w:rsid w:val="0008556F"/>
    <w:rsid w:val="00086688"/>
    <w:rsid w:val="00086ED1"/>
    <w:rsid w:val="000874AC"/>
    <w:rsid w:val="00087BB1"/>
    <w:rsid w:val="00087E64"/>
    <w:rsid w:val="0009002D"/>
    <w:rsid w:val="00090835"/>
    <w:rsid w:val="00090838"/>
    <w:rsid w:val="000912B1"/>
    <w:rsid w:val="00091C18"/>
    <w:rsid w:val="00092AC1"/>
    <w:rsid w:val="00093673"/>
    <w:rsid w:val="00093A99"/>
    <w:rsid w:val="00094C0F"/>
    <w:rsid w:val="00095AFC"/>
    <w:rsid w:val="0009645F"/>
    <w:rsid w:val="0009729B"/>
    <w:rsid w:val="0009745A"/>
    <w:rsid w:val="000977F0"/>
    <w:rsid w:val="000A0779"/>
    <w:rsid w:val="000A080C"/>
    <w:rsid w:val="000A12F3"/>
    <w:rsid w:val="000A1A48"/>
    <w:rsid w:val="000A1FD0"/>
    <w:rsid w:val="000A1FF4"/>
    <w:rsid w:val="000A3ED2"/>
    <w:rsid w:val="000A41CA"/>
    <w:rsid w:val="000A4291"/>
    <w:rsid w:val="000A4629"/>
    <w:rsid w:val="000A469E"/>
    <w:rsid w:val="000A4946"/>
    <w:rsid w:val="000A4CD5"/>
    <w:rsid w:val="000A4DA3"/>
    <w:rsid w:val="000A52B1"/>
    <w:rsid w:val="000A5D90"/>
    <w:rsid w:val="000A69F6"/>
    <w:rsid w:val="000A6DD0"/>
    <w:rsid w:val="000A7022"/>
    <w:rsid w:val="000A72B5"/>
    <w:rsid w:val="000A7413"/>
    <w:rsid w:val="000A7BCC"/>
    <w:rsid w:val="000A7D3A"/>
    <w:rsid w:val="000A7D8E"/>
    <w:rsid w:val="000B01EA"/>
    <w:rsid w:val="000B08E6"/>
    <w:rsid w:val="000B0A44"/>
    <w:rsid w:val="000B0E43"/>
    <w:rsid w:val="000B0F9B"/>
    <w:rsid w:val="000B1EC0"/>
    <w:rsid w:val="000B1EE6"/>
    <w:rsid w:val="000B2179"/>
    <w:rsid w:val="000B28B9"/>
    <w:rsid w:val="000B2AA9"/>
    <w:rsid w:val="000B324D"/>
    <w:rsid w:val="000B4A4B"/>
    <w:rsid w:val="000B4D05"/>
    <w:rsid w:val="000B510D"/>
    <w:rsid w:val="000B51DB"/>
    <w:rsid w:val="000B52BC"/>
    <w:rsid w:val="000B59DE"/>
    <w:rsid w:val="000B5A3B"/>
    <w:rsid w:val="000B5FCE"/>
    <w:rsid w:val="000B6247"/>
    <w:rsid w:val="000B66D1"/>
    <w:rsid w:val="000B76EA"/>
    <w:rsid w:val="000B7B01"/>
    <w:rsid w:val="000B7E40"/>
    <w:rsid w:val="000C08A1"/>
    <w:rsid w:val="000C1016"/>
    <w:rsid w:val="000C10FA"/>
    <w:rsid w:val="000C183C"/>
    <w:rsid w:val="000C1AC2"/>
    <w:rsid w:val="000C31DD"/>
    <w:rsid w:val="000C32AB"/>
    <w:rsid w:val="000C381A"/>
    <w:rsid w:val="000C4454"/>
    <w:rsid w:val="000C4C4E"/>
    <w:rsid w:val="000C4FEA"/>
    <w:rsid w:val="000C70FD"/>
    <w:rsid w:val="000C744B"/>
    <w:rsid w:val="000C75D7"/>
    <w:rsid w:val="000D05EA"/>
    <w:rsid w:val="000D086F"/>
    <w:rsid w:val="000D12D0"/>
    <w:rsid w:val="000D170B"/>
    <w:rsid w:val="000D1CAE"/>
    <w:rsid w:val="000D1CD4"/>
    <w:rsid w:val="000D21C7"/>
    <w:rsid w:val="000D232B"/>
    <w:rsid w:val="000D24A5"/>
    <w:rsid w:val="000D265D"/>
    <w:rsid w:val="000D3138"/>
    <w:rsid w:val="000D3155"/>
    <w:rsid w:val="000D31A7"/>
    <w:rsid w:val="000D320C"/>
    <w:rsid w:val="000D42C0"/>
    <w:rsid w:val="000D4BA6"/>
    <w:rsid w:val="000D4E61"/>
    <w:rsid w:val="000D50C8"/>
    <w:rsid w:val="000D562D"/>
    <w:rsid w:val="000D6518"/>
    <w:rsid w:val="000D67E9"/>
    <w:rsid w:val="000D6B77"/>
    <w:rsid w:val="000D74AD"/>
    <w:rsid w:val="000D74EA"/>
    <w:rsid w:val="000D7582"/>
    <w:rsid w:val="000D75E4"/>
    <w:rsid w:val="000D75EC"/>
    <w:rsid w:val="000D7805"/>
    <w:rsid w:val="000E02EB"/>
    <w:rsid w:val="000E068A"/>
    <w:rsid w:val="000E07BD"/>
    <w:rsid w:val="000E082E"/>
    <w:rsid w:val="000E087C"/>
    <w:rsid w:val="000E1275"/>
    <w:rsid w:val="000E1661"/>
    <w:rsid w:val="000E1783"/>
    <w:rsid w:val="000E2377"/>
    <w:rsid w:val="000E278F"/>
    <w:rsid w:val="000E2A23"/>
    <w:rsid w:val="000E442C"/>
    <w:rsid w:val="000E4482"/>
    <w:rsid w:val="000E4891"/>
    <w:rsid w:val="000E4A9D"/>
    <w:rsid w:val="000E54EC"/>
    <w:rsid w:val="000E5D47"/>
    <w:rsid w:val="000E6F3C"/>
    <w:rsid w:val="000E768F"/>
    <w:rsid w:val="000E7694"/>
    <w:rsid w:val="000F0296"/>
    <w:rsid w:val="000F12ED"/>
    <w:rsid w:val="000F1504"/>
    <w:rsid w:val="000F18EB"/>
    <w:rsid w:val="000F1D20"/>
    <w:rsid w:val="000F217E"/>
    <w:rsid w:val="000F377C"/>
    <w:rsid w:val="000F3D66"/>
    <w:rsid w:val="000F4821"/>
    <w:rsid w:val="000F4A4D"/>
    <w:rsid w:val="000F4FBE"/>
    <w:rsid w:val="000F53EA"/>
    <w:rsid w:val="000F5672"/>
    <w:rsid w:val="000F5A86"/>
    <w:rsid w:val="000F5F2A"/>
    <w:rsid w:val="000F63D5"/>
    <w:rsid w:val="000F6DE0"/>
    <w:rsid w:val="000F720C"/>
    <w:rsid w:val="000F780E"/>
    <w:rsid w:val="000F79C4"/>
    <w:rsid w:val="00100071"/>
    <w:rsid w:val="00100124"/>
    <w:rsid w:val="0010014F"/>
    <w:rsid w:val="00100176"/>
    <w:rsid w:val="00100785"/>
    <w:rsid w:val="00100AAE"/>
    <w:rsid w:val="00100B82"/>
    <w:rsid w:val="00100DF4"/>
    <w:rsid w:val="00100E9E"/>
    <w:rsid w:val="00101A6E"/>
    <w:rsid w:val="00102461"/>
    <w:rsid w:val="0010248A"/>
    <w:rsid w:val="00102580"/>
    <w:rsid w:val="0010299D"/>
    <w:rsid w:val="00103753"/>
    <w:rsid w:val="00103AA3"/>
    <w:rsid w:val="00103C16"/>
    <w:rsid w:val="001047AF"/>
    <w:rsid w:val="00104814"/>
    <w:rsid w:val="001056DC"/>
    <w:rsid w:val="001058EF"/>
    <w:rsid w:val="00105F9D"/>
    <w:rsid w:val="00106331"/>
    <w:rsid w:val="00106C87"/>
    <w:rsid w:val="00106E5E"/>
    <w:rsid w:val="00107103"/>
    <w:rsid w:val="001075CA"/>
    <w:rsid w:val="0010783D"/>
    <w:rsid w:val="00107859"/>
    <w:rsid w:val="00107990"/>
    <w:rsid w:val="00110149"/>
    <w:rsid w:val="001105C2"/>
    <w:rsid w:val="00110B20"/>
    <w:rsid w:val="00110C8D"/>
    <w:rsid w:val="00110D5C"/>
    <w:rsid w:val="0011138F"/>
    <w:rsid w:val="001122D1"/>
    <w:rsid w:val="001127DA"/>
    <w:rsid w:val="001129E4"/>
    <w:rsid w:val="00112A87"/>
    <w:rsid w:val="00112EDE"/>
    <w:rsid w:val="00113181"/>
    <w:rsid w:val="00113797"/>
    <w:rsid w:val="00113F19"/>
    <w:rsid w:val="00114432"/>
    <w:rsid w:val="00114586"/>
    <w:rsid w:val="00114632"/>
    <w:rsid w:val="001164A1"/>
    <w:rsid w:val="0011707B"/>
    <w:rsid w:val="001177EE"/>
    <w:rsid w:val="00117FD1"/>
    <w:rsid w:val="001205C5"/>
    <w:rsid w:val="00120719"/>
    <w:rsid w:val="00120FA2"/>
    <w:rsid w:val="00121D6C"/>
    <w:rsid w:val="00122052"/>
    <w:rsid w:val="001221BF"/>
    <w:rsid w:val="00123589"/>
    <w:rsid w:val="001239AA"/>
    <w:rsid w:val="00123A11"/>
    <w:rsid w:val="00123B4A"/>
    <w:rsid w:val="00125A77"/>
    <w:rsid w:val="00125E44"/>
    <w:rsid w:val="001269F0"/>
    <w:rsid w:val="00126EC8"/>
    <w:rsid w:val="001276B3"/>
    <w:rsid w:val="00127CF6"/>
    <w:rsid w:val="00130880"/>
    <w:rsid w:val="001309FB"/>
    <w:rsid w:val="0013112D"/>
    <w:rsid w:val="0013120D"/>
    <w:rsid w:val="0013173A"/>
    <w:rsid w:val="00131882"/>
    <w:rsid w:val="00132353"/>
    <w:rsid w:val="001338F1"/>
    <w:rsid w:val="001339F2"/>
    <w:rsid w:val="001358AC"/>
    <w:rsid w:val="0013603D"/>
    <w:rsid w:val="001362CA"/>
    <w:rsid w:val="001364B0"/>
    <w:rsid w:val="00136DAF"/>
    <w:rsid w:val="00137183"/>
    <w:rsid w:val="001374FC"/>
    <w:rsid w:val="001375CF"/>
    <w:rsid w:val="0013771E"/>
    <w:rsid w:val="00137D73"/>
    <w:rsid w:val="00140794"/>
    <w:rsid w:val="001415E3"/>
    <w:rsid w:val="00142081"/>
    <w:rsid w:val="001424D2"/>
    <w:rsid w:val="001425D1"/>
    <w:rsid w:val="001428D7"/>
    <w:rsid w:val="00142E53"/>
    <w:rsid w:val="001432E7"/>
    <w:rsid w:val="00143660"/>
    <w:rsid w:val="00143AC9"/>
    <w:rsid w:val="00143B87"/>
    <w:rsid w:val="00144244"/>
    <w:rsid w:val="001442F3"/>
    <w:rsid w:val="00144894"/>
    <w:rsid w:val="00144984"/>
    <w:rsid w:val="00144ACD"/>
    <w:rsid w:val="00144D00"/>
    <w:rsid w:val="00146E64"/>
    <w:rsid w:val="00147477"/>
    <w:rsid w:val="00147874"/>
    <w:rsid w:val="00147F0C"/>
    <w:rsid w:val="001514B9"/>
    <w:rsid w:val="001523B8"/>
    <w:rsid w:val="00152915"/>
    <w:rsid w:val="00152C81"/>
    <w:rsid w:val="00153C67"/>
    <w:rsid w:val="0015475E"/>
    <w:rsid w:val="00154E12"/>
    <w:rsid w:val="001556DD"/>
    <w:rsid w:val="00155865"/>
    <w:rsid w:val="00156AF2"/>
    <w:rsid w:val="00156CB8"/>
    <w:rsid w:val="00157A96"/>
    <w:rsid w:val="00157ABA"/>
    <w:rsid w:val="00160345"/>
    <w:rsid w:val="001605F0"/>
    <w:rsid w:val="001618E2"/>
    <w:rsid w:val="00162159"/>
    <w:rsid w:val="0016277F"/>
    <w:rsid w:val="00162983"/>
    <w:rsid w:val="001634AC"/>
    <w:rsid w:val="00163646"/>
    <w:rsid w:val="001640C2"/>
    <w:rsid w:val="0016415B"/>
    <w:rsid w:val="0016416E"/>
    <w:rsid w:val="00164209"/>
    <w:rsid w:val="001643E9"/>
    <w:rsid w:val="0016467B"/>
    <w:rsid w:val="0016487B"/>
    <w:rsid w:val="00166533"/>
    <w:rsid w:val="00166581"/>
    <w:rsid w:val="001665DA"/>
    <w:rsid w:val="0016662E"/>
    <w:rsid w:val="001669D6"/>
    <w:rsid w:val="00166E93"/>
    <w:rsid w:val="00167129"/>
    <w:rsid w:val="00167543"/>
    <w:rsid w:val="00167F38"/>
    <w:rsid w:val="00170BCD"/>
    <w:rsid w:val="00170E95"/>
    <w:rsid w:val="00171A80"/>
    <w:rsid w:val="00171B9F"/>
    <w:rsid w:val="00172A59"/>
    <w:rsid w:val="00172F65"/>
    <w:rsid w:val="00173E05"/>
    <w:rsid w:val="0017449F"/>
    <w:rsid w:val="001746A7"/>
    <w:rsid w:val="00174C07"/>
    <w:rsid w:val="001754DB"/>
    <w:rsid w:val="00175F11"/>
    <w:rsid w:val="0017612E"/>
    <w:rsid w:val="00180676"/>
    <w:rsid w:val="001808E1"/>
    <w:rsid w:val="001812B1"/>
    <w:rsid w:val="00181323"/>
    <w:rsid w:val="00181949"/>
    <w:rsid w:val="00181A49"/>
    <w:rsid w:val="00181ACE"/>
    <w:rsid w:val="00182C7C"/>
    <w:rsid w:val="00183084"/>
    <w:rsid w:val="001833C7"/>
    <w:rsid w:val="00184AC1"/>
    <w:rsid w:val="00185471"/>
    <w:rsid w:val="0018549F"/>
    <w:rsid w:val="0018567E"/>
    <w:rsid w:val="0018586A"/>
    <w:rsid w:val="00186415"/>
    <w:rsid w:val="0018652C"/>
    <w:rsid w:val="00186683"/>
    <w:rsid w:val="00186DAF"/>
    <w:rsid w:val="00186EB7"/>
    <w:rsid w:val="0018766F"/>
    <w:rsid w:val="00187A45"/>
    <w:rsid w:val="00190624"/>
    <w:rsid w:val="00190D62"/>
    <w:rsid w:val="001914CF"/>
    <w:rsid w:val="0019157D"/>
    <w:rsid w:val="0019190E"/>
    <w:rsid w:val="00191B3B"/>
    <w:rsid w:val="00192201"/>
    <w:rsid w:val="0019291E"/>
    <w:rsid w:val="001929DC"/>
    <w:rsid w:val="001932FD"/>
    <w:rsid w:val="001935CB"/>
    <w:rsid w:val="001935D2"/>
    <w:rsid w:val="00193703"/>
    <w:rsid w:val="001942AB"/>
    <w:rsid w:val="00194414"/>
    <w:rsid w:val="001948ED"/>
    <w:rsid w:val="00194BA9"/>
    <w:rsid w:val="00195AC9"/>
    <w:rsid w:val="00195E05"/>
    <w:rsid w:val="00196C41"/>
    <w:rsid w:val="00196CFB"/>
    <w:rsid w:val="00197745"/>
    <w:rsid w:val="001A05C2"/>
    <w:rsid w:val="001A0C92"/>
    <w:rsid w:val="001A12BF"/>
    <w:rsid w:val="001A15AA"/>
    <w:rsid w:val="001A1CC6"/>
    <w:rsid w:val="001A3528"/>
    <w:rsid w:val="001A357C"/>
    <w:rsid w:val="001A369C"/>
    <w:rsid w:val="001A3B73"/>
    <w:rsid w:val="001A62FD"/>
    <w:rsid w:val="001A73D5"/>
    <w:rsid w:val="001B1E18"/>
    <w:rsid w:val="001B2547"/>
    <w:rsid w:val="001B30FF"/>
    <w:rsid w:val="001B33F7"/>
    <w:rsid w:val="001B3568"/>
    <w:rsid w:val="001B3C7D"/>
    <w:rsid w:val="001B43DD"/>
    <w:rsid w:val="001B462F"/>
    <w:rsid w:val="001B4711"/>
    <w:rsid w:val="001B51D9"/>
    <w:rsid w:val="001B530F"/>
    <w:rsid w:val="001B6015"/>
    <w:rsid w:val="001B61F0"/>
    <w:rsid w:val="001B62ED"/>
    <w:rsid w:val="001B6FF6"/>
    <w:rsid w:val="001B72C4"/>
    <w:rsid w:val="001B7414"/>
    <w:rsid w:val="001B7608"/>
    <w:rsid w:val="001B7A86"/>
    <w:rsid w:val="001B7BCF"/>
    <w:rsid w:val="001C007A"/>
    <w:rsid w:val="001C05A7"/>
    <w:rsid w:val="001C0E36"/>
    <w:rsid w:val="001C13DB"/>
    <w:rsid w:val="001C169E"/>
    <w:rsid w:val="001C16F2"/>
    <w:rsid w:val="001C193D"/>
    <w:rsid w:val="001C23FB"/>
    <w:rsid w:val="001C3044"/>
    <w:rsid w:val="001C3C5B"/>
    <w:rsid w:val="001C3CE7"/>
    <w:rsid w:val="001C4490"/>
    <w:rsid w:val="001C4994"/>
    <w:rsid w:val="001C54CA"/>
    <w:rsid w:val="001C56B9"/>
    <w:rsid w:val="001C5A6E"/>
    <w:rsid w:val="001C5B0A"/>
    <w:rsid w:val="001C6796"/>
    <w:rsid w:val="001C681D"/>
    <w:rsid w:val="001C6B33"/>
    <w:rsid w:val="001C704D"/>
    <w:rsid w:val="001C7F52"/>
    <w:rsid w:val="001D0B18"/>
    <w:rsid w:val="001D1829"/>
    <w:rsid w:val="001D19F0"/>
    <w:rsid w:val="001D1D0A"/>
    <w:rsid w:val="001D1FB6"/>
    <w:rsid w:val="001D22FD"/>
    <w:rsid w:val="001D301A"/>
    <w:rsid w:val="001D3849"/>
    <w:rsid w:val="001D3936"/>
    <w:rsid w:val="001D3C6B"/>
    <w:rsid w:val="001D3D85"/>
    <w:rsid w:val="001D3E06"/>
    <w:rsid w:val="001D420D"/>
    <w:rsid w:val="001D47C2"/>
    <w:rsid w:val="001D4C8F"/>
    <w:rsid w:val="001D5085"/>
    <w:rsid w:val="001D545D"/>
    <w:rsid w:val="001D5C98"/>
    <w:rsid w:val="001D6300"/>
    <w:rsid w:val="001D638E"/>
    <w:rsid w:val="001D69D4"/>
    <w:rsid w:val="001D6A03"/>
    <w:rsid w:val="001D6C2A"/>
    <w:rsid w:val="001D6E9E"/>
    <w:rsid w:val="001D7728"/>
    <w:rsid w:val="001E0024"/>
    <w:rsid w:val="001E040D"/>
    <w:rsid w:val="001E045F"/>
    <w:rsid w:val="001E0CA1"/>
    <w:rsid w:val="001E12C2"/>
    <w:rsid w:val="001E1568"/>
    <w:rsid w:val="001E17E9"/>
    <w:rsid w:val="001E1E39"/>
    <w:rsid w:val="001E2177"/>
    <w:rsid w:val="001E247D"/>
    <w:rsid w:val="001E267B"/>
    <w:rsid w:val="001E2760"/>
    <w:rsid w:val="001E2921"/>
    <w:rsid w:val="001E2AFE"/>
    <w:rsid w:val="001E2B82"/>
    <w:rsid w:val="001E360C"/>
    <w:rsid w:val="001E3BEB"/>
    <w:rsid w:val="001E3C50"/>
    <w:rsid w:val="001E41F3"/>
    <w:rsid w:val="001E4AC9"/>
    <w:rsid w:val="001E501D"/>
    <w:rsid w:val="001E689C"/>
    <w:rsid w:val="001E6B59"/>
    <w:rsid w:val="001E6DF4"/>
    <w:rsid w:val="001E71A9"/>
    <w:rsid w:val="001E72A9"/>
    <w:rsid w:val="001E7C21"/>
    <w:rsid w:val="001F02BD"/>
    <w:rsid w:val="001F0CFA"/>
    <w:rsid w:val="001F1025"/>
    <w:rsid w:val="001F1284"/>
    <w:rsid w:val="001F15F8"/>
    <w:rsid w:val="001F1AD6"/>
    <w:rsid w:val="001F1B6E"/>
    <w:rsid w:val="001F2110"/>
    <w:rsid w:val="001F25A5"/>
    <w:rsid w:val="001F2A9F"/>
    <w:rsid w:val="001F2FAF"/>
    <w:rsid w:val="001F309E"/>
    <w:rsid w:val="001F33A0"/>
    <w:rsid w:val="001F387C"/>
    <w:rsid w:val="001F3950"/>
    <w:rsid w:val="001F4678"/>
    <w:rsid w:val="001F4E7C"/>
    <w:rsid w:val="001F52E7"/>
    <w:rsid w:val="001F5844"/>
    <w:rsid w:val="001F6916"/>
    <w:rsid w:val="001F6BCE"/>
    <w:rsid w:val="001F77E9"/>
    <w:rsid w:val="002001DA"/>
    <w:rsid w:val="00200F04"/>
    <w:rsid w:val="0020286C"/>
    <w:rsid w:val="002037D3"/>
    <w:rsid w:val="00203A99"/>
    <w:rsid w:val="00204358"/>
    <w:rsid w:val="0020469E"/>
    <w:rsid w:val="00204FAE"/>
    <w:rsid w:val="00205C83"/>
    <w:rsid w:val="002063EA"/>
    <w:rsid w:val="0020693C"/>
    <w:rsid w:val="00207133"/>
    <w:rsid w:val="002079F4"/>
    <w:rsid w:val="0021011C"/>
    <w:rsid w:val="00211024"/>
    <w:rsid w:val="00211329"/>
    <w:rsid w:val="00211A09"/>
    <w:rsid w:val="00211AB8"/>
    <w:rsid w:val="00211BDA"/>
    <w:rsid w:val="00211D68"/>
    <w:rsid w:val="00211F2E"/>
    <w:rsid w:val="002121D5"/>
    <w:rsid w:val="002124FD"/>
    <w:rsid w:val="00212C9D"/>
    <w:rsid w:val="00213AA8"/>
    <w:rsid w:val="00213D81"/>
    <w:rsid w:val="00213FFD"/>
    <w:rsid w:val="00214971"/>
    <w:rsid w:val="00214D35"/>
    <w:rsid w:val="00214DA7"/>
    <w:rsid w:val="002158F0"/>
    <w:rsid w:val="00215C3D"/>
    <w:rsid w:val="002161EA"/>
    <w:rsid w:val="00216861"/>
    <w:rsid w:val="00216997"/>
    <w:rsid w:val="00216A82"/>
    <w:rsid w:val="00216B2C"/>
    <w:rsid w:val="0021709A"/>
    <w:rsid w:val="00220206"/>
    <w:rsid w:val="00220479"/>
    <w:rsid w:val="002213FE"/>
    <w:rsid w:val="0022154C"/>
    <w:rsid w:val="00221F2A"/>
    <w:rsid w:val="00222397"/>
    <w:rsid w:val="002223B0"/>
    <w:rsid w:val="00222BDC"/>
    <w:rsid w:val="00222CDE"/>
    <w:rsid w:val="00222D91"/>
    <w:rsid w:val="00223184"/>
    <w:rsid w:val="002238F3"/>
    <w:rsid w:val="0022397B"/>
    <w:rsid w:val="002239DF"/>
    <w:rsid w:val="00224347"/>
    <w:rsid w:val="002247AD"/>
    <w:rsid w:val="00224AA2"/>
    <w:rsid w:val="00224DD1"/>
    <w:rsid w:val="00225B61"/>
    <w:rsid w:val="00225B6B"/>
    <w:rsid w:val="00225BE3"/>
    <w:rsid w:val="00225EDC"/>
    <w:rsid w:val="002269E3"/>
    <w:rsid w:val="00226AB5"/>
    <w:rsid w:val="002278EF"/>
    <w:rsid w:val="00227D2A"/>
    <w:rsid w:val="00227E73"/>
    <w:rsid w:val="002309B2"/>
    <w:rsid w:val="00230EAB"/>
    <w:rsid w:val="00231088"/>
    <w:rsid w:val="00231094"/>
    <w:rsid w:val="002321F3"/>
    <w:rsid w:val="0023288D"/>
    <w:rsid w:val="0023302D"/>
    <w:rsid w:val="00234606"/>
    <w:rsid w:val="00235016"/>
    <w:rsid w:val="00235264"/>
    <w:rsid w:val="00235A6D"/>
    <w:rsid w:val="00235BBC"/>
    <w:rsid w:val="00235C4B"/>
    <w:rsid w:val="00235E9E"/>
    <w:rsid w:val="00236748"/>
    <w:rsid w:val="00236A23"/>
    <w:rsid w:val="00236FA9"/>
    <w:rsid w:val="002372B8"/>
    <w:rsid w:val="00237B2D"/>
    <w:rsid w:val="00240056"/>
    <w:rsid w:val="00240628"/>
    <w:rsid w:val="00241793"/>
    <w:rsid w:val="00241A48"/>
    <w:rsid w:val="00241CC7"/>
    <w:rsid w:val="002424A2"/>
    <w:rsid w:val="00242509"/>
    <w:rsid w:val="002426B7"/>
    <w:rsid w:val="00242AC6"/>
    <w:rsid w:val="00242ADE"/>
    <w:rsid w:val="00242CF7"/>
    <w:rsid w:val="002432FD"/>
    <w:rsid w:val="0024379E"/>
    <w:rsid w:val="00243F36"/>
    <w:rsid w:val="00243FA8"/>
    <w:rsid w:val="0024434A"/>
    <w:rsid w:val="0024460A"/>
    <w:rsid w:val="00244E1C"/>
    <w:rsid w:val="00245C9C"/>
    <w:rsid w:val="00245FFC"/>
    <w:rsid w:val="002464F6"/>
    <w:rsid w:val="00246595"/>
    <w:rsid w:val="0024714F"/>
    <w:rsid w:val="002476EE"/>
    <w:rsid w:val="00250381"/>
    <w:rsid w:val="0025054D"/>
    <w:rsid w:val="00250EBF"/>
    <w:rsid w:val="0025124E"/>
    <w:rsid w:val="002518E8"/>
    <w:rsid w:val="002543D6"/>
    <w:rsid w:val="00254A73"/>
    <w:rsid w:val="00256027"/>
    <w:rsid w:val="00256028"/>
    <w:rsid w:val="0025611C"/>
    <w:rsid w:val="0025618A"/>
    <w:rsid w:val="00256CBD"/>
    <w:rsid w:val="002571DD"/>
    <w:rsid w:val="00257246"/>
    <w:rsid w:val="002572B8"/>
    <w:rsid w:val="00257B89"/>
    <w:rsid w:val="002604C4"/>
    <w:rsid w:val="00260AF3"/>
    <w:rsid w:val="00260B3A"/>
    <w:rsid w:val="00260D99"/>
    <w:rsid w:val="0026287B"/>
    <w:rsid w:val="002630E5"/>
    <w:rsid w:val="00263599"/>
    <w:rsid w:val="00263D10"/>
    <w:rsid w:val="00265199"/>
    <w:rsid w:val="00266066"/>
    <w:rsid w:val="002663A5"/>
    <w:rsid w:val="002670BD"/>
    <w:rsid w:val="00267840"/>
    <w:rsid w:val="00267912"/>
    <w:rsid w:val="00270992"/>
    <w:rsid w:val="00270BB9"/>
    <w:rsid w:val="00270C59"/>
    <w:rsid w:val="00270CE7"/>
    <w:rsid w:val="002713D8"/>
    <w:rsid w:val="002715C9"/>
    <w:rsid w:val="00271870"/>
    <w:rsid w:val="00271913"/>
    <w:rsid w:val="00271937"/>
    <w:rsid w:val="002728E2"/>
    <w:rsid w:val="00272A34"/>
    <w:rsid w:val="00272D59"/>
    <w:rsid w:val="00272E75"/>
    <w:rsid w:val="00273CA9"/>
    <w:rsid w:val="00273D93"/>
    <w:rsid w:val="00273FF6"/>
    <w:rsid w:val="00274400"/>
    <w:rsid w:val="0027456B"/>
    <w:rsid w:val="002746AA"/>
    <w:rsid w:val="00274C7A"/>
    <w:rsid w:val="0027594F"/>
    <w:rsid w:val="00276046"/>
    <w:rsid w:val="00276458"/>
    <w:rsid w:val="002765B8"/>
    <w:rsid w:val="002765E9"/>
    <w:rsid w:val="002765F1"/>
    <w:rsid w:val="00276978"/>
    <w:rsid w:val="002776FE"/>
    <w:rsid w:val="00277E27"/>
    <w:rsid w:val="00280336"/>
    <w:rsid w:val="00280391"/>
    <w:rsid w:val="002809A3"/>
    <w:rsid w:val="0028131D"/>
    <w:rsid w:val="0028147E"/>
    <w:rsid w:val="00281965"/>
    <w:rsid w:val="00281CF1"/>
    <w:rsid w:val="002821D4"/>
    <w:rsid w:val="0028297E"/>
    <w:rsid w:val="0028297F"/>
    <w:rsid w:val="0028298A"/>
    <w:rsid w:val="00283107"/>
    <w:rsid w:val="002844F1"/>
    <w:rsid w:val="00284F16"/>
    <w:rsid w:val="00285AF5"/>
    <w:rsid w:val="0028728B"/>
    <w:rsid w:val="002877D8"/>
    <w:rsid w:val="00287FC9"/>
    <w:rsid w:val="00290C09"/>
    <w:rsid w:val="00291590"/>
    <w:rsid w:val="00291608"/>
    <w:rsid w:val="00291E25"/>
    <w:rsid w:val="002929BA"/>
    <w:rsid w:val="00292CFE"/>
    <w:rsid w:val="00293209"/>
    <w:rsid w:val="00293677"/>
    <w:rsid w:val="00293AFE"/>
    <w:rsid w:val="00293D9A"/>
    <w:rsid w:val="002942A3"/>
    <w:rsid w:val="00294337"/>
    <w:rsid w:val="00294471"/>
    <w:rsid w:val="002945C0"/>
    <w:rsid w:val="00294F7D"/>
    <w:rsid w:val="00295783"/>
    <w:rsid w:val="00295AB1"/>
    <w:rsid w:val="0029626C"/>
    <w:rsid w:val="00296F29"/>
    <w:rsid w:val="002970B7"/>
    <w:rsid w:val="002970D1"/>
    <w:rsid w:val="0029723D"/>
    <w:rsid w:val="00297AD3"/>
    <w:rsid w:val="00297D56"/>
    <w:rsid w:val="002A045F"/>
    <w:rsid w:val="002A0A6E"/>
    <w:rsid w:val="002A0D16"/>
    <w:rsid w:val="002A0FD9"/>
    <w:rsid w:val="002A17BD"/>
    <w:rsid w:val="002A2859"/>
    <w:rsid w:val="002A3116"/>
    <w:rsid w:val="002A3598"/>
    <w:rsid w:val="002A36D8"/>
    <w:rsid w:val="002A373F"/>
    <w:rsid w:val="002A3CCF"/>
    <w:rsid w:val="002A3CF4"/>
    <w:rsid w:val="002A3F3D"/>
    <w:rsid w:val="002A3FA7"/>
    <w:rsid w:val="002A4716"/>
    <w:rsid w:val="002A4A76"/>
    <w:rsid w:val="002A4D6F"/>
    <w:rsid w:val="002A5629"/>
    <w:rsid w:val="002A61FA"/>
    <w:rsid w:val="002A6AC5"/>
    <w:rsid w:val="002A757B"/>
    <w:rsid w:val="002A7708"/>
    <w:rsid w:val="002A773B"/>
    <w:rsid w:val="002A7A0C"/>
    <w:rsid w:val="002B054E"/>
    <w:rsid w:val="002B11B7"/>
    <w:rsid w:val="002B1293"/>
    <w:rsid w:val="002B13ED"/>
    <w:rsid w:val="002B1D69"/>
    <w:rsid w:val="002B23E9"/>
    <w:rsid w:val="002B30BD"/>
    <w:rsid w:val="002B3D82"/>
    <w:rsid w:val="002B3DE9"/>
    <w:rsid w:val="002B3FC0"/>
    <w:rsid w:val="002B42E2"/>
    <w:rsid w:val="002B43AD"/>
    <w:rsid w:val="002B4DF6"/>
    <w:rsid w:val="002B5017"/>
    <w:rsid w:val="002B5B19"/>
    <w:rsid w:val="002B694B"/>
    <w:rsid w:val="002B6D35"/>
    <w:rsid w:val="002B7C1F"/>
    <w:rsid w:val="002C001D"/>
    <w:rsid w:val="002C0031"/>
    <w:rsid w:val="002C003E"/>
    <w:rsid w:val="002C02B6"/>
    <w:rsid w:val="002C0801"/>
    <w:rsid w:val="002C0806"/>
    <w:rsid w:val="002C108A"/>
    <w:rsid w:val="002C1675"/>
    <w:rsid w:val="002C1BB3"/>
    <w:rsid w:val="002C235A"/>
    <w:rsid w:val="002C2E92"/>
    <w:rsid w:val="002C3B08"/>
    <w:rsid w:val="002C4D98"/>
    <w:rsid w:val="002C4E63"/>
    <w:rsid w:val="002C6961"/>
    <w:rsid w:val="002C6AAE"/>
    <w:rsid w:val="002C77C6"/>
    <w:rsid w:val="002D075B"/>
    <w:rsid w:val="002D0E2A"/>
    <w:rsid w:val="002D0F2E"/>
    <w:rsid w:val="002D1666"/>
    <w:rsid w:val="002D1F52"/>
    <w:rsid w:val="002D20CA"/>
    <w:rsid w:val="002D2384"/>
    <w:rsid w:val="002D2DCA"/>
    <w:rsid w:val="002D3807"/>
    <w:rsid w:val="002D3D81"/>
    <w:rsid w:val="002D43B7"/>
    <w:rsid w:val="002D458C"/>
    <w:rsid w:val="002D4BC0"/>
    <w:rsid w:val="002D4C79"/>
    <w:rsid w:val="002D5250"/>
    <w:rsid w:val="002D549C"/>
    <w:rsid w:val="002D5AAC"/>
    <w:rsid w:val="002D5FFB"/>
    <w:rsid w:val="002D6219"/>
    <w:rsid w:val="002D6C3B"/>
    <w:rsid w:val="002D7231"/>
    <w:rsid w:val="002D75C8"/>
    <w:rsid w:val="002E0C29"/>
    <w:rsid w:val="002E1176"/>
    <w:rsid w:val="002E1430"/>
    <w:rsid w:val="002E2133"/>
    <w:rsid w:val="002E22F3"/>
    <w:rsid w:val="002E26C1"/>
    <w:rsid w:val="002E2725"/>
    <w:rsid w:val="002E28D2"/>
    <w:rsid w:val="002E4275"/>
    <w:rsid w:val="002E457E"/>
    <w:rsid w:val="002E4B6E"/>
    <w:rsid w:val="002E4D5E"/>
    <w:rsid w:val="002E58F6"/>
    <w:rsid w:val="002E5997"/>
    <w:rsid w:val="002E5E17"/>
    <w:rsid w:val="002E5E3E"/>
    <w:rsid w:val="002E5EB2"/>
    <w:rsid w:val="002E62BE"/>
    <w:rsid w:val="002E640A"/>
    <w:rsid w:val="002E6999"/>
    <w:rsid w:val="002E768B"/>
    <w:rsid w:val="002E7C68"/>
    <w:rsid w:val="002F00E8"/>
    <w:rsid w:val="002F046D"/>
    <w:rsid w:val="002F0594"/>
    <w:rsid w:val="002F079B"/>
    <w:rsid w:val="002F0944"/>
    <w:rsid w:val="002F0B98"/>
    <w:rsid w:val="002F19F6"/>
    <w:rsid w:val="002F1A0D"/>
    <w:rsid w:val="002F1E87"/>
    <w:rsid w:val="002F212D"/>
    <w:rsid w:val="002F25A9"/>
    <w:rsid w:val="002F2754"/>
    <w:rsid w:val="002F2876"/>
    <w:rsid w:val="002F28F3"/>
    <w:rsid w:val="002F2A42"/>
    <w:rsid w:val="002F2E3E"/>
    <w:rsid w:val="002F3184"/>
    <w:rsid w:val="002F31F4"/>
    <w:rsid w:val="002F33E4"/>
    <w:rsid w:val="002F36AE"/>
    <w:rsid w:val="002F39DF"/>
    <w:rsid w:val="002F3C39"/>
    <w:rsid w:val="002F4BE9"/>
    <w:rsid w:val="002F5CD2"/>
    <w:rsid w:val="002F6B32"/>
    <w:rsid w:val="002F7CE4"/>
    <w:rsid w:val="00300E04"/>
    <w:rsid w:val="00301355"/>
    <w:rsid w:val="003013AA"/>
    <w:rsid w:val="0030189B"/>
    <w:rsid w:val="003018F8"/>
    <w:rsid w:val="00301F8B"/>
    <w:rsid w:val="00302514"/>
    <w:rsid w:val="00302DC7"/>
    <w:rsid w:val="00302FBA"/>
    <w:rsid w:val="00303332"/>
    <w:rsid w:val="00303FF4"/>
    <w:rsid w:val="003043A3"/>
    <w:rsid w:val="00304CBF"/>
    <w:rsid w:val="00304E58"/>
    <w:rsid w:val="00304F40"/>
    <w:rsid w:val="0030518B"/>
    <w:rsid w:val="00305A50"/>
    <w:rsid w:val="00305E08"/>
    <w:rsid w:val="00305F59"/>
    <w:rsid w:val="0030648A"/>
    <w:rsid w:val="00306509"/>
    <w:rsid w:val="00307DA8"/>
    <w:rsid w:val="0031051A"/>
    <w:rsid w:val="00310A3F"/>
    <w:rsid w:val="00310C0C"/>
    <w:rsid w:val="003110AB"/>
    <w:rsid w:val="003114E4"/>
    <w:rsid w:val="003116E2"/>
    <w:rsid w:val="00312B67"/>
    <w:rsid w:val="00313E06"/>
    <w:rsid w:val="00314BA7"/>
    <w:rsid w:val="00314E38"/>
    <w:rsid w:val="00315206"/>
    <w:rsid w:val="0031524A"/>
    <w:rsid w:val="00315786"/>
    <w:rsid w:val="00315970"/>
    <w:rsid w:val="003159E6"/>
    <w:rsid w:val="00316134"/>
    <w:rsid w:val="00316920"/>
    <w:rsid w:val="00317032"/>
    <w:rsid w:val="0031724B"/>
    <w:rsid w:val="00317D3A"/>
    <w:rsid w:val="00322B42"/>
    <w:rsid w:val="00322E8B"/>
    <w:rsid w:val="003233A3"/>
    <w:rsid w:val="0032391F"/>
    <w:rsid w:val="00323EDB"/>
    <w:rsid w:val="00323FFE"/>
    <w:rsid w:val="00324162"/>
    <w:rsid w:val="00324E05"/>
    <w:rsid w:val="0032515A"/>
    <w:rsid w:val="0032621B"/>
    <w:rsid w:val="00326263"/>
    <w:rsid w:val="00326298"/>
    <w:rsid w:val="00326927"/>
    <w:rsid w:val="00326BFD"/>
    <w:rsid w:val="0032735A"/>
    <w:rsid w:val="00327D66"/>
    <w:rsid w:val="00327EA6"/>
    <w:rsid w:val="003302FE"/>
    <w:rsid w:val="00330BED"/>
    <w:rsid w:val="00331E17"/>
    <w:rsid w:val="00332071"/>
    <w:rsid w:val="00332716"/>
    <w:rsid w:val="003329A2"/>
    <w:rsid w:val="00332AF2"/>
    <w:rsid w:val="00333233"/>
    <w:rsid w:val="00333384"/>
    <w:rsid w:val="0033385E"/>
    <w:rsid w:val="003341A6"/>
    <w:rsid w:val="0033434D"/>
    <w:rsid w:val="00334477"/>
    <w:rsid w:val="003346B2"/>
    <w:rsid w:val="00334FC6"/>
    <w:rsid w:val="0033542B"/>
    <w:rsid w:val="003354E0"/>
    <w:rsid w:val="00335824"/>
    <w:rsid w:val="00335F7C"/>
    <w:rsid w:val="00336860"/>
    <w:rsid w:val="0033689E"/>
    <w:rsid w:val="00336AFF"/>
    <w:rsid w:val="00337042"/>
    <w:rsid w:val="00337303"/>
    <w:rsid w:val="0033772A"/>
    <w:rsid w:val="00337C1C"/>
    <w:rsid w:val="00337CCC"/>
    <w:rsid w:val="00337D5D"/>
    <w:rsid w:val="00340B8C"/>
    <w:rsid w:val="00340BBE"/>
    <w:rsid w:val="00340D43"/>
    <w:rsid w:val="00341153"/>
    <w:rsid w:val="00341157"/>
    <w:rsid w:val="00341464"/>
    <w:rsid w:val="00341CC0"/>
    <w:rsid w:val="00342C91"/>
    <w:rsid w:val="00343077"/>
    <w:rsid w:val="003431D9"/>
    <w:rsid w:val="00343337"/>
    <w:rsid w:val="003436A9"/>
    <w:rsid w:val="003438A3"/>
    <w:rsid w:val="00343AE7"/>
    <w:rsid w:val="00344199"/>
    <w:rsid w:val="00344D2B"/>
    <w:rsid w:val="00344D4C"/>
    <w:rsid w:val="00344F02"/>
    <w:rsid w:val="003452F2"/>
    <w:rsid w:val="00345946"/>
    <w:rsid w:val="00345949"/>
    <w:rsid w:val="00345B24"/>
    <w:rsid w:val="0034614F"/>
    <w:rsid w:val="00346963"/>
    <w:rsid w:val="00346992"/>
    <w:rsid w:val="00347321"/>
    <w:rsid w:val="00350AAB"/>
    <w:rsid w:val="003519B4"/>
    <w:rsid w:val="00351C48"/>
    <w:rsid w:val="00351C7E"/>
    <w:rsid w:val="00351EA2"/>
    <w:rsid w:val="00352D87"/>
    <w:rsid w:val="003533F8"/>
    <w:rsid w:val="003539B5"/>
    <w:rsid w:val="00354167"/>
    <w:rsid w:val="00354546"/>
    <w:rsid w:val="00354D96"/>
    <w:rsid w:val="0035517D"/>
    <w:rsid w:val="00355557"/>
    <w:rsid w:val="00355D75"/>
    <w:rsid w:val="003564CF"/>
    <w:rsid w:val="00356DA6"/>
    <w:rsid w:val="00356F17"/>
    <w:rsid w:val="00357014"/>
    <w:rsid w:val="00357418"/>
    <w:rsid w:val="00357DB2"/>
    <w:rsid w:val="003607CA"/>
    <w:rsid w:val="00360A5E"/>
    <w:rsid w:val="00360B98"/>
    <w:rsid w:val="00361257"/>
    <w:rsid w:val="003614B1"/>
    <w:rsid w:val="00361BD0"/>
    <w:rsid w:val="00361F75"/>
    <w:rsid w:val="00362061"/>
    <w:rsid w:val="0036277A"/>
    <w:rsid w:val="00362813"/>
    <w:rsid w:val="00362BB0"/>
    <w:rsid w:val="00362D33"/>
    <w:rsid w:val="003638E4"/>
    <w:rsid w:val="003638F3"/>
    <w:rsid w:val="00364841"/>
    <w:rsid w:val="00364B94"/>
    <w:rsid w:val="00365210"/>
    <w:rsid w:val="00365590"/>
    <w:rsid w:val="00365719"/>
    <w:rsid w:val="003661A8"/>
    <w:rsid w:val="003668F1"/>
    <w:rsid w:val="0037039D"/>
    <w:rsid w:val="0037040D"/>
    <w:rsid w:val="00370A4A"/>
    <w:rsid w:val="00371DAC"/>
    <w:rsid w:val="0037201E"/>
    <w:rsid w:val="0037219C"/>
    <w:rsid w:val="003722C8"/>
    <w:rsid w:val="00372C6A"/>
    <w:rsid w:val="00372E8F"/>
    <w:rsid w:val="00373D5A"/>
    <w:rsid w:val="00373DB4"/>
    <w:rsid w:val="00373FDB"/>
    <w:rsid w:val="0037448E"/>
    <w:rsid w:val="00374730"/>
    <w:rsid w:val="00374B0A"/>
    <w:rsid w:val="00374C0B"/>
    <w:rsid w:val="00374EA3"/>
    <w:rsid w:val="003751C7"/>
    <w:rsid w:val="0037562E"/>
    <w:rsid w:val="003767E4"/>
    <w:rsid w:val="00376CC5"/>
    <w:rsid w:val="00377180"/>
    <w:rsid w:val="003777D8"/>
    <w:rsid w:val="00377AB9"/>
    <w:rsid w:val="00377B75"/>
    <w:rsid w:val="00377E6B"/>
    <w:rsid w:val="00380252"/>
    <w:rsid w:val="003806E7"/>
    <w:rsid w:val="0038090A"/>
    <w:rsid w:val="00380D0D"/>
    <w:rsid w:val="00380E32"/>
    <w:rsid w:val="003822AD"/>
    <w:rsid w:val="0038248E"/>
    <w:rsid w:val="00382707"/>
    <w:rsid w:val="003827B1"/>
    <w:rsid w:val="00383318"/>
    <w:rsid w:val="00383832"/>
    <w:rsid w:val="00383A8B"/>
    <w:rsid w:val="003845C8"/>
    <w:rsid w:val="00384945"/>
    <w:rsid w:val="00384CBD"/>
    <w:rsid w:val="00384F3A"/>
    <w:rsid w:val="00387206"/>
    <w:rsid w:val="00387BDE"/>
    <w:rsid w:val="00390042"/>
    <w:rsid w:val="003915F3"/>
    <w:rsid w:val="00391763"/>
    <w:rsid w:val="00391B9B"/>
    <w:rsid w:val="00391CEF"/>
    <w:rsid w:val="0039322B"/>
    <w:rsid w:val="003937E2"/>
    <w:rsid w:val="0039475A"/>
    <w:rsid w:val="00395C08"/>
    <w:rsid w:val="00395FDA"/>
    <w:rsid w:val="003961A7"/>
    <w:rsid w:val="003962D4"/>
    <w:rsid w:val="003964EC"/>
    <w:rsid w:val="0039661E"/>
    <w:rsid w:val="003968E3"/>
    <w:rsid w:val="00396E20"/>
    <w:rsid w:val="0039705D"/>
    <w:rsid w:val="00397B40"/>
    <w:rsid w:val="003A012B"/>
    <w:rsid w:val="003A07BC"/>
    <w:rsid w:val="003A0B01"/>
    <w:rsid w:val="003A0C30"/>
    <w:rsid w:val="003A12F2"/>
    <w:rsid w:val="003A1445"/>
    <w:rsid w:val="003A1648"/>
    <w:rsid w:val="003A1BAC"/>
    <w:rsid w:val="003A225C"/>
    <w:rsid w:val="003A22EF"/>
    <w:rsid w:val="003A2380"/>
    <w:rsid w:val="003A2507"/>
    <w:rsid w:val="003A2618"/>
    <w:rsid w:val="003A2B40"/>
    <w:rsid w:val="003A2C48"/>
    <w:rsid w:val="003A2D0A"/>
    <w:rsid w:val="003A2F04"/>
    <w:rsid w:val="003A3BE3"/>
    <w:rsid w:val="003A3D32"/>
    <w:rsid w:val="003A3F26"/>
    <w:rsid w:val="003A4583"/>
    <w:rsid w:val="003A4B8F"/>
    <w:rsid w:val="003A4BB8"/>
    <w:rsid w:val="003A52C1"/>
    <w:rsid w:val="003A53BF"/>
    <w:rsid w:val="003A5811"/>
    <w:rsid w:val="003A6BAB"/>
    <w:rsid w:val="003A736E"/>
    <w:rsid w:val="003A752D"/>
    <w:rsid w:val="003A7A85"/>
    <w:rsid w:val="003A7D65"/>
    <w:rsid w:val="003B0385"/>
    <w:rsid w:val="003B08C8"/>
    <w:rsid w:val="003B218E"/>
    <w:rsid w:val="003B2284"/>
    <w:rsid w:val="003B27F2"/>
    <w:rsid w:val="003B283D"/>
    <w:rsid w:val="003B2E4C"/>
    <w:rsid w:val="003B417A"/>
    <w:rsid w:val="003B431C"/>
    <w:rsid w:val="003B4343"/>
    <w:rsid w:val="003B4361"/>
    <w:rsid w:val="003B49BB"/>
    <w:rsid w:val="003B4A62"/>
    <w:rsid w:val="003B51E4"/>
    <w:rsid w:val="003B547C"/>
    <w:rsid w:val="003B55AF"/>
    <w:rsid w:val="003B56D9"/>
    <w:rsid w:val="003B56EB"/>
    <w:rsid w:val="003B5963"/>
    <w:rsid w:val="003B5EB9"/>
    <w:rsid w:val="003B6028"/>
    <w:rsid w:val="003B62B2"/>
    <w:rsid w:val="003B6CC6"/>
    <w:rsid w:val="003B6DC0"/>
    <w:rsid w:val="003B71CD"/>
    <w:rsid w:val="003B7463"/>
    <w:rsid w:val="003C0176"/>
    <w:rsid w:val="003C0B7B"/>
    <w:rsid w:val="003C0BF7"/>
    <w:rsid w:val="003C159B"/>
    <w:rsid w:val="003C1695"/>
    <w:rsid w:val="003C1A66"/>
    <w:rsid w:val="003C1BB5"/>
    <w:rsid w:val="003C201A"/>
    <w:rsid w:val="003C211E"/>
    <w:rsid w:val="003C215F"/>
    <w:rsid w:val="003C2A73"/>
    <w:rsid w:val="003C3A5B"/>
    <w:rsid w:val="003C4017"/>
    <w:rsid w:val="003C43A1"/>
    <w:rsid w:val="003C47E7"/>
    <w:rsid w:val="003C4BE9"/>
    <w:rsid w:val="003C4D3C"/>
    <w:rsid w:val="003C5645"/>
    <w:rsid w:val="003C5D18"/>
    <w:rsid w:val="003C5DD9"/>
    <w:rsid w:val="003C5FDD"/>
    <w:rsid w:val="003C6313"/>
    <w:rsid w:val="003C6E09"/>
    <w:rsid w:val="003C74B2"/>
    <w:rsid w:val="003C75A1"/>
    <w:rsid w:val="003C77AF"/>
    <w:rsid w:val="003C7AB9"/>
    <w:rsid w:val="003C7E3D"/>
    <w:rsid w:val="003D073B"/>
    <w:rsid w:val="003D0D16"/>
    <w:rsid w:val="003D19AF"/>
    <w:rsid w:val="003D1A90"/>
    <w:rsid w:val="003D2384"/>
    <w:rsid w:val="003D26B8"/>
    <w:rsid w:val="003D328B"/>
    <w:rsid w:val="003D366E"/>
    <w:rsid w:val="003D3777"/>
    <w:rsid w:val="003D3912"/>
    <w:rsid w:val="003D433A"/>
    <w:rsid w:val="003D47F0"/>
    <w:rsid w:val="003D4AA3"/>
    <w:rsid w:val="003D53E0"/>
    <w:rsid w:val="003D5565"/>
    <w:rsid w:val="003D565E"/>
    <w:rsid w:val="003D5921"/>
    <w:rsid w:val="003D5B76"/>
    <w:rsid w:val="003D5B90"/>
    <w:rsid w:val="003D753B"/>
    <w:rsid w:val="003D7A7A"/>
    <w:rsid w:val="003D7CD6"/>
    <w:rsid w:val="003E0104"/>
    <w:rsid w:val="003E026C"/>
    <w:rsid w:val="003E049A"/>
    <w:rsid w:val="003E0712"/>
    <w:rsid w:val="003E0A0C"/>
    <w:rsid w:val="003E122B"/>
    <w:rsid w:val="003E1640"/>
    <w:rsid w:val="003E17C3"/>
    <w:rsid w:val="003E17FD"/>
    <w:rsid w:val="003E2131"/>
    <w:rsid w:val="003E2A97"/>
    <w:rsid w:val="003E30DA"/>
    <w:rsid w:val="003E3BA3"/>
    <w:rsid w:val="003E446F"/>
    <w:rsid w:val="003E4A35"/>
    <w:rsid w:val="003E4CAF"/>
    <w:rsid w:val="003E4F5F"/>
    <w:rsid w:val="003E558A"/>
    <w:rsid w:val="003E5B76"/>
    <w:rsid w:val="003E5F87"/>
    <w:rsid w:val="003E5FD7"/>
    <w:rsid w:val="003E666D"/>
    <w:rsid w:val="003E6739"/>
    <w:rsid w:val="003E6CBD"/>
    <w:rsid w:val="003E7385"/>
    <w:rsid w:val="003E76AD"/>
    <w:rsid w:val="003E786E"/>
    <w:rsid w:val="003E7922"/>
    <w:rsid w:val="003E7A15"/>
    <w:rsid w:val="003F001E"/>
    <w:rsid w:val="003F0BAF"/>
    <w:rsid w:val="003F115D"/>
    <w:rsid w:val="003F1172"/>
    <w:rsid w:val="003F1EDB"/>
    <w:rsid w:val="003F22D7"/>
    <w:rsid w:val="003F2432"/>
    <w:rsid w:val="003F2BFF"/>
    <w:rsid w:val="003F2F77"/>
    <w:rsid w:val="003F37C1"/>
    <w:rsid w:val="003F3B20"/>
    <w:rsid w:val="003F3BCB"/>
    <w:rsid w:val="003F3E21"/>
    <w:rsid w:val="003F40F4"/>
    <w:rsid w:val="003F413B"/>
    <w:rsid w:val="003F555E"/>
    <w:rsid w:val="003F5B07"/>
    <w:rsid w:val="003F6C10"/>
    <w:rsid w:val="003F6C3B"/>
    <w:rsid w:val="003F6F99"/>
    <w:rsid w:val="003F7259"/>
    <w:rsid w:val="003F7418"/>
    <w:rsid w:val="003F773C"/>
    <w:rsid w:val="003F7CCA"/>
    <w:rsid w:val="0040039E"/>
    <w:rsid w:val="004005F3"/>
    <w:rsid w:val="0040086C"/>
    <w:rsid w:val="00400957"/>
    <w:rsid w:val="00400B02"/>
    <w:rsid w:val="00400D19"/>
    <w:rsid w:val="00401D6F"/>
    <w:rsid w:val="00401EA1"/>
    <w:rsid w:val="004026ED"/>
    <w:rsid w:val="00402D21"/>
    <w:rsid w:val="00403A42"/>
    <w:rsid w:val="004040FE"/>
    <w:rsid w:val="0040487A"/>
    <w:rsid w:val="0040490C"/>
    <w:rsid w:val="0040619D"/>
    <w:rsid w:val="00406F53"/>
    <w:rsid w:val="00407266"/>
    <w:rsid w:val="004079C2"/>
    <w:rsid w:val="00407C87"/>
    <w:rsid w:val="004104B6"/>
    <w:rsid w:val="00410525"/>
    <w:rsid w:val="00411AC5"/>
    <w:rsid w:val="00411C79"/>
    <w:rsid w:val="004120C3"/>
    <w:rsid w:val="00412520"/>
    <w:rsid w:val="00413461"/>
    <w:rsid w:val="00413504"/>
    <w:rsid w:val="00413578"/>
    <w:rsid w:val="00413F98"/>
    <w:rsid w:val="0041426E"/>
    <w:rsid w:val="0041465A"/>
    <w:rsid w:val="00414C6E"/>
    <w:rsid w:val="0041517A"/>
    <w:rsid w:val="0041520B"/>
    <w:rsid w:val="00415238"/>
    <w:rsid w:val="00415AAE"/>
    <w:rsid w:val="004162FC"/>
    <w:rsid w:val="004175DE"/>
    <w:rsid w:val="0041789E"/>
    <w:rsid w:val="00417CEF"/>
    <w:rsid w:val="00420FCA"/>
    <w:rsid w:val="004214FA"/>
    <w:rsid w:val="0042173E"/>
    <w:rsid w:val="00421C64"/>
    <w:rsid w:val="00421C8B"/>
    <w:rsid w:val="00421F4E"/>
    <w:rsid w:val="00422183"/>
    <w:rsid w:val="004222A6"/>
    <w:rsid w:val="0042291F"/>
    <w:rsid w:val="00422A00"/>
    <w:rsid w:val="00422DCD"/>
    <w:rsid w:val="004232C4"/>
    <w:rsid w:val="00423D1F"/>
    <w:rsid w:val="00423F84"/>
    <w:rsid w:val="00424BAC"/>
    <w:rsid w:val="00425CAF"/>
    <w:rsid w:val="00425DC4"/>
    <w:rsid w:val="00425DCE"/>
    <w:rsid w:val="004263F4"/>
    <w:rsid w:val="0042740C"/>
    <w:rsid w:val="0042749C"/>
    <w:rsid w:val="00427832"/>
    <w:rsid w:val="0042797E"/>
    <w:rsid w:val="00427A83"/>
    <w:rsid w:val="00427C11"/>
    <w:rsid w:val="00427FD3"/>
    <w:rsid w:val="00430C04"/>
    <w:rsid w:val="00430D98"/>
    <w:rsid w:val="00431068"/>
    <w:rsid w:val="00431318"/>
    <w:rsid w:val="0043146A"/>
    <w:rsid w:val="004321D8"/>
    <w:rsid w:val="0043255E"/>
    <w:rsid w:val="004333D0"/>
    <w:rsid w:val="004335B5"/>
    <w:rsid w:val="00433644"/>
    <w:rsid w:val="004341EC"/>
    <w:rsid w:val="00434722"/>
    <w:rsid w:val="00434B6A"/>
    <w:rsid w:val="00434F7A"/>
    <w:rsid w:val="004356AB"/>
    <w:rsid w:val="00435F3A"/>
    <w:rsid w:val="004366EA"/>
    <w:rsid w:val="00436D50"/>
    <w:rsid w:val="0044088B"/>
    <w:rsid w:val="00440C58"/>
    <w:rsid w:val="00440F86"/>
    <w:rsid w:val="00441012"/>
    <w:rsid w:val="0044128B"/>
    <w:rsid w:val="00442255"/>
    <w:rsid w:val="00442469"/>
    <w:rsid w:val="00442887"/>
    <w:rsid w:val="00442ADC"/>
    <w:rsid w:val="0044316A"/>
    <w:rsid w:val="0044334B"/>
    <w:rsid w:val="0044395D"/>
    <w:rsid w:val="00443DA5"/>
    <w:rsid w:val="00443E31"/>
    <w:rsid w:val="004444CC"/>
    <w:rsid w:val="004445B3"/>
    <w:rsid w:val="00444D1F"/>
    <w:rsid w:val="00444E69"/>
    <w:rsid w:val="00444ECC"/>
    <w:rsid w:val="004465FF"/>
    <w:rsid w:val="00446944"/>
    <w:rsid w:val="004469DA"/>
    <w:rsid w:val="00446EA5"/>
    <w:rsid w:val="004472DF"/>
    <w:rsid w:val="00447C3C"/>
    <w:rsid w:val="00450273"/>
    <w:rsid w:val="004502D8"/>
    <w:rsid w:val="00450A5C"/>
    <w:rsid w:val="004517D9"/>
    <w:rsid w:val="0045193A"/>
    <w:rsid w:val="00452FD0"/>
    <w:rsid w:val="00454286"/>
    <w:rsid w:val="00454455"/>
    <w:rsid w:val="0045597F"/>
    <w:rsid w:val="00455C50"/>
    <w:rsid w:val="00457128"/>
    <w:rsid w:val="00457165"/>
    <w:rsid w:val="00457347"/>
    <w:rsid w:val="00457B1C"/>
    <w:rsid w:val="00457B5C"/>
    <w:rsid w:val="004603D9"/>
    <w:rsid w:val="00460638"/>
    <w:rsid w:val="00460954"/>
    <w:rsid w:val="00460E89"/>
    <w:rsid w:val="0046104A"/>
    <w:rsid w:val="0046142B"/>
    <w:rsid w:val="004618CE"/>
    <w:rsid w:val="0046198D"/>
    <w:rsid w:val="004620E7"/>
    <w:rsid w:val="00462171"/>
    <w:rsid w:val="004625A6"/>
    <w:rsid w:val="00462E99"/>
    <w:rsid w:val="0046398D"/>
    <w:rsid w:val="004640C8"/>
    <w:rsid w:val="004643DA"/>
    <w:rsid w:val="004644B9"/>
    <w:rsid w:val="00464671"/>
    <w:rsid w:val="00464B70"/>
    <w:rsid w:val="00464E9F"/>
    <w:rsid w:val="00465641"/>
    <w:rsid w:val="0046662F"/>
    <w:rsid w:val="00466BCF"/>
    <w:rsid w:val="004674A0"/>
    <w:rsid w:val="00467CCC"/>
    <w:rsid w:val="00467EE0"/>
    <w:rsid w:val="004703E5"/>
    <w:rsid w:val="00470DAB"/>
    <w:rsid w:val="00470F0B"/>
    <w:rsid w:val="00471AC5"/>
    <w:rsid w:val="00471C4B"/>
    <w:rsid w:val="00471FCB"/>
    <w:rsid w:val="00472256"/>
    <w:rsid w:val="00472993"/>
    <w:rsid w:val="004733EC"/>
    <w:rsid w:val="0047376A"/>
    <w:rsid w:val="00473C63"/>
    <w:rsid w:val="004748CC"/>
    <w:rsid w:val="004751F4"/>
    <w:rsid w:val="004755CF"/>
    <w:rsid w:val="004757DB"/>
    <w:rsid w:val="0047661E"/>
    <w:rsid w:val="00476EF7"/>
    <w:rsid w:val="0047758A"/>
    <w:rsid w:val="00477D3B"/>
    <w:rsid w:val="00477D56"/>
    <w:rsid w:val="00477FD5"/>
    <w:rsid w:val="00480855"/>
    <w:rsid w:val="004813E9"/>
    <w:rsid w:val="00481D84"/>
    <w:rsid w:val="00481ECD"/>
    <w:rsid w:val="00483638"/>
    <w:rsid w:val="00483F83"/>
    <w:rsid w:val="00484D9C"/>
    <w:rsid w:val="00485217"/>
    <w:rsid w:val="00486431"/>
    <w:rsid w:val="004864F3"/>
    <w:rsid w:val="00486848"/>
    <w:rsid w:val="0048698A"/>
    <w:rsid w:val="0048722A"/>
    <w:rsid w:val="004907AC"/>
    <w:rsid w:val="00490DBC"/>
    <w:rsid w:val="004918AC"/>
    <w:rsid w:val="00491BCB"/>
    <w:rsid w:val="0049228B"/>
    <w:rsid w:val="00492372"/>
    <w:rsid w:val="00492C2E"/>
    <w:rsid w:val="00493906"/>
    <w:rsid w:val="00493C66"/>
    <w:rsid w:val="004943F9"/>
    <w:rsid w:val="00494AEB"/>
    <w:rsid w:val="00494B5C"/>
    <w:rsid w:val="00494D38"/>
    <w:rsid w:val="00494E4E"/>
    <w:rsid w:val="004955EE"/>
    <w:rsid w:val="00495987"/>
    <w:rsid w:val="00495AE8"/>
    <w:rsid w:val="00495F95"/>
    <w:rsid w:val="00496239"/>
    <w:rsid w:val="0049623B"/>
    <w:rsid w:val="00496420"/>
    <w:rsid w:val="00496489"/>
    <w:rsid w:val="004964EA"/>
    <w:rsid w:val="004974DC"/>
    <w:rsid w:val="004977AA"/>
    <w:rsid w:val="00497C02"/>
    <w:rsid w:val="00497D5F"/>
    <w:rsid w:val="00497E1F"/>
    <w:rsid w:val="004A1AF2"/>
    <w:rsid w:val="004A1D0B"/>
    <w:rsid w:val="004A1F02"/>
    <w:rsid w:val="004A2040"/>
    <w:rsid w:val="004A369C"/>
    <w:rsid w:val="004A53F9"/>
    <w:rsid w:val="004A6250"/>
    <w:rsid w:val="004A635D"/>
    <w:rsid w:val="004A6393"/>
    <w:rsid w:val="004A65D6"/>
    <w:rsid w:val="004A6869"/>
    <w:rsid w:val="004A69A4"/>
    <w:rsid w:val="004A6A7E"/>
    <w:rsid w:val="004A70A0"/>
    <w:rsid w:val="004A7488"/>
    <w:rsid w:val="004A7C3A"/>
    <w:rsid w:val="004B0086"/>
    <w:rsid w:val="004B03D8"/>
    <w:rsid w:val="004B0575"/>
    <w:rsid w:val="004B058C"/>
    <w:rsid w:val="004B10D1"/>
    <w:rsid w:val="004B11A9"/>
    <w:rsid w:val="004B1B6E"/>
    <w:rsid w:val="004B1C43"/>
    <w:rsid w:val="004B1F5F"/>
    <w:rsid w:val="004B2190"/>
    <w:rsid w:val="004B2222"/>
    <w:rsid w:val="004B24BE"/>
    <w:rsid w:val="004B2AC8"/>
    <w:rsid w:val="004B2BE9"/>
    <w:rsid w:val="004B2FEB"/>
    <w:rsid w:val="004B37CA"/>
    <w:rsid w:val="004B48BE"/>
    <w:rsid w:val="004B53E0"/>
    <w:rsid w:val="004B5B78"/>
    <w:rsid w:val="004B5E94"/>
    <w:rsid w:val="004B710B"/>
    <w:rsid w:val="004B72E7"/>
    <w:rsid w:val="004B762A"/>
    <w:rsid w:val="004B7EA8"/>
    <w:rsid w:val="004C124D"/>
    <w:rsid w:val="004C1359"/>
    <w:rsid w:val="004C1F7C"/>
    <w:rsid w:val="004C269B"/>
    <w:rsid w:val="004C2729"/>
    <w:rsid w:val="004C2C5C"/>
    <w:rsid w:val="004C493C"/>
    <w:rsid w:val="004C49B9"/>
    <w:rsid w:val="004C5136"/>
    <w:rsid w:val="004C514A"/>
    <w:rsid w:val="004C5214"/>
    <w:rsid w:val="004C5BCA"/>
    <w:rsid w:val="004C60EC"/>
    <w:rsid w:val="004C61B5"/>
    <w:rsid w:val="004C6836"/>
    <w:rsid w:val="004C6CF0"/>
    <w:rsid w:val="004C71D8"/>
    <w:rsid w:val="004C7B08"/>
    <w:rsid w:val="004C7E28"/>
    <w:rsid w:val="004D05FE"/>
    <w:rsid w:val="004D1055"/>
    <w:rsid w:val="004D15D6"/>
    <w:rsid w:val="004D287F"/>
    <w:rsid w:val="004D2A95"/>
    <w:rsid w:val="004D2C5F"/>
    <w:rsid w:val="004D31BF"/>
    <w:rsid w:val="004D45AF"/>
    <w:rsid w:val="004D4860"/>
    <w:rsid w:val="004D4D74"/>
    <w:rsid w:val="004D5287"/>
    <w:rsid w:val="004D6210"/>
    <w:rsid w:val="004D6477"/>
    <w:rsid w:val="004D6670"/>
    <w:rsid w:val="004D6682"/>
    <w:rsid w:val="004D7F0D"/>
    <w:rsid w:val="004D7F35"/>
    <w:rsid w:val="004E064D"/>
    <w:rsid w:val="004E13C0"/>
    <w:rsid w:val="004E1F4F"/>
    <w:rsid w:val="004E28F8"/>
    <w:rsid w:val="004E3062"/>
    <w:rsid w:val="004E3B29"/>
    <w:rsid w:val="004E43BA"/>
    <w:rsid w:val="004E47E3"/>
    <w:rsid w:val="004E484E"/>
    <w:rsid w:val="004E5427"/>
    <w:rsid w:val="004E5CEE"/>
    <w:rsid w:val="004E63F6"/>
    <w:rsid w:val="004E67A7"/>
    <w:rsid w:val="004E6816"/>
    <w:rsid w:val="004E6B74"/>
    <w:rsid w:val="004E7015"/>
    <w:rsid w:val="004E7A29"/>
    <w:rsid w:val="004E7C60"/>
    <w:rsid w:val="004E7CF9"/>
    <w:rsid w:val="004E7E86"/>
    <w:rsid w:val="004F0152"/>
    <w:rsid w:val="004F0DA3"/>
    <w:rsid w:val="004F1194"/>
    <w:rsid w:val="004F124E"/>
    <w:rsid w:val="004F1295"/>
    <w:rsid w:val="004F1363"/>
    <w:rsid w:val="004F141A"/>
    <w:rsid w:val="004F1A41"/>
    <w:rsid w:val="004F1EDD"/>
    <w:rsid w:val="004F2370"/>
    <w:rsid w:val="004F25A5"/>
    <w:rsid w:val="004F26B8"/>
    <w:rsid w:val="004F3DCA"/>
    <w:rsid w:val="004F42CA"/>
    <w:rsid w:val="004F4B90"/>
    <w:rsid w:val="004F4D12"/>
    <w:rsid w:val="004F4EFB"/>
    <w:rsid w:val="004F5A04"/>
    <w:rsid w:val="004F5E01"/>
    <w:rsid w:val="004F5E98"/>
    <w:rsid w:val="004F688C"/>
    <w:rsid w:val="004F6957"/>
    <w:rsid w:val="004F6C74"/>
    <w:rsid w:val="004F71E2"/>
    <w:rsid w:val="004F77FE"/>
    <w:rsid w:val="004F7815"/>
    <w:rsid w:val="004F79DE"/>
    <w:rsid w:val="005000D5"/>
    <w:rsid w:val="00500506"/>
    <w:rsid w:val="00500701"/>
    <w:rsid w:val="0050124F"/>
    <w:rsid w:val="005012B1"/>
    <w:rsid w:val="00501355"/>
    <w:rsid w:val="005018B5"/>
    <w:rsid w:val="00501D7E"/>
    <w:rsid w:val="0050251F"/>
    <w:rsid w:val="00502C8A"/>
    <w:rsid w:val="00503511"/>
    <w:rsid w:val="00503576"/>
    <w:rsid w:val="00503690"/>
    <w:rsid w:val="00503844"/>
    <w:rsid w:val="00503C5B"/>
    <w:rsid w:val="00504054"/>
    <w:rsid w:val="00504226"/>
    <w:rsid w:val="00504472"/>
    <w:rsid w:val="00505375"/>
    <w:rsid w:val="00505479"/>
    <w:rsid w:val="00505D80"/>
    <w:rsid w:val="005061CA"/>
    <w:rsid w:val="005067C8"/>
    <w:rsid w:val="00506893"/>
    <w:rsid w:val="0050691A"/>
    <w:rsid w:val="00506FA4"/>
    <w:rsid w:val="0051033C"/>
    <w:rsid w:val="005103CD"/>
    <w:rsid w:val="005104E3"/>
    <w:rsid w:val="00510859"/>
    <w:rsid w:val="005109B9"/>
    <w:rsid w:val="00510A37"/>
    <w:rsid w:val="00510F74"/>
    <w:rsid w:val="00510FFE"/>
    <w:rsid w:val="0051148A"/>
    <w:rsid w:val="005116F7"/>
    <w:rsid w:val="0051186D"/>
    <w:rsid w:val="005124A4"/>
    <w:rsid w:val="00512738"/>
    <w:rsid w:val="00512D89"/>
    <w:rsid w:val="005136E2"/>
    <w:rsid w:val="00513D33"/>
    <w:rsid w:val="00513E67"/>
    <w:rsid w:val="005145FC"/>
    <w:rsid w:val="00515002"/>
    <w:rsid w:val="00515C45"/>
    <w:rsid w:val="00515DC0"/>
    <w:rsid w:val="005162A9"/>
    <w:rsid w:val="00516453"/>
    <w:rsid w:val="00516B6E"/>
    <w:rsid w:val="00517101"/>
    <w:rsid w:val="00517F09"/>
    <w:rsid w:val="00517F14"/>
    <w:rsid w:val="00520001"/>
    <w:rsid w:val="0052002F"/>
    <w:rsid w:val="00520438"/>
    <w:rsid w:val="00520B04"/>
    <w:rsid w:val="00520CC2"/>
    <w:rsid w:val="00520DD9"/>
    <w:rsid w:val="00520E0C"/>
    <w:rsid w:val="00521ED3"/>
    <w:rsid w:val="00521FF1"/>
    <w:rsid w:val="00522109"/>
    <w:rsid w:val="00522204"/>
    <w:rsid w:val="00522788"/>
    <w:rsid w:val="005229DE"/>
    <w:rsid w:val="00522BFC"/>
    <w:rsid w:val="00523109"/>
    <w:rsid w:val="00523BE8"/>
    <w:rsid w:val="00523CC1"/>
    <w:rsid w:val="00523E62"/>
    <w:rsid w:val="005240D4"/>
    <w:rsid w:val="00524134"/>
    <w:rsid w:val="00524A60"/>
    <w:rsid w:val="00525BBA"/>
    <w:rsid w:val="00526C57"/>
    <w:rsid w:val="00526C6F"/>
    <w:rsid w:val="00526E66"/>
    <w:rsid w:val="00526F22"/>
    <w:rsid w:val="005272F6"/>
    <w:rsid w:val="00527610"/>
    <w:rsid w:val="0052770E"/>
    <w:rsid w:val="00527C45"/>
    <w:rsid w:val="00527E84"/>
    <w:rsid w:val="0053033B"/>
    <w:rsid w:val="00530EDA"/>
    <w:rsid w:val="00531C06"/>
    <w:rsid w:val="00531D25"/>
    <w:rsid w:val="00533174"/>
    <w:rsid w:val="00533F9A"/>
    <w:rsid w:val="00534053"/>
    <w:rsid w:val="0053445E"/>
    <w:rsid w:val="005348A4"/>
    <w:rsid w:val="00534FB4"/>
    <w:rsid w:val="00535377"/>
    <w:rsid w:val="00535897"/>
    <w:rsid w:val="00535C82"/>
    <w:rsid w:val="00535CBC"/>
    <w:rsid w:val="00536FB4"/>
    <w:rsid w:val="005373CC"/>
    <w:rsid w:val="005378CB"/>
    <w:rsid w:val="00537CEF"/>
    <w:rsid w:val="00537FDF"/>
    <w:rsid w:val="00540268"/>
    <w:rsid w:val="00540893"/>
    <w:rsid w:val="005408E8"/>
    <w:rsid w:val="00541072"/>
    <w:rsid w:val="005414F8"/>
    <w:rsid w:val="0054165C"/>
    <w:rsid w:val="00541F9B"/>
    <w:rsid w:val="00542875"/>
    <w:rsid w:val="00542E69"/>
    <w:rsid w:val="0054350C"/>
    <w:rsid w:val="005436E1"/>
    <w:rsid w:val="00544053"/>
    <w:rsid w:val="005444C1"/>
    <w:rsid w:val="00545BAC"/>
    <w:rsid w:val="0054721A"/>
    <w:rsid w:val="0054726C"/>
    <w:rsid w:val="005503EA"/>
    <w:rsid w:val="00550867"/>
    <w:rsid w:val="0055161F"/>
    <w:rsid w:val="0055163E"/>
    <w:rsid w:val="00551943"/>
    <w:rsid w:val="00551C5D"/>
    <w:rsid w:val="0055247C"/>
    <w:rsid w:val="00552AFC"/>
    <w:rsid w:val="00553133"/>
    <w:rsid w:val="00553244"/>
    <w:rsid w:val="005536B5"/>
    <w:rsid w:val="00553962"/>
    <w:rsid w:val="00553D27"/>
    <w:rsid w:val="005544CB"/>
    <w:rsid w:val="00554BC0"/>
    <w:rsid w:val="005555F5"/>
    <w:rsid w:val="00555BAE"/>
    <w:rsid w:val="00555F93"/>
    <w:rsid w:val="0055649C"/>
    <w:rsid w:val="00556E06"/>
    <w:rsid w:val="005600A7"/>
    <w:rsid w:val="005600C3"/>
    <w:rsid w:val="00560E2D"/>
    <w:rsid w:val="0056253C"/>
    <w:rsid w:val="005627AA"/>
    <w:rsid w:val="00562932"/>
    <w:rsid w:val="0056326E"/>
    <w:rsid w:val="005635AD"/>
    <w:rsid w:val="005636B9"/>
    <w:rsid w:val="005638D3"/>
    <w:rsid w:val="00564297"/>
    <w:rsid w:val="00565C20"/>
    <w:rsid w:val="00566F3F"/>
    <w:rsid w:val="00567485"/>
    <w:rsid w:val="00567592"/>
    <w:rsid w:val="00567FF3"/>
    <w:rsid w:val="00570694"/>
    <w:rsid w:val="00570FA4"/>
    <w:rsid w:val="00571F99"/>
    <w:rsid w:val="005721C1"/>
    <w:rsid w:val="00572D70"/>
    <w:rsid w:val="00573075"/>
    <w:rsid w:val="0057314B"/>
    <w:rsid w:val="0057347B"/>
    <w:rsid w:val="005743B0"/>
    <w:rsid w:val="00574B89"/>
    <w:rsid w:val="005755DA"/>
    <w:rsid w:val="0057582F"/>
    <w:rsid w:val="00575B13"/>
    <w:rsid w:val="005776F2"/>
    <w:rsid w:val="005807C2"/>
    <w:rsid w:val="00580BF1"/>
    <w:rsid w:val="00581073"/>
    <w:rsid w:val="00581D49"/>
    <w:rsid w:val="00581F25"/>
    <w:rsid w:val="005821D0"/>
    <w:rsid w:val="0058224B"/>
    <w:rsid w:val="005824CD"/>
    <w:rsid w:val="0058312F"/>
    <w:rsid w:val="0058339C"/>
    <w:rsid w:val="005837B2"/>
    <w:rsid w:val="0058431E"/>
    <w:rsid w:val="00585186"/>
    <w:rsid w:val="005859C4"/>
    <w:rsid w:val="00585CD3"/>
    <w:rsid w:val="00585E5C"/>
    <w:rsid w:val="00585F5F"/>
    <w:rsid w:val="005868EC"/>
    <w:rsid w:val="00586CE1"/>
    <w:rsid w:val="00587AB7"/>
    <w:rsid w:val="00590896"/>
    <w:rsid w:val="00590DFB"/>
    <w:rsid w:val="00591733"/>
    <w:rsid w:val="00591F11"/>
    <w:rsid w:val="0059258F"/>
    <w:rsid w:val="0059278D"/>
    <w:rsid w:val="00592989"/>
    <w:rsid w:val="00594DC2"/>
    <w:rsid w:val="0059568F"/>
    <w:rsid w:val="00595D46"/>
    <w:rsid w:val="00595DD5"/>
    <w:rsid w:val="00595EBB"/>
    <w:rsid w:val="00596061"/>
    <w:rsid w:val="005961A8"/>
    <w:rsid w:val="005963F8"/>
    <w:rsid w:val="005971C9"/>
    <w:rsid w:val="00597405"/>
    <w:rsid w:val="005975B4"/>
    <w:rsid w:val="005978D5"/>
    <w:rsid w:val="00597B4B"/>
    <w:rsid w:val="005A03CC"/>
    <w:rsid w:val="005A06DE"/>
    <w:rsid w:val="005A13EE"/>
    <w:rsid w:val="005A18AF"/>
    <w:rsid w:val="005A1BEE"/>
    <w:rsid w:val="005A1C43"/>
    <w:rsid w:val="005A1DDF"/>
    <w:rsid w:val="005A2537"/>
    <w:rsid w:val="005A2AA6"/>
    <w:rsid w:val="005A3334"/>
    <w:rsid w:val="005A40D7"/>
    <w:rsid w:val="005A4EDD"/>
    <w:rsid w:val="005A55DB"/>
    <w:rsid w:val="005A5E34"/>
    <w:rsid w:val="005A66B4"/>
    <w:rsid w:val="005A6B3E"/>
    <w:rsid w:val="005A7710"/>
    <w:rsid w:val="005A77AE"/>
    <w:rsid w:val="005A7875"/>
    <w:rsid w:val="005A78DB"/>
    <w:rsid w:val="005A7AC9"/>
    <w:rsid w:val="005A7B70"/>
    <w:rsid w:val="005B00B3"/>
    <w:rsid w:val="005B097E"/>
    <w:rsid w:val="005B1243"/>
    <w:rsid w:val="005B1519"/>
    <w:rsid w:val="005B237C"/>
    <w:rsid w:val="005B241A"/>
    <w:rsid w:val="005B2EBB"/>
    <w:rsid w:val="005B2EEE"/>
    <w:rsid w:val="005B3509"/>
    <w:rsid w:val="005B3F4F"/>
    <w:rsid w:val="005B49D1"/>
    <w:rsid w:val="005B4F21"/>
    <w:rsid w:val="005B4FEC"/>
    <w:rsid w:val="005B5220"/>
    <w:rsid w:val="005B5BCB"/>
    <w:rsid w:val="005B5C1B"/>
    <w:rsid w:val="005B6696"/>
    <w:rsid w:val="005B6BEA"/>
    <w:rsid w:val="005B6CC0"/>
    <w:rsid w:val="005B6E15"/>
    <w:rsid w:val="005B6F0C"/>
    <w:rsid w:val="005C010E"/>
    <w:rsid w:val="005C07E5"/>
    <w:rsid w:val="005C0B7B"/>
    <w:rsid w:val="005C1241"/>
    <w:rsid w:val="005C1752"/>
    <w:rsid w:val="005C1CAC"/>
    <w:rsid w:val="005C22DD"/>
    <w:rsid w:val="005C2FBC"/>
    <w:rsid w:val="005C3370"/>
    <w:rsid w:val="005C3719"/>
    <w:rsid w:val="005C39EA"/>
    <w:rsid w:val="005C3D06"/>
    <w:rsid w:val="005C3F03"/>
    <w:rsid w:val="005C4259"/>
    <w:rsid w:val="005C42BB"/>
    <w:rsid w:val="005C4DBD"/>
    <w:rsid w:val="005C4EB3"/>
    <w:rsid w:val="005C52FC"/>
    <w:rsid w:val="005C5651"/>
    <w:rsid w:val="005C5814"/>
    <w:rsid w:val="005C5899"/>
    <w:rsid w:val="005C5DEE"/>
    <w:rsid w:val="005C5ECF"/>
    <w:rsid w:val="005C682A"/>
    <w:rsid w:val="005C7104"/>
    <w:rsid w:val="005C7218"/>
    <w:rsid w:val="005C74E6"/>
    <w:rsid w:val="005C7A70"/>
    <w:rsid w:val="005C7EE2"/>
    <w:rsid w:val="005D0D5B"/>
    <w:rsid w:val="005D153E"/>
    <w:rsid w:val="005D1625"/>
    <w:rsid w:val="005D1ACA"/>
    <w:rsid w:val="005D2B63"/>
    <w:rsid w:val="005D2EE1"/>
    <w:rsid w:val="005D31D6"/>
    <w:rsid w:val="005D3CD9"/>
    <w:rsid w:val="005D42A0"/>
    <w:rsid w:val="005D432C"/>
    <w:rsid w:val="005D437A"/>
    <w:rsid w:val="005D4707"/>
    <w:rsid w:val="005D4740"/>
    <w:rsid w:val="005D4C4B"/>
    <w:rsid w:val="005D4CE7"/>
    <w:rsid w:val="005D6723"/>
    <w:rsid w:val="005D6A04"/>
    <w:rsid w:val="005D6A3C"/>
    <w:rsid w:val="005D7315"/>
    <w:rsid w:val="005D73C0"/>
    <w:rsid w:val="005D7F3F"/>
    <w:rsid w:val="005E09EA"/>
    <w:rsid w:val="005E0ABE"/>
    <w:rsid w:val="005E0C01"/>
    <w:rsid w:val="005E0C58"/>
    <w:rsid w:val="005E18D2"/>
    <w:rsid w:val="005E191C"/>
    <w:rsid w:val="005E1CDF"/>
    <w:rsid w:val="005E229F"/>
    <w:rsid w:val="005E2482"/>
    <w:rsid w:val="005E2B23"/>
    <w:rsid w:val="005E3182"/>
    <w:rsid w:val="005E31F8"/>
    <w:rsid w:val="005E3274"/>
    <w:rsid w:val="005E32A6"/>
    <w:rsid w:val="005E3D41"/>
    <w:rsid w:val="005E5179"/>
    <w:rsid w:val="005E5304"/>
    <w:rsid w:val="005E58B9"/>
    <w:rsid w:val="005E58F2"/>
    <w:rsid w:val="005E5BAA"/>
    <w:rsid w:val="005E5F28"/>
    <w:rsid w:val="005E6760"/>
    <w:rsid w:val="005E6916"/>
    <w:rsid w:val="005E6944"/>
    <w:rsid w:val="005E6DFB"/>
    <w:rsid w:val="005E6FC2"/>
    <w:rsid w:val="005F0162"/>
    <w:rsid w:val="005F0B4B"/>
    <w:rsid w:val="005F0B4E"/>
    <w:rsid w:val="005F27F1"/>
    <w:rsid w:val="005F3CEA"/>
    <w:rsid w:val="005F3E51"/>
    <w:rsid w:val="005F4E7F"/>
    <w:rsid w:val="005F6659"/>
    <w:rsid w:val="005F7313"/>
    <w:rsid w:val="005F7812"/>
    <w:rsid w:val="0060000F"/>
    <w:rsid w:val="00601228"/>
    <w:rsid w:val="0060131B"/>
    <w:rsid w:val="00601863"/>
    <w:rsid w:val="00601FBE"/>
    <w:rsid w:val="00602097"/>
    <w:rsid w:val="006026E1"/>
    <w:rsid w:val="00602A87"/>
    <w:rsid w:val="00603AE6"/>
    <w:rsid w:val="00605995"/>
    <w:rsid w:val="00605CAB"/>
    <w:rsid w:val="00606972"/>
    <w:rsid w:val="00607235"/>
    <w:rsid w:val="00607A81"/>
    <w:rsid w:val="00610105"/>
    <w:rsid w:val="00610CBC"/>
    <w:rsid w:val="00611027"/>
    <w:rsid w:val="00611396"/>
    <w:rsid w:val="00612FD6"/>
    <w:rsid w:val="00613135"/>
    <w:rsid w:val="006131D9"/>
    <w:rsid w:val="00613420"/>
    <w:rsid w:val="006134F2"/>
    <w:rsid w:val="00614800"/>
    <w:rsid w:val="00614FCD"/>
    <w:rsid w:val="00615003"/>
    <w:rsid w:val="006152F0"/>
    <w:rsid w:val="0061552A"/>
    <w:rsid w:val="0061579E"/>
    <w:rsid w:val="00615A8E"/>
    <w:rsid w:val="00615D09"/>
    <w:rsid w:val="00615F2A"/>
    <w:rsid w:val="006167F2"/>
    <w:rsid w:val="006172AA"/>
    <w:rsid w:val="006176B5"/>
    <w:rsid w:val="006179AF"/>
    <w:rsid w:val="00617C58"/>
    <w:rsid w:val="00617D71"/>
    <w:rsid w:val="00617FBD"/>
    <w:rsid w:val="00620281"/>
    <w:rsid w:val="00620D8F"/>
    <w:rsid w:val="00620FD5"/>
    <w:rsid w:val="006217A0"/>
    <w:rsid w:val="00621DD0"/>
    <w:rsid w:val="0062206B"/>
    <w:rsid w:val="006225FE"/>
    <w:rsid w:val="006230F2"/>
    <w:rsid w:val="00623BA3"/>
    <w:rsid w:val="00624A1C"/>
    <w:rsid w:val="00625267"/>
    <w:rsid w:val="006253CD"/>
    <w:rsid w:val="0062583D"/>
    <w:rsid w:val="00626511"/>
    <w:rsid w:val="0062670A"/>
    <w:rsid w:val="0062767B"/>
    <w:rsid w:val="00627D69"/>
    <w:rsid w:val="0063043E"/>
    <w:rsid w:val="00630790"/>
    <w:rsid w:val="006307AA"/>
    <w:rsid w:val="00630C60"/>
    <w:rsid w:val="00630F54"/>
    <w:rsid w:val="00632030"/>
    <w:rsid w:val="0063289F"/>
    <w:rsid w:val="00632BF4"/>
    <w:rsid w:val="00632D16"/>
    <w:rsid w:val="00632FDA"/>
    <w:rsid w:val="006341FC"/>
    <w:rsid w:val="006347A0"/>
    <w:rsid w:val="0063495A"/>
    <w:rsid w:val="00634AED"/>
    <w:rsid w:val="00634B17"/>
    <w:rsid w:val="00635527"/>
    <w:rsid w:val="00636888"/>
    <w:rsid w:val="00636897"/>
    <w:rsid w:val="006374CA"/>
    <w:rsid w:val="00637DD0"/>
    <w:rsid w:val="0064018E"/>
    <w:rsid w:val="006402F7"/>
    <w:rsid w:val="00640416"/>
    <w:rsid w:val="00640E7B"/>
    <w:rsid w:val="00640F53"/>
    <w:rsid w:val="006417B1"/>
    <w:rsid w:val="0064216D"/>
    <w:rsid w:val="00643B76"/>
    <w:rsid w:val="00643C0E"/>
    <w:rsid w:val="00643CBE"/>
    <w:rsid w:val="00643E0D"/>
    <w:rsid w:val="0064414F"/>
    <w:rsid w:val="0064450C"/>
    <w:rsid w:val="00644723"/>
    <w:rsid w:val="00644D06"/>
    <w:rsid w:val="00644DD8"/>
    <w:rsid w:val="0064533A"/>
    <w:rsid w:val="0064541B"/>
    <w:rsid w:val="00646585"/>
    <w:rsid w:val="006466FA"/>
    <w:rsid w:val="006468FA"/>
    <w:rsid w:val="00647043"/>
    <w:rsid w:val="0064705A"/>
    <w:rsid w:val="006472B3"/>
    <w:rsid w:val="006473D6"/>
    <w:rsid w:val="0064791F"/>
    <w:rsid w:val="00647A91"/>
    <w:rsid w:val="00647ED3"/>
    <w:rsid w:val="006503F5"/>
    <w:rsid w:val="00650B80"/>
    <w:rsid w:val="00650BF9"/>
    <w:rsid w:val="006516A9"/>
    <w:rsid w:val="00651AE9"/>
    <w:rsid w:val="00651D8B"/>
    <w:rsid w:val="00651DD1"/>
    <w:rsid w:val="00652C8D"/>
    <w:rsid w:val="00652D62"/>
    <w:rsid w:val="00653DF6"/>
    <w:rsid w:val="00654C28"/>
    <w:rsid w:val="006551E0"/>
    <w:rsid w:val="006551F1"/>
    <w:rsid w:val="00655FB9"/>
    <w:rsid w:val="0065675A"/>
    <w:rsid w:val="00656EF1"/>
    <w:rsid w:val="0065725B"/>
    <w:rsid w:val="006575B7"/>
    <w:rsid w:val="006602EF"/>
    <w:rsid w:val="0066090B"/>
    <w:rsid w:val="0066100A"/>
    <w:rsid w:val="0066106C"/>
    <w:rsid w:val="006611B0"/>
    <w:rsid w:val="00661562"/>
    <w:rsid w:val="006620B2"/>
    <w:rsid w:val="0066278D"/>
    <w:rsid w:val="006628A7"/>
    <w:rsid w:val="00663358"/>
    <w:rsid w:val="006634BE"/>
    <w:rsid w:val="00663819"/>
    <w:rsid w:val="0066418F"/>
    <w:rsid w:val="006643A6"/>
    <w:rsid w:val="0066454F"/>
    <w:rsid w:val="006646E5"/>
    <w:rsid w:val="00664866"/>
    <w:rsid w:val="00664E7B"/>
    <w:rsid w:val="00665120"/>
    <w:rsid w:val="006655D6"/>
    <w:rsid w:val="00665D31"/>
    <w:rsid w:val="006669E1"/>
    <w:rsid w:val="0066700B"/>
    <w:rsid w:val="0066757E"/>
    <w:rsid w:val="00667789"/>
    <w:rsid w:val="00670858"/>
    <w:rsid w:val="00670EF2"/>
    <w:rsid w:val="00671023"/>
    <w:rsid w:val="0067170D"/>
    <w:rsid w:val="006719A7"/>
    <w:rsid w:val="00671F86"/>
    <w:rsid w:val="006728C2"/>
    <w:rsid w:val="00672B49"/>
    <w:rsid w:val="00672B7A"/>
    <w:rsid w:val="00673254"/>
    <w:rsid w:val="00673590"/>
    <w:rsid w:val="00673818"/>
    <w:rsid w:val="0067390F"/>
    <w:rsid w:val="00674DF7"/>
    <w:rsid w:val="0067530F"/>
    <w:rsid w:val="006754B1"/>
    <w:rsid w:val="006758C0"/>
    <w:rsid w:val="00675C7B"/>
    <w:rsid w:val="00676272"/>
    <w:rsid w:val="00680134"/>
    <w:rsid w:val="006801C9"/>
    <w:rsid w:val="0068074D"/>
    <w:rsid w:val="00680B9C"/>
    <w:rsid w:val="00680E8E"/>
    <w:rsid w:val="00681624"/>
    <w:rsid w:val="00681910"/>
    <w:rsid w:val="00681E3F"/>
    <w:rsid w:val="0068267A"/>
    <w:rsid w:val="0068291B"/>
    <w:rsid w:val="00682C80"/>
    <w:rsid w:val="00682F31"/>
    <w:rsid w:val="00683277"/>
    <w:rsid w:val="006833D1"/>
    <w:rsid w:val="00683559"/>
    <w:rsid w:val="006840B9"/>
    <w:rsid w:val="0068460B"/>
    <w:rsid w:val="006853E1"/>
    <w:rsid w:val="00686469"/>
    <w:rsid w:val="006864E3"/>
    <w:rsid w:val="00687771"/>
    <w:rsid w:val="00687A08"/>
    <w:rsid w:val="00687DEC"/>
    <w:rsid w:val="00687E3C"/>
    <w:rsid w:val="0069033C"/>
    <w:rsid w:val="00690C2D"/>
    <w:rsid w:val="00690F26"/>
    <w:rsid w:val="00690FBF"/>
    <w:rsid w:val="006910D0"/>
    <w:rsid w:val="0069159D"/>
    <w:rsid w:val="006915AF"/>
    <w:rsid w:val="00692390"/>
    <w:rsid w:val="0069273D"/>
    <w:rsid w:val="006929B5"/>
    <w:rsid w:val="006929C7"/>
    <w:rsid w:val="00692C23"/>
    <w:rsid w:val="00692E72"/>
    <w:rsid w:val="00693392"/>
    <w:rsid w:val="00693B6A"/>
    <w:rsid w:val="0069421B"/>
    <w:rsid w:val="00694BF8"/>
    <w:rsid w:val="00694DC0"/>
    <w:rsid w:val="006954F0"/>
    <w:rsid w:val="00695A86"/>
    <w:rsid w:val="00695ABD"/>
    <w:rsid w:val="00696B71"/>
    <w:rsid w:val="0069715B"/>
    <w:rsid w:val="00697477"/>
    <w:rsid w:val="006974EC"/>
    <w:rsid w:val="00697634"/>
    <w:rsid w:val="006A003A"/>
    <w:rsid w:val="006A16CF"/>
    <w:rsid w:val="006A16F6"/>
    <w:rsid w:val="006A1E05"/>
    <w:rsid w:val="006A20A4"/>
    <w:rsid w:val="006A2542"/>
    <w:rsid w:val="006A2911"/>
    <w:rsid w:val="006A2BF1"/>
    <w:rsid w:val="006A3843"/>
    <w:rsid w:val="006A4343"/>
    <w:rsid w:val="006A4455"/>
    <w:rsid w:val="006A45C8"/>
    <w:rsid w:val="006A4736"/>
    <w:rsid w:val="006A47D4"/>
    <w:rsid w:val="006A533C"/>
    <w:rsid w:val="006A5EB4"/>
    <w:rsid w:val="006A61B6"/>
    <w:rsid w:val="006A65E7"/>
    <w:rsid w:val="006A68E4"/>
    <w:rsid w:val="006A6966"/>
    <w:rsid w:val="006A6F6E"/>
    <w:rsid w:val="006A7566"/>
    <w:rsid w:val="006A76B5"/>
    <w:rsid w:val="006A78D4"/>
    <w:rsid w:val="006A7A6E"/>
    <w:rsid w:val="006B01B2"/>
    <w:rsid w:val="006B09BF"/>
    <w:rsid w:val="006B1DF6"/>
    <w:rsid w:val="006B1F7B"/>
    <w:rsid w:val="006B2251"/>
    <w:rsid w:val="006B290E"/>
    <w:rsid w:val="006B3200"/>
    <w:rsid w:val="006B434E"/>
    <w:rsid w:val="006B4908"/>
    <w:rsid w:val="006B4CD9"/>
    <w:rsid w:val="006B5583"/>
    <w:rsid w:val="006B661B"/>
    <w:rsid w:val="006B7066"/>
    <w:rsid w:val="006B7316"/>
    <w:rsid w:val="006B7571"/>
    <w:rsid w:val="006B7E2A"/>
    <w:rsid w:val="006C180D"/>
    <w:rsid w:val="006C19DC"/>
    <w:rsid w:val="006C1B47"/>
    <w:rsid w:val="006C1F47"/>
    <w:rsid w:val="006C2F21"/>
    <w:rsid w:val="006C30DE"/>
    <w:rsid w:val="006C3303"/>
    <w:rsid w:val="006C3835"/>
    <w:rsid w:val="006C39D7"/>
    <w:rsid w:val="006C3F88"/>
    <w:rsid w:val="006C40AD"/>
    <w:rsid w:val="006C467D"/>
    <w:rsid w:val="006C47D2"/>
    <w:rsid w:val="006C550F"/>
    <w:rsid w:val="006C56F3"/>
    <w:rsid w:val="006C579D"/>
    <w:rsid w:val="006C5D80"/>
    <w:rsid w:val="006C6757"/>
    <w:rsid w:val="006C67F4"/>
    <w:rsid w:val="006C783D"/>
    <w:rsid w:val="006C7F65"/>
    <w:rsid w:val="006D04F0"/>
    <w:rsid w:val="006D0ADC"/>
    <w:rsid w:val="006D0E09"/>
    <w:rsid w:val="006D1384"/>
    <w:rsid w:val="006D24D4"/>
    <w:rsid w:val="006D25DF"/>
    <w:rsid w:val="006D3344"/>
    <w:rsid w:val="006D33B2"/>
    <w:rsid w:val="006D34E3"/>
    <w:rsid w:val="006D421E"/>
    <w:rsid w:val="006D45ED"/>
    <w:rsid w:val="006D4B1D"/>
    <w:rsid w:val="006D4CCA"/>
    <w:rsid w:val="006D5313"/>
    <w:rsid w:val="006D5333"/>
    <w:rsid w:val="006D5497"/>
    <w:rsid w:val="006D5A3A"/>
    <w:rsid w:val="006D64A3"/>
    <w:rsid w:val="006D75F4"/>
    <w:rsid w:val="006D7667"/>
    <w:rsid w:val="006D7AB1"/>
    <w:rsid w:val="006D7D1F"/>
    <w:rsid w:val="006E0C72"/>
    <w:rsid w:val="006E0F10"/>
    <w:rsid w:val="006E10BB"/>
    <w:rsid w:val="006E1544"/>
    <w:rsid w:val="006E1EFF"/>
    <w:rsid w:val="006E2060"/>
    <w:rsid w:val="006E29C7"/>
    <w:rsid w:val="006E29D2"/>
    <w:rsid w:val="006E2F1E"/>
    <w:rsid w:val="006E357F"/>
    <w:rsid w:val="006E389C"/>
    <w:rsid w:val="006E3FA4"/>
    <w:rsid w:val="006E4806"/>
    <w:rsid w:val="006E5393"/>
    <w:rsid w:val="006E58D2"/>
    <w:rsid w:val="006E6062"/>
    <w:rsid w:val="006E766E"/>
    <w:rsid w:val="006E777D"/>
    <w:rsid w:val="006E7AAA"/>
    <w:rsid w:val="006E7CBE"/>
    <w:rsid w:val="006E7F54"/>
    <w:rsid w:val="006F02CD"/>
    <w:rsid w:val="006F040E"/>
    <w:rsid w:val="006F0973"/>
    <w:rsid w:val="006F1194"/>
    <w:rsid w:val="006F13B9"/>
    <w:rsid w:val="006F142E"/>
    <w:rsid w:val="006F1818"/>
    <w:rsid w:val="006F18EF"/>
    <w:rsid w:val="006F23ED"/>
    <w:rsid w:val="006F25C0"/>
    <w:rsid w:val="006F2EA8"/>
    <w:rsid w:val="006F3484"/>
    <w:rsid w:val="006F3592"/>
    <w:rsid w:val="006F35DC"/>
    <w:rsid w:val="006F3E58"/>
    <w:rsid w:val="006F4561"/>
    <w:rsid w:val="006F4CD6"/>
    <w:rsid w:val="006F4F73"/>
    <w:rsid w:val="006F576D"/>
    <w:rsid w:val="006F5CEA"/>
    <w:rsid w:val="006F5FA6"/>
    <w:rsid w:val="006F61C3"/>
    <w:rsid w:val="006F62A9"/>
    <w:rsid w:val="006F65F0"/>
    <w:rsid w:val="006F6E4A"/>
    <w:rsid w:val="006F7649"/>
    <w:rsid w:val="006F7799"/>
    <w:rsid w:val="006F7939"/>
    <w:rsid w:val="007007C9"/>
    <w:rsid w:val="00700939"/>
    <w:rsid w:val="00700BE3"/>
    <w:rsid w:val="007012BE"/>
    <w:rsid w:val="007013BA"/>
    <w:rsid w:val="00701D9C"/>
    <w:rsid w:val="00701F2D"/>
    <w:rsid w:val="00702C05"/>
    <w:rsid w:val="00702F52"/>
    <w:rsid w:val="0070409E"/>
    <w:rsid w:val="0070453E"/>
    <w:rsid w:val="007049DD"/>
    <w:rsid w:val="00704AD6"/>
    <w:rsid w:val="00704BDD"/>
    <w:rsid w:val="00704F6B"/>
    <w:rsid w:val="0070549B"/>
    <w:rsid w:val="007055D8"/>
    <w:rsid w:val="0070572B"/>
    <w:rsid w:val="00706300"/>
    <w:rsid w:val="00706374"/>
    <w:rsid w:val="00706F82"/>
    <w:rsid w:val="0070709D"/>
    <w:rsid w:val="007070B8"/>
    <w:rsid w:val="007077E0"/>
    <w:rsid w:val="007079CF"/>
    <w:rsid w:val="00707AD2"/>
    <w:rsid w:val="0071029B"/>
    <w:rsid w:val="00711299"/>
    <w:rsid w:val="0071153F"/>
    <w:rsid w:val="00711B01"/>
    <w:rsid w:val="007126F0"/>
    <w:rsid w:val="00712B90"/>
    <w:rsid w:val="00712C53"/>
    <w:rsid w:val="007135E8"/>
    <w:rsid w:val="00713978"/>
    <w:rsid w:val="00713DBF"/>
    <w:rsid w:val="00714B3D"/>
    <w:rsid w:val="0071583B"/>
    <w:rsid w:val="00715DD0"/>
    <w:rsid w:val="00716227"/>
    <w:rsid w:val="00716642"/>
    <w:rsid w:val="00716B18"/>
    <w:rsid w:val="00716C20"/>
    <w:rsid w:val="007170E3"/>
    <w:rsid w:val="00717A46"/>
    <w:rsid w:val="00717B18"/>
    <w:rsid w:val="00717BFA"/>
    <w:rsid w:val="0072023A"/>
    <w:rsid w:val="007203F6"/>
    <w:rsid w:val="0072056D"/>
    <w:rsid w:val="0072101E"/>
    <w:rsid w:val="007220C3"/>
    <w:rsid w:val="00722495"/>
    <w:rsid w:val="0072251B"/>
    <w:rsid w:val="00722753"/>
    <w:rsid w:val="00722AEB"/>
    <w:rsid w:val="00722B2F"/>
    <w:rsid w:val="00722CD7"/>
    <w:rsid w:val="0072335F"/>
    <w:rsid w:val="00723C71"/>
    <w:rsid w:val="007240B7"/>
    <w:rsid w:val="007243EF"/>
    <w:rsid w:val="007252CD"/>
    <w:rsid w:val="00725624"/>
    <w:rsid w:val="00725BD3"/>
    <w:rsid w:val="00725E84"/>
    <w:rsid w:val="00725E8D"/>
    <w:rsid w:val="0072694F"/>
    <w:rsid w:val="00726A6B"/>
    <w:rsid w:val="00726EB5"/>
    <w:rsid w:val="00726FAC"/>
    <w:rsid w:val="00727091"/>
    <w:rsid w:val="007279DB"/>
    <w:rsid w:val="00727A51"/>
    <w:rsid w:val="0073016F"/>
    <w:rsid w:val="007303A1"/>
    <w:rsid w:val="007303A5"/>
    <w:rsid w:val="00730F0E"/>
    <w:rsid w:val="007313A2"/>
    <w:rsid w:val="007317D7"/>
    <w:rsid w:val="007328F3"/>
    <w:rsid w:val="00732E82"/>
    <w:rsid w:val="007330A8"/>
    <w:rsid w:val="00733A15"/>
    <w:rsid w:val="007340EA"/>
    <w:rsid w:val="0073472D"/>
    <w:rsid w:val="007348C2"/>
    <w:rsid w:val="00735779"/>
    <w:rsid w:val="00735D72"/>
    <w:rsid w:val="0073697D"/>
    <w:rsid w:val="0073770C"/>
    <w:rsid w:val="00737798"/>
    <w:rsid w:val="00740A85"/>
    <w:rsid w:val="00740B17"/>
    <w:rsid w:val="00740FD8"/>
    <w:rsid w:val="00741131"/>
    <w:rsid w:val="007416CC"/>
    <w:rsid w:val="00741784"/>
    <w:rsid w:val="00742BBF"/>
    <w:rsid w:val="00742EDA"/>
    <w:rsid w:val="00744085"/>
    <w:rsid w:val="007445D1"/>
    <w:rsid w:val="00746004"/>
    <w:rsid w:val="00746BFB"/>
    <w:rsid w:val="00746F1E"/>
    <w:rsid w:val="007502E3"/>
    <w:rsid w:val="007503B3"/>
    <w:rsid w:val="00750885"/>
    <w:rsid w:val="00750B8A"/>
    <w:rsid w:val="00751507"/>
    <w:rsid w:val="00751BF8"/>
    <w:rsid w:val="007524DB"/>
    <w:rsid w:val="00752765"/>
    <w:rsid w:val="0075298C"/>
    <w:rsid w:val="00753777"/>
    <w:rsid w:val="00754C59"/>
    <w:rsid w:val="00754F6B"/>
    <w:rsid w:val="00755601"/>
    <w:rsid w:val="00755BB3"/>
    <w:rsid w:val="00755DD4"/>
    <w:rsid w:val="00756B23"/>
    <w:rsid w:val="00756BD0"/>
    <w:rsid w:val="00756CEC"/>
    <w:rsid w:val="00757095"/>
    <w:rsid w:val="00757141"/>
    <w:rsid w:val="00757521"/>
    <w:rsid w:val="00760AB0"/>
    <w:rsid w:val="00760AEB"/>
    <w:rsid w:val="00761217"/>
    <w:rsid w:val="007614C1"/>
    <w:rsid w:val="00761CEF"/>
    <w:rsid w:val="00762140"/>
    <w:rsid w:val="00764545"/>
    <w:rsid w:val="00764904"/>
    <w:rsid w:val="007649C4"/>
    <w:rsid w:val="007649FD"/>
    <w:rsid w:val="00764C0D"/>
    <w:rsid w:val="007651A3"/>
    <w:rsid w:val="007651BE"/>
    <w:rsid w:val="00765421"/>
    <w:rsid w:val="007660DF"/>
    <w:rsid w:val="007667E2"/>
    <w:rsid w:val="007669EC"/>
    <w:rsid w:val="00766DB9"/>
    <w:rsid w:val="007673D1"/>
    <w:rsid w:val="00767723"/>
    <w:rsid w:val="00767A03"/>
    <w:rsid w:val="00767FD6"/>
    <w:rsid w:val="0077099F"/>
    <w:rsid w:val="00770E24"/>
    <w:rsid w:val="0077138F"/>
    <w:rsid w:val="0077155B"/>
    <w:rsid w:val="007722A7"/>
    <w:rsid w:val="00772D94"/>
    <w:rsid w:val="0077325D"/>
    <w:rsid w:val="00773372"/>
    <w:rsid w:val="007736DA"/>
    <w:rsid w:val="007736DF"/>
    <w:rsid w:val="00773721"/>
    <w:rsid w:val="00773A87"/>
    <w:rsid w:val="007745E7"/>
    <w:rsid w:val="007747EA"/>
    <w:rsid w:val="0077498C"/>
    <w:rsid w:val="00774D8D"/>
    <w:rsid w:val="00774E71"/>
    <w:rsid w:val="00775327"/>
    <w:rsid w:val="0077557A"/>
    <w:rsid w:val="00775691"/>
    <w:rsid w:val="007760FC"/>
    <w:rsid w:val="00776538"/>
    <w:rsid w:val="007766DB"/>
    <w:rsid w:val="007767E6"/>
    <w:rsid w:val="00776A13"/>
    <w:rsid w:val="00777325"/>
    <w:rsid w:val="00777A04"/>
    <w:rsid w:val="00777D56"/>
    <w:rsid w:val="00780504"/>
    <w:rsid w:val="00780656"/>
    <w:rsid w:val="00780AE1"/>
    <w:rsid w:val="00780FA7"/>
    <w:rsid w:val="0078103D"/>
    <w:rsid w:val="007812D8"/>
    <w:rsid w:val="00781387"/>
    <w:rsid w:val="00781908"/>
    <w:rsid w:val="00781F37"/>
    <w:rsid w:val="00782C53"/>
    <w:rsid w:val="00782E48"/>
    <w:rsid w:val="00782EA9"/>
    <w:rsid w:val="00782F6E"/>
    <w:rsid w:val="0078315E"/>
    <w:rsid w:val="007831A1"/>
    <w:rsid w:val="00783263"/>
    <w:rsid w:val="007837E7"/>
    <w:rsid w:val="007839E5"/>
    <w:rsid w:val="00783A51"/>
    <w:rsid w:val="00783BB9"/>
    <w:rsid w:val="007843B6"/>
    <w:rsid w:val="007849CF"/>
    <w:rsid w:val="00784DE4"/>
    <w:rsid w:val="0078559E"/>
    <w:rsid w:val="00785847"/>
    <w:rsid w:val="0078600B"/>
    <w:rsid w:val="00786C2A"/>
    <w:rsid w:val="007877F1"/>
    <w:rsid w:val="00787E53"/>
    <w:rsid w:val="00787F3E"/>
    <w:rsid w:val="00790F89"/>
    <w:rsid w:val="007913B6"/>
    <w:rsid w:val="007913F5"/>
    <w:rsid w:val="00791681"/>
    <w:rsid w:val="0079175F"/>
    <w:rsid w:val="007919F6"/>
    <w:rsid w:val="00791B91"/>
    <w:rsid w:val="00792ADE"/>
    <w:rsid w:val="00792BD1"/>
    <w:rsid w:val="00792E36"/>
    <w:rsid w:val="00794B2A"/>
    <w:rsid w:val="0079507C"/>
    <w:rsid w:val="00795446"/>
    <w:rsid w:val="007954AD"/>
    <w:rsid w:val="00795631"/>
    <w:rsid w:val="00795853"/>
    <w:rsid w:val="00795AE4"/>
    <w:rsid w:val="00797419"/>
    <w:rsid w:val="0079752A"/>
    <w:rsid w:val="00797601"/>
    <w:rsid w:val="007976D5"/>
    <w:rsid w:val="00797D35"/>
    <w:rsid w:val="007A00D5"/>
    <w:rsid w:val="007A02EB"/>
    <w:rsid w:val="007A0549"/>
    <w:rsid w:val="007A069B"/>
    <w:rsid w:val="007A078D"/>
    <w:rsid w:val="007A08E4"/>
    <w:rsid w:val="007A0955"/>
    <w:rsid w:val="007A1619"/>
    <w:rsid w:val="007A2A6F"/>
    <w:rsid w:val="007A300B"/>
    <w:rsid w:val="007A36F2"/>
    <w:rsid w:val="007A45FA"/>
    <w:rsid w:val="007A5BAE"/>
    <w:rsid w:val="007A5D73"/>
    <w:rsid w:val="007A63D5"/>
    <w:rsid w:val="007A683C"/>
    <w:rsid w:val="007A6A97"/>
    <w:rsid w:val="007A70FC"/>
    <w:rsid w:val="007A7C8A"/>
    <w:rsid w:val="007B0B43"/>
    <w:rsid w:val="007B0DD5"/>
    <w:rsid w:val="007B1953"/>
    <w:rsid w:val="007B1A6D"/>
    <w:rsid w:val="007B2878"/>
    <w:rsid w:val="007B2D12"/>
    <w:rsid w:val="007B3A5C"/>
    <w:rsid w:val="007B42EA"/>
    <w:rsid w:val="007B432C"/>
    <w:rsid w:val="007B4689"/>
    <w:rsid w:val="007B491F"/>
    <w:rsid w:val="007B4CF3"/>
    <w:rsid w:val="007B6293"/>
    <w:rsid w:val="007B6329"/>
    <w:rsid w:val="007B63DB"/>
    <w:rsid w:val="007B6E3C"/>
    <w:rsid w:val="007B7AD2"/>
    <w:rsid w:val="007C0280"/>
    <w:rsid w:val="007C0336"/>
    <w:rsid w:val="007C14E0"/>
    <w:rsid w:val="007C2E1F"/>
    <w:rsid w:val="007C2FC0"/>
    <w:rsid w:val="007C3752"/>
    <w:rsid w:val="007C3CB7"/>
    <w:rsid w:val="007C3D29"/>
    <w:rsid w:val="007C4239"/>
    <w:rsid w:val="007C5254"/>
    <w:rsid w:val="007C53ED"/>
    <w:rsid w:val="007C5443"/>
    <w:rsid w:val="007C5496"/>
    <w:rsid w:val="007C5A8C"/>
    <w:rsid w:val="007C5D25"/>
    <w:rsid w:val="007C5DE7"/>
    <w:rsid w:val="007C6032"/>
    <w:rsid w:val="007C67E3"/>
    <w:rsid w:val="007C6F8A"/>
    <w:rsid w:val="007C7589"/>
    <w:rsid w:val="007C7C7C"/>
    <w:rsid w:val="007C7CA6"/>
    <w:rsid w:val="007D01D9"/>
    <w:rsid w:val="007D0774"/>
    <w:rsid w:val="007D11A3"/>
    <w:rsid w:val="007D1BBD"/>
    <w:rsid w:val="007D21E2"/>
    <w:rsid w:val="007D2570"/>
    <w:rsid w:val="007D35B5"/>
    <w:rsid w:val="007D3798"/>
    <w:rsid w:val="007D3A0A"/>
    <w:rsid w:val="007D4921"/>
    <w:rsid w:val="007D6103"/>
    <w:rsid w:val="007D62CA"/>
    <w:rsid w:val="007D62D8"/>
    <w:rsid w:val="007D6746"/>
    <w:rsid w:val="007D6B0B"/>
    <w:rsid w:val="007D6D11"/>
    <w:rsid w:val="007D6F66"/>
    <w:rsid w:val="007D7184"/>
    <w:rsid w:val="007D7A83"/>
    <w:rsid w:val="007D7E54"/>
    <w:rsid w:val="007E051B"/>
    <w:rsid w:val="007E17DA"/>
    <w:rsid w:val="007E1904"/>
    <w:rsid w:val="007E1A8F"/>
    <w:rsid w:val="007E1B56"/>
    <w:rsid w:val="007E1FD1"/>
    <w:rsid w:val="007E21D6"/>
    <w:rsid w:val="007E2D95"/>
    <w:rsid w:val="007E30FC"/>
    <w:rsid w:val="007E3B17"/>
    <w:rsid w:val="007E3DFC"/>
    <w:rsid w:val="007E41C9"/>
    <w:rsid w:val="007E4544"/>
    <w:rsid w:val="007E4DC1"/>
    <w:rsid w:val="007E5546"/>
    <w:rsid w:val="007E5B04"/>
    <w:rsid w:val="007E5D32"/>
    <w:rsid w:val="007E6F4D"/>
    <w:rsid w:val="007E72E6"/>
    <w:rsid w:val="007E7FDF"/>
    <w:rsid w:val="007F0B1F"/>
    <w:rsid w:val="007F1178"/>
    <w:rsid w:val="007F1937"/>
    <w:rsid w:val="007F1F5E"/>
    <w:rsid w:val="007F2522"/>
    <w:rsid w:val="007F39B5"/>
    <w:rsid w:val="007F5316"/>
    <w:rsid w:val="007F53F5"/>
    <w:rsid w:val="007F5709"/>
    <w:rsid w:val="007F586D"/>
    <w:rsid w:val="007F59FB"/>
    <w:rsid w:val="007F5B19"/>
    <w:rsid w:val="007F6AC8"/>
    <w:rsid w:val="007F6DF1"/>
    <w:rsid w:val="007F7513"/>
    <w:rsid w:val="007F7ADC"/>
    <w:rsid w:val="00800425"/>
    <w:rsid w:val="008005A1"/>
    <w:rsid w:val="00800E06"/>
    <w:rsid w:val="00801475"/>
    <w:rsid w:val="008014D2"/>
    <w:rsid w:val="00801E30"/>
    <w:rsid w:val="00801FEF"/>
    <w:rsid w:val="0080290D"/>
    <w:rsid w:val="00802C4B"/>
    <w:rsid w:val="00803EBB"/>
    <w:rsid w:val="0080470A"/>
    <w:rsid w:val="00804F2F"/>
    <w:rsid w:val="008058C1"/>
    <w:rsid w:val="00805CAC"/>
    <w:rsid w:val="00805F43"/>
    <w:rsid w:val="00806CE8"/>
    <w:rsid w:val="00806DF8"/>
    <w:rsid w:val="008071CE"/>
    <w:rsid w:val="00807A6F"/>
    <w:rsid w:val="008106F7"/>
    <w:rsid w:val="00810727"/>
    <w:rsid w:val="0081085A"/>
    <w:rsid w:val="00810958"/>
    <w:rsid w:val="00811072"/>
    <w:rsid w:val="00811DF0"/>
    <w:rsid w:val="00812256"/>
    <w:rsid w:val="008138E4"/>
    <w:rsid w:val="00813B31"/>
    <w:rsid w:val="00813D55"/>
    <w:rsid w:val="008142AB"/>
    <w:rsid w:val="00814A0D"/>
    <w:rsid w:val="00814B6B"/>
    <w:rsid w:val="00814D98"/>
    <w:rsid w:val="00815123"/>
    <w:rsid w:val="0081512D"/>
    <w:rsid w:val="00815461"/>
    <w:rsid w:val="008159D1"/>
    <w:rsid w:val="00815A3A"/>
    <w:rsid w:val="00816654"/>
    <w:rsid w:val="008166DC"/>
    <w:rsid w:val="00816BA9"/>
    <w:rsid w:val="00816BEC"/>
    <w:rsid w:val="00816E8B"/>
    <w:rsid w:val="00816EFC"/>
    <w:rsid w:val="008172C4"/>
    <w:rsid w:val="008178EF"/>
    <w:rsid w:val="00820093"/>
    <w:rsid w:val="008204D8"/>
    <w:rsid w:val="00821196"/>
    <w:rsid w:val="00821318"/>
    <w:rsid w:val="00821A07"/>
    <w:rsid w:val="00821B53"/>
    <w:rsid w:val="00821D02"/>
    <w:rsid w:val="00821D77"/>
    <w:rsid w:val="00821FCB"/>
    <w:rsid w:val="00823068"/>
    <w:rsid w:val="008235F3"/>
    <w:rsid w:val="008238F2"/>
    <w:rsid w:val="00823B13"/>
    <w:rsid w:val="00823F37"/>
    <w:rsid w:val="008240C4"/>
    <w:rsid w:val="00824348"/>
    <w:rsid w:val="008246E5"/>
    <w:rsid w:val="008247CA"/>
    <w:rsid w:val="00824C80"/>
    <w:rsid w:val="00824F24"/>
    <w:rsid w:val="00825114"/>
    <w:rsid w:val="00826E13"/>
    <w:rsid w:val="00827313"/>
    <w:rsid w:val="00827395"/>
    <w:rsid w:val="0082766D"/>
    <w:rsid w:val="0082782F"/>
    <w:rsid w:val="0082783D"/>
    <w:rsid w:val="00827E15"/>
    <w:rsid w:val="00827FEB"/>
    <w:rsid w:val="0083083E"/>
    <w:rsid w:val="00830876"/>
    <w:rsid w:val="008309CF"/>
    <w:rsid w:val="00830C3D"/>
    <w:rsid w:val="00830CFF"/>
    <w:rsid w:val="0083121A"/>
    <w:rsid w:val="008312EF"/>
    <w:rsid w:val="00831386"/>
    <w:rsid w:val="00831A24"/>
    <w:rsid w:val="00831A99"/>
    <w:rsid w:val="00831C8D"/>
    <w:rsid w:val="00831DE7"/>
    <w:rsid w:val="008324F2"/>
    <w:rsid w:val="0083301C"/>
    <w:rsid w:val="00833742"/>
    <w:rsid w:val="00834275"/>
    <w:rsid w:val="0083461F"/>
    <w:rsid w:val="008349BF"/>
    <w:rsid w:val="0083545F"/>
    <w:rsid w:val="0083546C"/>
    <w:rsid w:val="00835AF7"/>
    <w:rsid w:val="00835FB0"/>
    <w:rsid w:val="0083641E"/>
    <w:rsid w:val="008364ED"/>
    <w:rsid w:val="008366E6"/>
    <w:rsid w:val="0083689F"/>
    <w:rsid w:val="00836BDD"/>
    <w:rsid w:val="00837583"/>
    <w:rsid w:val="008375BA"/>
    <w:rsid w:val="00837691"/>
    <w:rsid w:val="00837E29"/>
    <w:rsid w:val="00837EF5"/>
    <w:rsid w:val="008401CA"/>
    <w:rsid w:val="0084073A"/>
    <w:rsid w:val="0084121B"/>
    <w:rsid w:val="008427FA"/>
    <w:rsid w:val="00842E61"/>
    <w:rsid w:val="00842E68"/>
    <w:rsid w:val="00842F6C"/>
    <w:rsid w:val="008433EB"/>
    <w:rsid w:val="00843B71"/>
    <w:rsid w:val="0084441F"/>
    <w:rsid w:val="00844581"/>
    <w:rsid w:val="008446DE"/>
    <w:rsid w:val="00845158"/>
    <w:rsid w:val="00845798"/>
    <w:rsid w:val="008459BB"/>
    <w:rsid w:val="00845B69"/>
    <w:rsid w:val="00845D41"/>
    <w:rsid w:val="00845E3D"/>
    <w:rsid w:val="0084644B"/>
    <w:rsid w:val="00847189"/>
    <w:rsid w:val="008478BD"/>
    <w:rsid w:val="00847C85"/>
    <w:rsid w:val="00850731"/>
    <w:rsid w:val="008509AD"/>
    <w:rsid w:val="008509CE"/>
    <w:rsid w:val="00850CCD"/>
    <w:rsid w:val="00851566"/>
    <w:rsid w:val="008515AB"/>
    <w:rsid w:val="008519BC"/>
    <w:rsid w:val="0085224A"/>
    <w:rsid w:val="00852933"/>
    <w:rsid w:val="00852AFF"/>
    <w:rsid w:val="00852FDE"/>
    <w:rsid w:val="00853609"/>
    <w:rsid w:val="008536BA"/>
    <w:rsid w:val="00853CAE"/>
    <w:rsid w:val="00854DE1"/>
    <w:rsid w:val="0085502D"/>
    <w:rsid w:val="008553B0"/>
    <w:rsid w:val="00855435"/>
    <w:rsid w:val="008555A9"/>
    <w:rsid w:val="00855788"/>
    <w:rsid w:val="0085591A"/>
    <w:rsid w:val="00855D18"/>
    <w:rsid w:val="00856E18"/>
    <w:rsid w:val="00857309"/>
    <w:rsid w:val="0085732D"/>
    <w:rsid w:val="008573A6"/>
    <w:rsid w:val="00857AF2"/>
    <w:rsid w:val="0086008E"/>
    <w:rsid w:val="00860858"/>
    <w:rsid w:val="00861331"/>
    <w:rsid w:val="00862A79"/>
    <w:rsid w:val="0086392F"/>
    <w:rsid w:val="00863CBF"/>
    <w:rsid w:val="00863F88"/>
    <w:rsid w:val="0086440C"/>
    <w:rsid w:val="00864601"/>
    <w:rsid w:val="00864EA0"/>
    <w:rsid w:val="00865048"/>
    <w:rsid w:val="008667CE"/>
    <w:rsid w:val="00867705"/>
    <w:rsid w:val="00867E81"/>
    <w:rsid w:val="0087055F"/>
    <w:rsid w:val="0087152C"/>
    <w:rsid w:val="00871696"/>
    <w:rsid w:val="00872831"/>
    <w:rsid w:val="008730BF"/>
    <w:rsid w:val="00873B68"/>
    <w:rsid w:val="00873C01"/>
    <w:rsid w:val="0087531C"/>
    <w:rsid w:val="0087539A"/>
    <w:rsid w:val="00875B4C"/>
    <w:rsid w:val="00875E7A"/>
    <w:rsid w:val="00876AED"/>
    <w:rsid w:val="00877299"/>
    <w:rsid w:val="00877A1A"/>
    <w:rsid w:val="0088006C"/>
    <w:rsid w:val="008801CF"/>
    <w:rsid w:val="008807D3"/>
    <w:rsid w:val="00881641"/>
    <w:rsid w:val="00881877"/>
    <w:rsid w:val="00882671"/>
    <w:rsid w:val="00882708"/>
    <w:rsid w:val="008834D4"/>
    <w:rsid w:val="008838C3"/>
    <w:rsid w:val="00883FDA"/>
    <w:rsid w:val="00884CBA"/>
    <w:rsid w:val="00884CD6"/>
    <w:rsid w:val="00884D4C"/>
    <w:rsid w:val="00885DA6"/>
    <w:rsid w:val="008860E4"/>
    <w:rsid w:val="00886205"/>
    <w:rsid w:val="00887472"/>
    <w:rsid w:val="0088784A"/>
    <w:rsid w:val="00887851"/>
    <w:rsid w:val="00887B68"/>
    <w:rsid w:val="0089088A"/>
    <w:rsid w:val="00890C1E"/>
    <w:rsid w:val="00890D83"/>
    <w:rsid w:val="008911A1"/>
    <w:rsid w:val="00891729"/>
    <w:rsid w:val="00891ECC"/>
    <w:rsid w:val="00892BC2"/>
    <w:rsid w:val="00893C00"/>
    <w:rsid w:val="00893E52"/>
    <w:rsid w:val="008947BD"/>
    <w:rsid w:val="0089480F"/>
    <w:rsid w:val="008948E6"/>
    <w:rsid w:val="00894945"/>
    <w:rsid w:val="0089498A"/>
    <w:rsid w:val="008949FE"/>
    <w:rsid w:val="00894B9B"/>
    <w:rsid w:val="0089605B"/>
    <w:rsid w:val="0089633E"/>
    <w:rsid w:val="00896E35"/>
    <w:rsid w:val="008975D3"/>
    <w:rsid w:val="008975DD"/>
    <w:rsid w:val="00897CE6"/>
    <w:rsid w:val="008A1E83"/>
    <w:rsid w:val="008A335E"/>
    <w:rsid w:val="008A39EE"/>
    <w:rsid w:val="008A3A1A"/>
    <w:rsid w:val="008A3C1F"/>
    <w:rsid w:val="008A4244"/>
    <w:rsid w:val="008A4991"/>
    <w:rsid w:val="008A4C61"/>
    <w:rsid w:val="008A5449"/>
    <w:rsid w:val="008A5568"/>
    <w:rsid w:val="008A5959"/>
    <w:rsid w:val="008A59F0"/>
    <w:rsid w:val="008A6090"/>
    <w:rsid w:val="008A676A"/>
    <w:rsid w:val="008A6B10"/>
    <w:rsid w:val="008A6E5E"/>
    <w:rsid w:val="008B0217"/>
    <w:rsid w:val="008B043D"/>
    <w:rsid w:val="008B049A"/>
    <w:rsid w:val="008B11D2"/>
    <w:rsid w:val="008B158E"/>
    <w:rsid w:val="008B15CC"/>
    <w:rsid w:val="008B178C"/>
    <w:rsid w:val="008B2177"/>
    <w:rsid w:val="008B2672"/>
    <w:rsid w:val="008B2D91"/>
    <w:rsid w:val="008B2FF1"/>
    <w:rsid w:val="008B3FB4"/>
    <w:rsid w:val="008B444B"/>
    <w:rsid w:val="008B473D"/>
    <w:rsid w:val="008B487F"/>
    <w:rsid w:val="008B4B67"/>
    <w:rsid w:val="008B5096"/>
    <w:rsid w:val="008B5258"/>
    <w:rsid w:val="008B5631"/>
    <w:rsid w:val="008B5A4E"/>
    <w:rsid w:val="008B5B3E"/>
    <w:rsid w:val="008B623C"/>
    <w:rsid w:val="008B67EF"/>
    <w:rsid w:val="008B693F"/>
    <w:rsid w:val="008B7659"/>
    <w:rsid w:val="008B77AC"/>
    <w:rsid w:val="008B7BC9"/>
    <w:rsid w:val="008B7F51"/>
    <w:rsid w:val="008C006D"/>
    <w:rsid w:val="008C023C"/>
    <w:rsid w:val="008C043F"/>
    <w:rsid w:val="008C065F"/>
    <w:rsid w:val="008C0A6F"/>
    <w:rsid w:val="008C2068"/>
    <w:rsid w:val="008C2696"/>
    <w:rsid w:val="008C2745"/>
    <w:rsid w:val="008C2AE3"/>
    <w:rsid w:val="008C32B9"/>
    <w:rsid w:val="008C3427"/>
    <w:rsid w:val="008C4365"/>
    <w:rsid w:val="008C4D28"/>
    <w:rsid w:val="008C54AA"/>
    <w:rsid w:val="008C5985"/>
    <w:rsid w:val="008C603E"/>
    <w:rsid w:val="008C670C"/>
    <w:rsid w:val="008C6B8E"/>
    <w:rsid w:val="008C6E51"/>
    <w:rsid w:val="008C724F"/>
    <w:rsid w:val="008C7557"/>
    <w:rsid w:val="008C7788"/>
    <w:rsid w:val="008D0567"/>
    <w:rsid w:val="008D0A4C"/>
    <w:rsid w:val="008D0F49"/>
    <w:rsid w:val="008D1678"/>
    <w:rsid w:val="008D184B"/>
    <w:rsid w:val="008D1CB3"/>
    <w:rsid w:val="008D1DFA"/>
    <w:rsid w:val="008D1F7F"/>
    <w:rsid w:val="008D2A67"/>
    <w:rsid w:val="008D3C92"/>
    <w:rsid w:val="008D40A9"/>
    <w:rsid w:val="008D4578"/>
    <w:rsid w:val="008D4724"/>
    <w:rsid w:val="008D4E55"/>
    <w:rsid w:val="008D518A"/>
    <w:rsid w:val="008D5205"/>
    <w:rsid w:val="008D5C0C"/>
    <w:rsid w:val="008D668C"/>
    <w:rsid w:val="008D6857"/>
    <w:rsid w:val="008D6EF1"/>
    <w:rsid w:val="008D7495"/>
    <w:rsid w:val="008D7C83"/>
    <w:rsid w:val="008E031F"/>
    <w:rsid w:val="008E0DEC"/>
    <w:rsid w:val="008E1691"/>
    <w:rsid w:val="008E24F4"/>
    <w:rsid w:val="008E32A3"/>
    <w:rsid w:val="008E3359"/>
    <w:rsid w:val="008E4259"/>
    <w:rsid w:val="008E452F"/>
    <w:rsid w:val="008E468B"/>
    <w:rsid w:val="008E4B17"/>
    <w:rsid w:val="008E4E80"/>
    <w:rsid w:val="008E54FC"/>
    <w:rsid w:val="008E5ADC"/>
    <w:rsid w:val="008E5CE9"/>
    <w:rsid w:val="008E6961"/>
    <w:rsid w:val="008E6BC6"/>
    <w:rsid w:val="008E7216"/>
    <w:rsid w:val="008E731D"/>
    <w:rsid w:val="008F06F6"/>
    <w:rsid w:val="008F0A40"/>
    <w:rsid w:val="008F1917"/>
    <w:rsid w:val="008F2015"/>
    <w:rsid w:val="008F24F8"/>
    <w:rsid w:val="008F258D"/>
    <w:rsid w:val="008F2BE7"/>
    <w:rsid w:val="008F2D39"/>
    <w:rsid w:val="008F32C3"/>
    <w:rsid w:val="008F3489"/>
    <w:rsid w:val="008F3983"/>
    <w:rsid w:val="008F3B5B"/>
    <w:rsid w:val="008F4968"/>
    <w:rsid w:val="008F4CA2"/>
    <w:rsid w:val="008F51A3"/>
    <w:rsid w:val="008F53B3"/>
    <w:rsid w:val="008F54D1"/>
    <w:rsid w:val="008F54F7"/>
    <w:rsid w:val="008F5637"/>
    <w:rsid w:val="008F56C3"/>
    <w:rsid w:val="008F5C68"/>
    <w:rsid w:val="008F6208"/>
    <w:rsid w:val="008F6543"/>
    <w:rsid w:val="008F6799"/>
    <w:rsid w:val="008F7876"/>
    <w:rsid w:val="00900BDA"/>
    <w:rsid w:val="00900F87"/>
    <w:rsid w:val="00901DBF"/>
    <w:rsid w:val="00901F48"/>
    <w:rsid w:val="00902117"/>
    <w:rsid w:val="009024FD"/>
    <w:rsid w:val="00902A2C"/>
    <w:rsid w:val="00902CD0"/>
    <w:rsid w:val="00903D19"/>
    <w:rsid w:val="00904ACB"/>
    <w:rsid w:val="00904DE3"/>
    <w:rsid w:val="00905BFA"/>
    <w:rsid w:val="00905E24"/>
    <w:rsid w:val="00905F09"/>
    <w:rsid w:val="00906287"/>
    <w:rsid w:val="00906F8D"/>
    <w:rsid w:val="00907143"/>
    <w:rsid w:val="009073A7"/>
    <w:rsid w:val="009077E0"/>
    <w:rsid w:val="00907BFC"/>
    <w:rsid w:val="00907C7B"/>
    <w:rsid w:val="00907D2D"/>
    <w:rsid w:val="009109CA"/>
    <w:rsid w:val="00910AF5"/>
    <w:rsid w:val="0091113D"/>
    <w:rsid w:val="009116F2"/>
    <w:rsid w:val="00911C80"/>
    <w:rsid w:val="00911C81"/>
    <w:rsid w:val="00912046"/>
    <w:rsid w:val="00912110"/>
    <w:rsid w:val="00912160"/>
    <w:rsid w:val="00912470"/>
    <w:rsid w:val="00912D51"/>
    <w:rsid w:val="00912E3B"/>
    <w:rsid w:val="00912F34"/>
    <w:rsid w:val="0091337F"/>
    <w:rsid w:val="0091447E"/>
    <w:rsid w:val="00914DFB"/>
    <w:rsid w:val="00915754"/>
    <w:rsid w:val="00915B3A"/>
    <w:rsid w:val="00915DF7"/>
    <w:rsid w:val="009164E0"/>
    <w:rsid w:val="009168A8"/>
    <w:rsid w:val="00916DA1"/>
    <w:rsid w:val="00916E7B"/>
    <w:rsid w:val="00916EC2"/>
    <w:rsid w:val="0091700B"/>
    <w:rsid w:val="00917608"/>
    <w:rsid w:val="00917B3A"/>
    <w:rsid w:val="0092072D"/>
    <w:rsid w:val="00920879"/>
    <w:rsid w:val="009215B0"/>
    <w:rsid w:val="0092181A"/>
    <w:rsid w:val="00921943"/>
    <w:rsid w:val="00921958"/>
    <w:rsid w:val="009219C9"/>
    <w:rsid w:val="00921A3B"/>
    <w:rsid w:val="009227DF"/>
    <w:rsid w:val="009227EB"/>
    <w:rsid w:val="00922D89"/>
    <w:rsid w:val="00922F60"/>
    <w:rsid w:val="00923C27"/>
    <w:rsid w:val="009240E6"/>
    <w:rsid w:val="00924972"/>
    <w:rsid w:val="00924B94"/>
    <w:rsid w:val="00924D32"/>
    <w:rsid w:val="0092513E"/>
    <w:rsid w:val="0092522D"/>
    <w:rsid w:val="00925572"/>
    <w:rsid w:val="00925AC2"/>
    <w:rsid w:val="00925C0D"/>
    <w:rsid w:val="0092625D"/>
    <w:rsid w:val="009263C4"/>
    <w:rsid w:val="00926B48"/>
    <w:rsid w:val="00926D37"/>
    <w:rsid w:val="00926DDB"/>
    <w:rsid w:val="009272EA"/>
    <w:rsid w:val="009276B7"/>
    <w:rsid w:val="009276B9"/>
    <w:rsid w:val="009276ED"/>
    <w:rsid w:val="009279AF"/>
    <w:rsid w:val="00930051"/>
    <w:rsid w:val="00930139"/>
    <w:rsid w:val="009303A7"/>
    <w:rsid w:val="00930AB5"/>
    <w:rsid w:val="00931691"/>
    <w:rsid w:val="00931D40"/>
    <w:rsid w:val="009323F3"/>
    <w:rsid w:val="0093244B"/>
    <w:rsid w:val="00932577"/>
    <w:rsid w:val="00932592"/>
    <w:rsid w:val="0093276F"/>
    <w:rsid w:val="00933885"/>
    <w:rsid w:val="00933905"/>
    <w:rsid w:val="00933E30"/>
    <w:rsid w:val="0093423F"/>
    <w:rsid w:val="00934AE9"/>
    <w:rsid w:val="00934B4F"/>
    <w:rsid w:val="00934EC3"/>
    <w:rsid w:val="00935285"/>
    <w:rsid w:val="0093560C"/>
    <w:rsid w:val="00935B55"/>
    <w:rsid w:val="00935DE4"/>
    <w:rsid w:val="0093600E"/>
    <w:rsid w:val="009371EF"/>
    <w:rsid w:val="009375F4"/>
    <w:rsid w:val="00937729"/>
    <w:rsid w:val="00937822"/>
    <w:rsid w:val="00937B8D"/>
    <w:rsid w:val="00937CFF"/>
    <w:rsid w:val="00937D94"/>
    <w:rsid w:val="00940400"/>
    <w:rsid w:val="00940572"/>
    <w:rsid w:val="00940C6B"/>
    <w:rsid w:val="009419A9"/>
    <w:rsid w:val="00941CBD"/>
    <w:rsid w:val="009424F8"/>
    <w:rsid w:val="0094259A"/>
    <w:rsid w:val="00942E17"/>
    <w:rsid w:val="00942FEA"/>
    <w:rsid w:val="0094336D"/>
    <w:rsid w:val="009436B2"/>
    <w:rsid w:val="00943A61"/>
    <w:rsid w:val="00944987"/>
    <w:rsid w:val="00944F1A"/>
    <w:rsid w:val="00945193"/>
    <w:rsid w:val="00945207"/>
    <w:rsid w:val="00945B23"/>
    <w:rsid w:val="00945D4E"/>
    <w:rsid w:val="0094681C"/>
    <w:rsid w:val="009500DE"/>
    <w:rsid w:val="00950BFE"/>
    <w:rsid w:val="00951647"/>
    <w:rsid w:val="0095190D"/>
    <w:rsid w:val="009519BF"/>
    <w:rsid w:val="00951BA9"/>
    <w:rsid w:val="009521DC"/>
    <w:rsid w:val="00953375"/>
    <w:rsid w:val="0095337F"/>
    <w:rsid w:val="009534CF"/>
    <w:rsid w:val="0095359D"/>
    <w:rsid w:val="00954855"/>
    <w:rsid w:val="0095496A"/>
    <w:rsid w:val="009557DB"/>
    <w:rsid w:val="00955CFF"/>
    <w:rsid w:val="00956386"/>
    <w:rsid w:val="0095668A"/>
    <w:rsid w:val="009568E0"/>
    <w:rsid w:val="00956BEF"/>
    <w:rsid w:val="00957ADD"/>
    <w:rsid w:val="00960F1F"/>
    <w:rsid w:val="00961946"/>
    <w:rsid w:val="00961F5C"/>
    <w:rsid w:val="0096237D"/>
    <w:rsid w:val="00962844"/>
    <w:rsid w:val="00962C30"/>
    <w:rsid w:val="00962F35"/>
    <w:rsid w:val="0096300F"/>
    <w:rsid w:val="009634BF"/>
    <w:rsid w:val="00963BC3"/>
    <w:rsid w:val="00963FA9"/>
    <w:rsid w:val="00964792"/>
    <w:rsid w:val="00964B8D"/>
    <w:rsid w:val="009655F8"/>
    <w:rsid w:val="00965681"/>
    <w:rsid w:val="00965B41"/>
    <w:rsid w:val="00966048"/>
    <w:rsid w:val="00966377"/>
    <w:rsid w:val="009663B2"/>
    <w:rsid w:val="0096643B"/>
    <w:rsid w:val="00966922"/>
    <w:rsid w:val="009676ED"/>
    <w:rsid w:val="0097035A"/>
    <w:rsid w:val="00970F17"/>
    <w:rsid w:val="00971538"/>
    <w:rsid w:val="0097173D"/>
    <w:rsid w:val="009727DB"/>
    <w:rsid w:val="00972911"/>
    <w:rsid w:val="00972A26"/>
    <w:rsid w:val="00972E55"/>
    <w:rsid w:val="00973949"/>
    <w:rsid w:val="009756CC"/>
    <w:rsid w:val="00975891"/>
    <w:rsid w:val="009758D9"/>
    <w:rsid w:val="0097594F"/>
    <w:rsid w:val="009759C8"/>
    <w:rsid w:val="00975B2B"/>
    <w:rsid w:val="00975CE1"/>
    <w:rsid w:val="00975DB0"/>
    <w:rsid w:val="00975F54"/>
    <w:rsid w:val="00975F85"/>
    <w:rsid w:val="009766ED"/>
    <w:rsid w:val="00976912"/>
    <w:rsid w:val="0097722F"/>
    <w:rsid w:val="00977399"/>
    <w:rsid w:val="009776FB"/>
    <w:rsid w:val="0098028D"/>
    <w:rsid w:val="00980683"/>
    <w:rsid w:val="009815AF"/>
    <w:rsid w:val="00981F7D"/>
    <w:rsid w:val="0098256F"/>
    <w:rsid w:val="00983023"/>
    <w:rsid w:val="00984491"/>
    <w:rsid w:val="009845F3"/>
    <w:rsid w:val="0098476C"/>
    <w:rsid w:val="00984D4E"/>
    <w:rsid w:val="00984E8F"/>
    <w:rsid w:val="00984F51"/>
    <w:rsid w:val="009850F2"/>
    <w:rsid w:val="00985522"/>
    <w:rsid w:val="00985697"/>
    <w:rsid w:val="00985DF0"/>
    <w:rsid w:val="00986241"/>
    <w:rsid w:val="00986716"/>
    <w:rsid w:val="0098674F"/>
    <w:rsid w:val="00986F48"/>
    <w:rsid w:val="0098799D"/>
    <w:rsid w:val="00987AC3"/>
    <w:rsid w:val="00987F34"/>
    <w:rsid w:val="009904F2"/>
    <w:rsid w:val="009907F5"/>
    <w:rsid w:val="009907F6"/>
    <w:rsid w:val="00990959"/>
    <w:rsid w:val="00990CF3"/>
    <w:rsid w:val="00990E7B"/>
    <w:rsid w:val="00992505"/>
    <w:rsid w:val="00993B49"/>
    <w:rsid w:val="00993D47"/>
    <w:rsid w:val="00994413"/>
    <w:rsid w:val="00994761"/>
    <w:rsid w:val="00994B84"/>
    <w:rsid w:val="00994F1F"/>
    <w:rsid w:val="0099552B"/>
    <w:rsid w:val="00995A74"/>
    <w:rsid w:val="00995D5A"/>
    <w:rsid w:val="00995E54"/>
    <w:rsid w:val="0099638D"/>
    <w:rsid w:val="00996F2E"/>
    <w:rsid w:val="00997D71"/>
    <w:rsid w:val="00997EE8"/>
    <w:rsid w:val="00997F91"/>
    <w:rsid w:val="009A0ABD"/>
    <w:rsid w:val="009A0F0A"/>
    <w:rsid w:val="009A11F0"/>
    <w:rsid w:val="009A1697"/>
    <w:rsid w:val="009A239E"/>
    <w:rsid w:val="009A261E"/>
    <w:rsid w:val="009A2634"/>
    <w:rsid w:val="009A2770"/>
    <w:rsid w:val="009A2C10"/>
    <w:rsid w:val="009A2D24"/>
    <w:rsid w:val="009A2E07"/>
    <w:rsid w:val="009A2E70"/>
    <w:rsid w:val="009A317F"/>
    <w:rsid w:val="009A391E"/>
    <w:rsid w:val="009A40BE"/>
    <w:rsid w:val="009A4B5D"/>
    <w:rsid w:val="009A55C3"/>
    <w:rsid w:val="009A5660"/>
    <w:rsid w:val="009A566D"/>
    <w:rsid w:val="009A592B"/>
    <w:rsid w:val="009A5FB1"/>
    <w:rsid w:val="009A625E"/>
    <w:rsid w:val="009A6866"/>
    <w:rsid w:val="009A6CD4"/>
    <w:rsid w:val="009A6D4C"/>
    <w:rsid w:val="009A756F"/>
    <w:rsid w:val="009A7843"/>
    <w:rsid w:val="009A7A77"/>
    <w:rsid w:val="009A7D3D"/>
    <w:rsid w:val="009B0682"/>
    <w:rsid w:val="009B090F"/>
    <w:rsid w:val="009B152F"/>
    <w:rsid w:val="009B16EF"/>
    <w:rsid w:val="009B20BE"/>
    <w:rsid w:val="009B277F"/>
    <w:rsid w:val="009B2E1C"/>
    <w:rsid w:val="009B3009"/>
    <w:rsid w:val="009B35F2"/>
    <w:rsid w:val="009B3B56"/>
    <w:rsid w:val="009B3EDE"/>
    <w:rsid w:val="009B3FAE"/>
    <w:rsid w:val="009B4A18"/>
    <w:rsid w:val="009B54FB"/>
    <w:rsid w:val="009B5935"/>
    <w:rsid w:val="009B5FE8"/>
    <w:rsid w:val="009B6CC3"/>
    <w:rsid w:val="009B6F7C"/>
    <w:rsid w:val="009B72D2"/>
    <w:rsid w:val="009C0755"/>
    <w:rsid w:val="009C18D1"/>
    <w:rsid w:val="009C19F6"/>
    <w:rsid w:val="009C236C"/>
    <w:rsid w:val="009C2370"/>
    <w:rsid w:val="009C2708"/>
    <w:rsid w:val="009C4170"/>
    <w:rsid w:val="009C462D"/>
    <w:rsid w:val="009C49D1"/>
    <w:rsid w:val="009C4E33"/>
    <w:rsid w:val="009C5648"/>
    <w:rsid w:val="009C59C4"/>
    <w:rsid w:val="009C5C3F"/>
    <w:rsid w:val="009C5D33"/>
    <w:rsid w:val="009C5F53"/>
    <w:rsid w:val="009C5F7A"/>
    <w:rsid w:val="009C6D5F"/>
    <w:rsid w:val="009D0213"/>
    <w:rsid w:val="009D04BD"/>
    <w:rsid w:val="009D0995"/>
    <w:rsid w:val="009D0D4C"/>
    <w:rsid w:val="009D1437"/>
    <w:rsid w:val="009D1B3C"/>
    <w:rsid w:val="009D25E7"/>
    <w:rsid w:val="009D27BF"/>
    <w:rsid w:val="009D2C34"/>
    <w:rsid w:val="009D2ED2"/>
    <w:rsid w:val="009D2EDD"/>
    <w:rsid w:val="009D2F04"/>
    <w:rsid w:val="009D30E3"/>
    <w:rsid w:val="009D3219"/>
    <w:rsid w:val="009D3577"/>
    <w:rsid w:val="009D367E"/>
    <w:rsid w:val="009D4B46"/>
    <w:rsid w:val="009D635B"/>
    <w:rsid w:val="009D6729"/>
    <w:rsid w:val="009D7473"/>
    <w:rsid w:val="009D7746"/>
    <w:rsid w:val="009D78B7"/>
    <w:rsid w:val="009E00E5"/>
    <w:rsid w:val="009E07A8"/>
    <w:rsid w:val="009E0D1F"/>
    <w:rsid w:val="009E1C9B"/>
    <w:rsid w:val="009E254C"/>
    <w:rsid w:val="009E2D1A"/>
    <w:rsid w:val="009E3D9E"/>
    <w:rsid w:val="009E40A9"/>
    <w:rsid w:val="009E4A0F"/>
    <w:rsid w:val="009E4C4F"/>
    <w:rsid w:val="009E4F13"/>
    <w:rsid w:val="009E4FAA"/>
    <w:rsid w:val="009E5A81"/>
    <w:rsid w:val="009E6BA0"/>
    <w:rsid w:val="009E7B11"/>
    <w:rsid w:val="009F1747"/>
    <w:rsid w:val="009F1F23"/>
    <w:rsid w:val="009F1F45"/>
    <w:rsid w:val="009F2043"/>
    <w:rsid w:val="009F211F"/>
    <w:rsid w:val="009F3B6E"/>
    <w:rsid w:val="009F5016"/>
    <w:rsid w:val="009F5164"/>
    <w:rsid w:val="009F57D1"/>
    <w:rsid w:val="009F5BFE"/>
    <w:rsid w:val="009F5CC4"/>
    <w:rsid w:val="009F62D6"/>
    <w:rsid w:val="009F63D5"/>
    <w:rsid w:val="009F6544"/>
    <w:rsid w:val="009F67D4"/>
    <w:rsid w:val="009F6BDB"/>
    <w:rsid w:val="009F709E"/>
    <w:rsid w:val="009F764E"/>
    <w:rsid w:val="009F78DA"/>
    <w:rsid w:val="00A009B8"/>
    <w:rsid w:val="00A00ED7"/>
    <w:rsid w:val="00A01189"/>
    <w:rsid w:val="00A01920"/>
    <w:rsid w:val="00A02436"/>
    <w:rsid w:val="00A032DE"/>
    <w:rsid w:val="00A04AF7"/>
    <w:rsid w:val="00A04E86"/>
    <w:rsid w:val="00A059B2"/>
    <w:rsid w:val="00A05FAC"/>
    <w:rsid w:val="00A0724E"/>
    <w:rsid w:val="00A076D1"/>
    <w:rsid w:val="00A0780E"/>
    <w:rsid w:val="00A07A31"/>
    <w:rsid w:val="00A1193B"/>
    <w:rsid w:val="00A11A6A"/>
    <w:rsid w:val="00A11B65"/>
    <w:rsid w:val="00A11D92"/>
    <w:rsid w:val="00A12326"/>
    <w:rsid w:val="00A12773"/>
    <w:rsid w:val="00A12893"/>
    <w:rsid w:val="00A12A0B"/>
    <w:rsid w:val="00A12A5E"/>
    <w:rsid w:val="00A12CCC"/>
    <w:rsid w:val="00A13425"/>
    <w:rsid w:val="00A13BE0"/>
    <w:rsid w:val="00A1478C"/>
    <w:rsid w:val="00A14C80"/>
    <w:rsid w:val="00A15C18"/>
    <w:rsid w:val="00A16CB6"/>
    <w:rsid w:val="00A17427"/>
    <w:rsid w:val="00A17482"/>
    <w:rsid w:val="00A174D2"/>
    <w:rsid w:val="00A175CF"/>
    <w:rsid w:val="00A202ED"/>
    <w:rsid w:val="00A20550"/>
    <w:rsid w:val="00A2064A"/>
    <w:rsid w:val="00A20672"/>
    <w:rsid w:val="00A20774"/>
    <w:rsid w:val="00A2092D"/>
    <w:rsid w:val="00A20DC4"/>
    <w:rsid w:val="00A21144"/>
    <w:rsid w:val="00A212D5"/>
    <w:rsid w:val="00A22A38"/>
    <w:rsid w:val="00A238B7"/>
    <w:rsid w:val="00A23AAB"/>
    <w:rsid w:val="00A23F22"/>
    <w:rsid w:val="00A242A2"/>
    <w:rsid w:val="00A24C10"/>
    <w:rsid w:val="00A24D4D"/>
    <w:rsid w:val="00A25BBD"/>
    <w:rsid w:val="00A25D73"/>
    <w:rsid w:val="00A25DA4"/>
    <w:rsid w:val="00A25EE7"/>
    <w:rsid w:val="00A265E1"/>
    <w:rsid w:val="00A2716B"/>
    <w:rsid w:val="00A2725F"/>
    <w:rsid w:val="00A27D3A"/>
    <w:rsid w:val="00A27DA1"/>
    <w:rsid w:val="00A301A5"/>
    <w:rsid w:val="00A30394"/>
    <w:rsid w:val="00A3099E"/>
    <w:rsid w:val="00A30ADB"/>
    <w:rsid w:val="00A30BB9"/>
    <w:rsid w:val="00A30E9C"/>
    <w:rsid w:val="00A3148A"/>
    <w:rsid w:val="00A31928"/>
    <w:rsid w:val="00A31B84"/>
    <w:rsid w:val="00A327E0"/>
    <w:rsid w:val="00A32F03"/>
    <w:rsid w:val="00A33138"/>
    <w:rsid w:val="00A33A5D"/>
    <w:rsid w:val="00A33B48"/>
    <w:rsid w:val="00A33BC1"/>
    <w:rsid w:val="00A343E8"/>
    <w:rsid w:val="00A346D0"/>
    <w:rsid w:val="00A35250"/>
    <w:rsid w:val="00A3634B"/>
    <w:rsid w:val="00A3636B"/>
    <w:rsid w:val="00A36FFF"/>
    <w:rsid w:val="00A37138"/>
    <w:rsid w:val="00A3721B"/>
    <w:rsid w:val="00A37714"/>
    <w:rsid w:val="00A379C0"/>
    <w:rsid w:val="00A405F8"/>
    <w:rsid w:val="00A407F5"/>
    <w:rsid w:val="00A4086A"/>
    <w:rsid w:val="00A408E0"/>
    <w:rsid w:val="00A41556"/>
    <w:rsid w:val="00A41965"/>
    <w:rsid w:val="00A41DEF"/>
    <w:rsid w:val="00A41E87"/>
    <w:rsid w:val="00A42330"/>
    <w:rsid w:val="00A427CF"/>
    <w:rsid w:val="00A42A31"/>
    <w:rsid w:val="00A43A7B"/>
    <w:rsid w:val="00A44061"/>
    <w:rsid w:val="00A442A1"/>
    <w:rsid w:val="00A44E49"/>
    <w:rsid w:val="00A4526C"/>
    <w:rsid w:val="00A45321"/>
    <w:rsid w:val="00A455EB"/>
    <w:rsid w:val="00A45A85"/>
    <w:rsid w:val="00A45CC8"/>
    <w:rsid w:val="00A46335"/>
    <w:rsid w:val="00A46F01"/>
    <w:rsid w:val="00A475C9"/>
    <w:rsid w:val="00A47DBF"/>
    <w:rsid w:val="00A5026B"/>
    <w:rsid w:val="00A50B35"/>
    <w:rsid w:val="00A50C5B"/>
    <w:rsid w:val="00A511DE"/>
    <w:rsid w:val="00A52314"/>
    <w:rsid w:val="00A5280A"/>
    <w:rsid w:val="00A5309E"/>
    <w:rsid w:val="00A53DC3"/>
    <w:rsid w:val="00A54594"/>
    <w:rsid w:val="00A5569B"/>
    <w:rsid w:val="00A5585A"/>
    <w:rsid w:val="00A55AB8"/>
    <w:rsid w:val="00A55C60"/>
    <w:rsid w:val="00A55FBF"/>
    <w:rsid w:val="00A56621"/>
    <w:rsid w:val="00A56BF7"/>
    <w:rsid w:val="00A5785F"/>
    <w:rsid w:val="00A57EEF"/>
    <w:rsid w:val="00A601C2"/>
    <w:rsid w:val="00A607B7"/>
    <w:rsid w:val="00A608CE"/>
    <w:rsid w:val="00A618EC"/>
    <w:rsid w:val="00A62397"/>
    <w:rsid w:val="00A62420"/>
    <w:rsid w:val="00A627B8"/>
    <w:rsid w:val="00A63B76"/>
    <w:rsid w:val="00A63CBE"/>
    <w:rsid w:val="00A64034"/>
    <w:rsid w:val="00A6443C"/>
    <w:rsid w:val="00A645BB"/>
    <w:rsid w:val="00A64B79"/>
    <w:rsid w:val="00A6557A"/>
    <w:rsid w:val="00A662C5"/>
    <w:rsid w:val="00A663C8"/>
    <w:rsid w:val="00A66779"/>
    <w:rsid w:val="00A669B4"/>
    <w:rsid w:val="00A675CF"/>
    <w:rsid w:val="00A676BA"/>
    <w:rsid w:val="00A677B3"/>
    <w:rsid w:val="00A6789C"/>
    <w:rsid w:val="00A70171"/>
    <w:rsid w:val="00A71A76"/>
    <w:rsid w:val="00A71C8A"/>
    <w:rsid w:val="00A72234"/>
    <w:rsid w:val="00A73E3C"/>
    <w:rsid w:val="00A7454A"/>
    <w:rsid w:val="00A74EFB"/>
    <w:rsid w:val="00A7560C"/>
    <w:rsid w:val="00A75F9D"/>
    <w:rsid w:val="00A760F9"/>
    <w:rsid w:val="00A761DA"/>
    <w:rsid w:val="00A762B2"/>
    <w:rsid w:val="00A762D0"/>
    <w:rsid w:val="00A7650B"/>
    <w:rsid w:val="00A76917"/>
    <w:rsid w:val="00A76C05"/>
    <w:rsid w:val="00A771F4"/>
    <w:rsid w:val="00A77522"/>
    <w:rsid w:val="00A77749"/>
    <w:rsid w:val="00A80031"/>
    <w:rsid w:val="00A80767"/>
    <w:rsid w:val="00A811DF"/>
    <w:rsid w:val="00A818BB"/>
    <w:rsid w:val="00A81A19"/>
    <w:rsid w:val="00A822E3"/>
    <w:rsid w:val="00A82498"/>
    <w:rsid w:val="00A82E44"/>
    <w:rsid w:val="00A82EA4"/>
    <w:rsid w:val="00A8307C"/>
    <w:rsid w:val="00A83089"/>
    <w:rsid w:val="00A83542"/>
    <w:rsid w:val="00A83921"/>
    <w:rsid w:val="00A85145"/>
    <w:rsid w:val="00A85743"/>
    <w:rsid w:val="00A85B24"/>
    <w:rsid w:val="00A863BA"/>
    <w:rsid w:val="00A868F1"/>
    <w:rsid w:val="00A87A58"/>
    <w:rsid w:val="00A9037F"/>
    <w:rsid w:val="00A903A2"/>
    <w:rsid w:val="00A90778"/>
    <w:rsid w:val="00A907C8"/>
    <w:rsid w:val="00A921BA"/>
    <w:rsid w:val="00A92D7A"/>
    <w:rsid w:val="00A93E13"/>
    <w:rsid w:val="00A940B3"/>
    <w:rsid w:val="00A94367"/>
    <w:rsid w:val="00A94A75"/>
    <w:rsid w:val="00A95585"/>
    <w:rsid w:val="00A962F0"/>
    <w:rsid w:val="00A96FB4"/>
    <w:rsid w:val="00A96FF5"/>
    <w:rsid w:val="00A97449"/>
    <w:rsid w:val="00A975BB"/>
    <w:rsid w:val="00A97A40"/>
    <w:rsid w:val="00A97D2A"/>
    <w:rsid w:val="00AA1FB0"/>
    <w:rsid w:val="00AA25A5"/>
    <w:rsid w:val="00AA272A"/>
    <w:rsid w:val="00AA2D8C"/>
    <w:rsid w:val="00AA3237"/>
    <w:rsid w:val="00AA36A9"/>
    <w:rsid w:val="00AA3E4D"/>
    <w:rsid w:val="00AA509E"/>
    <w:rsid w:val="00AA5F2E"/>
    <w:rsid w:val="00AA62E3"/>
    <w:rsid w:val="00AA65D9"/>
    <w:rsid w:val="00AA6B43"/>
    <w:rsid w:val="00AA72AB"/>
    <w:rsid w:val="00AB01A4"/>
    <w:rsid w:val="00AB0242"/>
    <w:rsid w:val="00AB0C11"/>
    <w:rsid w:val="00AB12BD"/>
    <w:rsid w:val="00AB14EC"/>
    <w:rsid w:val="00AB1605"/>
    <w:rsid w:val="00AB183A"/>
    <w:rsid w:val="00AB1B42"/>
    <w:rsid w:val="00AB1D54"/>
    <w:rsid w:val="00AB2F43"/>
    <w:rsid w:val="00AB3D31"/>
    <w:rsid w:val="00AB4147"/>
    <w:rsid w:val="00AB63D7"/>
    <w:rsid w:val="00AB6472"/>
    <w:rsid w:val="00AB6B1E"/>
    <w:rsid w:val="00AB6B20"/>
    <w:rsid w:val="00AB7893"/>
    <w:rsid w:val="00AB7951"/>
    <w:rsid w:val="00AB7CFD"/>
    <w:rsid w:val="00AC0620"/>
    <w:rsid w:val="00AC1063"/>
    <w:rsid w:val="00AC20F3"/>
    <w:rsid w:val="00AC21A1"/>
    <w:rsid w:val="00AC2384"/>
    <w:rsid w:val="00AC262F"/>
    <w:rsid w:val="00AC27A8"/>
    <w:rsid w:val="00AC27FB"/>
    <w:rsid w:val="00AC2B3B"/>
    <w:rsid w:val="00AC3690"/>
    <w:rsid w:val="00AC37FC"/>
    <w:rsid w:val="00AC4168"/>
    <w:rsid w:val="00AC464E"/>
    <w:rsid w:val="00AC492F"/>
    <w:rsid w:val="00AC4E71"/>
    <w:rsid w:val="00AC50EB"/>
    <w:rsid w:val="00AC522D"/>
    <w:rsid w:val="00AC5480"/>
    <w:rsid w:val="00AC5F61"/>
    <w:rsid w:val="00AC677B"/>
    <w:rsid w:val="00AC6BF1"/>
    <w:rsid w:val="00AC6FBD"/>
    <w:rsid w:val="00AC716F"/>
    <w:rsid w:val="00AC74A9"/>
    <w:rsid w:val="00AC7B0F"/>
    <w:rsid w:val="00AD0B89"/>
    <w:rsid w:val="00AD1A01"/>
    <w:rsid w:val="00AD1D4F"/>
    <w:rsid w:val="00AD1E93"/>
    <w:rsid w:val="00AD1EE5"/>
    <w:rsid w:val="00AD2164"/>
    <w:rsid w:val="00AD2222"/>
    <w:rsid w:val="00AD2A43"/>
    <w:rsid w:val="00AD38AA"/>
    <w:rsid w:val="00AD3F26"/>
    <w:rsid w:val="00AD41E1"/>
    <w:rsid w:val="00AD4287"/>
    <w:rsid w:val="00AD4A8E"/>
    <w:rsid w:val="00AD4C38"/>
    <w:rsid w:val="00AD525C"/>
    <w:rsid w:val="00AD63C2"/>
    <w:rsid w:val="00AD63C9"/>
    <w:rsid w:val="00AD6C4E"/>
    <w:rsid w:val="00AD6EFE"/>
    <w:rsid w:val="00AD709B"/>
    <w:rsid w:val="00AD7275"/>
    <w:rsid w:val="00AD72FC"/>
    <w:rsid w:val="00AD79D5"/>
    <w:rsid w:val="00AD7F0E"/>
    <w:rsid w:val="00AE2AFD"/>
    <w:rsid w:val="00AE2B03"/>
    <w:rsid w:val="00AE2BA5"/>
    <w:rsid w:val="00AE324A"/>
    <w:rsid w:val="00AE4D8F"/>
    <w:rsid w:val="00AE4DF0"/>
    <w:rsid w:val="00AE5200"/>
    <w:rsid w:val="00AE54E4"/>
    <w:rsid w:val="00AE59F7"/>
    <w:rsid w:val="00AE5B57"/>
    <w:rsid w:val="00AE628B"/>
    <w:rsid w:val="00AE6715"/>
    <w:rsid w:val="00AE6779"/>
    <w:rsid w:val="00AE721A"/>
    <w:rsid w:val="00AE7326"/>
    <w:rsid w:val="00AF047A"/>
    <w:rsid w:val="00AF08A3"/>
    <w:rsid w:val="00AF0C3E"/>
    <w:rsid w:val="00AF0FD3"/>
    <w:rsid w:val="00AF1706"/>
    <w:rsid w:val="00AF1B17"/>
    <w:rsid w:val="00AF297E"/>
    <w:rsid w:val="00AF2DE4"/>
    <w:rsid w:val="00AF31D2"/>
    <w:rsid w:val="00AF3501"/>
    <w:rsid w:val="00AF3A4F"/>
    <w:rsid w:val="00AF3E7E"/>
    <w:rsid w:val="00AF3EE4"/>
    <w:rsid w:val="00AF4BD4"/>
    <w:rsid w:val="00AF4FF5"/>
    <w:rsid w:val="00AF5433"/>
    <w:rsid w:val="00AF5599"/>
    <w:rsid w:val="00AF57DB"/>
    <w:rsid w:val="00AF597D"/>
    <w:rsid w:val="00AF5C2B"/>
    <w:rsid w:val="00AF5C3D"/>
    <w:rsid w:val="00AF6213"/>
    <w:rsid w:val="00AF6506"/>
    <w:rsid w:val="00AF68B6"/>
    <w:rsid w:val="00AF7636"/>
    <w:rsid w:val="00AF764C"/>
    <w:rsid w:val="00AF7DB6"/>
    <w:rsid w:val="00B0023E"/>
    <w:rsid w:val="00B002FE"/>
    <w:rsid w:val="00B0079E"/>
    <w:rsid w:val="00B00DFF"/>
    <w:rsid w:val="00B0162B"/>
    <w:rsid w:val="00B021AC"/>
    <w:rsid w:val="00B029A8"/>
    <w:rsid w:val="00B03136"/>
    <w:rsid w:val="00B0328B"/>
    <w:rsid w:val="00B03A4F"/>
    <w:rsid w:val="00B03BEC"/>
    <w:rsid w:val="00B03DF9"/>
    <w:rsid w:val="00B040A0"/>
    <w:rsid w:val="00B04B3E"/>
    <w:rsid w:val="00B0583E"/>
    <w:rsid w:val="00B063F6"/>
    <w:rsid w:val="00B07007"/>
    <w:rsid w:val="00B0720D"/>
    <w:rsid w:val="00B079BC"/>
    <w:rsid w:val="00B07C6C"/>
    <w:rsid w:val="00B10566"/>
    <w:rsid w:val="00B10644"/>
    <w:rsid w:val="00B118D7"/>
    <w:rsid w:val="00B11C2B"/>
    <w:rsid w:val="00B12302"/>
    <w:rsid w:val="00B1271A"/>
    <w:rsid w:val="00B12C03"/>
    <w:rsid w:val="00B146AF"/>
    <w:rsid w:val="00B147D5"/>
    <w:rsid w:val="00B14AFF"/>
    <w:rsid w:val="00B15B1A"/>
    <w:rsid w:val="00B15E36"/>
    <w:rsid w:val="00B161F3"/>
    <w:rsid w:val="00B16F9B"/>
    <w:rsid w:val="00B170E1"/>
    <w:rsid w:val="00B17641"/>
    <w:rsid w:val="00B17989"/>
    <w:rsid w:val="00B17E61"/>
    <w:rsid w:val="00B203C5"/>
    <w:rsid w:val="00B2086D"/>
    <w:rsid w:val="00B2091C"/>
    <w:rsid w:val="00B20DBC"/>
    <w:rsid w:val="00B2123E"/>
    <w:rsid w:val="00B21524"/>
    <w:rsid w:val="00B215F5"/>
    <w:rsid w:val="00B2167B"/>
    <w:rsid w:val="00B21ACE"/>
    <w:rsid w:val="00B21F2A"/>
    <w:rsid w:val="00B224A1"/>
    <w:rsid w:val="00B22758"/>
    <w:rsid w:val="00B23277"/>
    <w:rsid w:val="00B2376E"/>
    <w:rsid w:val="00B23A9E"/>
    <w:rsid w:val="00B24B90"/>
    <w:rsid w:val="00B25441"/>
    <w:rsid w:val="00B25BD6"/>
    <w:rsid w:val="00B260CA"/>
    <w:rsid w:val="00B26859"/>
    <w:rsid w:val="00B26ADD"/>
    <w:rsid w:val="00B27566"/>
    <w:rsid w:val="00B27A33"/>
    <w:rsid w:val="00B27BB0"/>
    <w:rsid w:val="00B30E89"/>
    <w:rsid w:val="00B3104F"/>
    <w:rsid w:val="00B319E6"/>
    <w:rsid w:val="00B31FD4"/>
    <w:rsid w:val="00B32DCC"/>
    <w:rsid w:val="00B32F64"/>
    <w:rsid w:val="00B333AB"/>
    <w:rsid w:val="00B3341F"/>
    <w:rsid w:val="00B33552"/>
    <w:rsid w:val="00B339A0"/>
    <w:rsid w:val="00B33F41"/>
    <w:rsid w:val="00B34168"/>
    <w:rsid w:val="00B349AF"/>
    <w:rsid w:val="00B34E21"/>
    <w:rsid w:val="00B35090"/>
    <w:rsid w:val="00B356EC"/>
    <w:rsid w:val="00B369DB"/>
    <w:rsid w:val="00B36C25"/>
    <w:rsid w:val="00B36D0D"/>
    <w:rsid w:val="00B36DFD"/>
    <w:rsid w:val="00B370C6"/>
    <w:rsid w:val="00B37994"/>
    <w:rsid w:val="00B37D9A"/>
    <w:rsid w:val="00B40AAF"/>
    <w:rsid w:val="00B410E8"/>
    <w:rsid w:val="00B411E1"/>
    <w:rsid w:val="00B41BCE"/>
    <w:rsid w:val="00B426A5"/>
    <w:rsid w:val="00B426E0"/>
    <w:rsid w:val="00B44C27"/>
    <w:rsid w:val="00B44FA1"/>
    <w:rsid w:val="00B4506E"/>
    <w:rsid w:val="00B45F7C"/>
    <w:rsid w:val="00B47010"/>
    <w:rsid w:val="00B470F9"/>
    <w:rsid w:val="00B4736D"/>
    <w:rsid w:val="00B47D48"/>
    <w:rsid w:val="00B50138"/>
    <w:rsid w:val="00B50820"/>
    <w:rsid w:val="00B508E3"/>
    <w:rsid w:val="00B50F5C"/>
    <w:rsid w:val="00B5109D"/>
    <w:rsid w:val="00B51994"/>
    <w:rsid w:val="00B51CA5"/>
    <w:rsid w:val="00B51CB5"/>
    <w:rsid w:val="00B52383"/>
    <w:rsid w:val="00B5261C"/>
    <w:rsid w:val="00B53C35"/>
    <w:rsid w:val="00B53FEB"/>
    <w:rsid w:val="00B54052"/>
    <w:rsid w:val="00B54100"/>
    <w:rsid w:val="00B54C67"/>
    <w:rsid w:val="00B557C9"/>
    <w:rsid w:val="00B5607B"/>
    <w:rsid w:val="00B56C38"/>
    <w:rsid w:val="00B56C8B"/>
    <w:rsid w:val="00B57206"/>
    <w:rsid w:val="00B57A8D"/>
    <w:rsid w:val="00B57B51"/>
    <w:rsid w:val="00B57C8F"/>
    <w:rsid w:val="00B60215"/>
    <w:rsid w:val="00B605B2"/>
    <w:rsid w:val="00B605F4"/>
    <w:rsid w:val="00B60C2A"/>
    <w:rsid w:val="00B60C30"/>
    <w:rsid w:val="00B60D11"/>
    <w:rsid w:val="00B6186B"/>
    <w:rsid w:val="00B61E3D"/>
    <w:rsid w:val="00B6277A"/>
    <w:rsid w:val="00B63BAB"/>
    <w:rsid w:val="00B63F01"/>
    <w:rsid w:val="00B6449B"/>
    <w:rsid w:val="00B644F9"/>
    <w:rsid w:val="00B6491A"/>
    <w:rsid w:val="00B651FA"/>
    <w:rsid w:val="00B65853"/>
    <w:rsid w:val="00B65AD5"/>
    <w:rsid w:val="00B663DE"/>
    <w:rsid w:val="00B66D27"/>
    <w:rsid w:val="00B66F3E"/>
    <w:rsid w:val="00B676BA"/>
    <w:rsid w:val="00B70756"/>
    <w:rsid w:val="00B70797"/>
    <w:rsid w:val="00B71659"/>
    <w:rsid w:val="00B718DE"/>
    <w:rsid w:val="00B736EA"/>
    <w:rsid w:val="00B73A8C"/>
    <w:rsid w:val="00B741BB"/>
    <w:rsid w:val="00B741CB"/>
    <w:rsid w:val="00B74213"/>
    <w:rsid w:val="00B74F85"/>
    <w:rsid w:val="00B75382"/>
    <w:rsid w:val="00B753A7"/>
    <w:rsid w:val="00B7540D"/>
    <w:rsid w:val="00B75F5D"/>
    <w:rsid w:val="00B7606B"/>
    <w:rsid w:val="00B76356"/>
    <w:rsid w:val="00B76E3A"/>
    <w:rsid w:val="00B775F3"/>
    <w:rsid w:val="00B7797C"/>
    <w:rsid w:val="00B77AC7"/>
    <w:rsid w:val="00B807E7"/>
    <w:rsid w:val="00B80866"/>
    <w:rsid w:val="00B809AE"/>
    <w:rsid w:val="00B809F4"/>
    <w:rsid w:val="00B81253"/>
    <w:rsid w:val="00B815DC"/>
    <w:rsid w:val="00B81DCC"/>
    <w:rsid w:val="00B8251D"/>
    <w:rsid w:val="00B82BC2"/>
    <w:rsid w:val="00B82F00"/>
    <w:rsid w:val="00B831C6"/>
    <w:rsid w:val="00B8366F"/>
    <w:rsid w:val="00B83AC9"/>
    <w:rsid w:val="00B83DA4"/>
    <w:rsid w:val="00B8407F"/>
    <w:rsid w:val="00B84681"/>
    <w:rsid w:val="00B8552C"/>
    <w:rsid w:val="00B85915"/>
    <w:rsid w:val="00B85C9B"/>
    <w:rsid w:val="00B8632A"/>
    <w:rsid w:val="00B8648D"/>
    <w:rsid w:val="00B8666D"/>
    <w:rsid w:val="00B8668D"/>
    <w:rsid w:val="00B87054"/>
    <w:rsid w:val="00B878F7"/>
    <w:rsid w:val="00B90378"/>
    <w:rsid w:val="00B90F92"/>
    <w:rsid w:val="00B914D7"/>
    <w:rsid w:val="00B91607"/>
    <w:rsid w:val="00B91859"/>
    <w:rsid w:val="00B9215B"/>
    <w:rsid w:val="00B92366"/>
    <w:rsid w:val="00B92930"/>
    <w:rsid w:val="00B92989"/>
    <w:rsid w:val="00B92C07"/>
    <w:rsid w:val="00B92FFF"/>
    <w:rsid w:val="00B931C8"/>
    <w:rsid w:val="00B93FB1"/>
    <w:rsid w:val="00B94DAC"/>
    <w:rsid w:val="00B952A2"/>
    <w:rsid w:val="00B96AE6"/>
    <w:rsid w:val="00B96BCC"/>
    <w:rsid w:val="00B974D5"/>
    <w:rsid w:val="00B978D1"/>
    <w:rsid w:val="00B97FFC"/>
    <w:rsid w:val="00BA04E1"/>
    <w:rsid w:val="00BA21E8"/>
    <w:rsid w:val="00BA262B"/>
    <w:rsid w:val="00BA3103"/>
    <w:rsid w:val="00BA31F5"/>
    <w:rsid w:val="00BA33CC"/>
    <w:rsid w:val="00BA43A4"/>
    <w:rsid w:val="00BA48A1"/>
    <w:rsid w:val="00BA4A9E"/>
    <w:rsid w:val="00BA4F07"/>
    <w:rsid w:val="00BA4FC7"/>
    <w:rsid w:val="00BA501F"/>
    <w:rsid w:val="00BA50C5"/>
    <w:rsid w:val="00BA5DB5"/>
    <w:rsid w:val="00BA6C8A"/>
    <w:rsid w:val="00BA71B4"/>
    <w:rsid w:val="00BA71CE"/>
    <w:rsid w:val="00BA7CC8"/>
    <w:rsid w:val="00BB0D6A"/>
    <w:rsid w:val="00BB0D97"/>
    <w:rsid w:val="00BB0EFB"/>
    <w:rsid w:val="00BB1047"/>
    <w:rsid w:val="00BB1A4D"/>
    <w:rsid w:val="00BB1AD8"/>
    <w:rsid w:val="00BB28C2"/>
    <w:rsid w:val="00BB36D7"/>
    <w:rsid w:val="00BB373E"/>
    <w:rsid w:val="00BB38A9"/>
    <w:rsid w:val="00BB3AFE"/>
    <w:rsid w:val="00BB4377"/>
    <w:rsid w:val="00BB4AF4"/>
    <w:rsid w:val="00BB4BC5"/>
    <w:rsid w:val="00BB5197"/>
    <w:rsid w:val="00BB51E4"/>
    <w:rsid w:val="00BB53AE"/>
    <w:rsid w:val="00BB5755"/>
    <w:rsid w:val="00BB5A9D"/>
    <w:rsid w:val="00BB5C8D"/>
    <w:rsid w:val="00BB5FBC"/>
    <w:rsid w:val="00BB764A"/>
    <w:rsid w:val="00BB7A04"/>
    <w:rsid w:val="00BB7A4A"/>
    <w:rsid w:val="00BB7C52"/>
    <w:rsid w:val="00BB7E6B"/>
    <w:rsid w:val="00BC0200"/>
    <w:rsid w:val="00BC07D0"/>
    <w:rsid w:val="00BC089A"/>
    <w:rsid w:val="00BC08FF"/>
    <w:rsid w:val="00BC0CA2"/>
    <w:rsid w:val="00BC10E5"/>
    <w:rsid w:val="00BC1118"/>
    <w:rsid w:val="00BC146F"/>
    <w:rsid w:val="00BC1615"/>
    <w:rsid w:val="00BC1729"/>
    <w:rsid w:val="00BC1FC8"/>
    <w:rsid w:val="00BC20B1"/>
    <w:rsid w:val="00BC272F"/>
    <w:rsid w:val="00BC2B94"/>
    <w:rsid w:val="00BC2D1C"/>
    <w:rsid w:val="00BC3534"/>
    <w:rsid w:val="00BC379E"/>
    <w:rsid w:val="00BC483A"/>
    <w:rsid w:val="00BC4C5A"/>
    <w:rsid w:val="00BC625C"/>
    <w:rsid w:val="00BC69A5"/>
    <w:rsid w:val="00BC71DA"/>
    <w:rsid w:val="00BC7815"/>
    <w:rsid w:val="00BD02E2"/>
    <w:rsid w:val="00BD14CF"/>
    <w:rsid w:val="00BD17D1"/>
    <w:rsid w:val="00BD2484"/>
    <w:rsid w:val="00BD2B7D"/>
    <w:rsid w:val="00BD2E5E"/>
    <w:rsid w:val="00BD2EA5"/>
    <w:rsid w:val="00BD326C"/>
    <w:rsid w:val="00BD34E9"/>
    <w:rsid w:val="00BD3652"/>
    <w:rsid w:val="00BD366E"/>
    <w:rsid w:val="00BD3747"/>
    <w:rsid w:val="00BD39C0"/>
    <w:rsid w:val="00BD3B58"/>
    <w:rsid w:val="00BD3D2A"/>
    <w:rsid w:val="00BD3E0A"/>
    <w:rsid w:val="00BD3FB6"/>
    <w:rsid w:val="00BD3FCE"/>
    <w:rsid w:val="00BD43C9"/>
    <w:rsid w:val="00BD4D5C"/>
    <w:rsid w:val="00BD4E85"/>
    <w:rsid w:val="00BD5330"/>
    <w:rsid w:val="00BD56B7"/>
    <w:rsid w:val="00BD57D2"/>
    <w:rsid w:val="00BD5D2F"/>
    <w:rsid w:val="00BD6698"/>
    <w:rsid w:val="00BD7B9B"/>
    <w:rsid w:val="00BE01C0"/>
    <w:rsid w:val="00BE0277"/>
    <w:rsid w:val="00BE071C"/>
    <w:rsid w:val="00BE0E84"/>
    <w:rsid w:val="00BE15D1"/>
    <w:rsid w:val="00BE179E"/>
    <w:rsid w:val="00BE1B66"/>
    <w:rsid w:val="00BE1C3D"/>
    <w:rsid w:val="00BE1EA5"/>
    <w:rsid w:val="00BE1F3C"/>
    <w:rsid w:val="00BE1F59"/>
    <w:rsid w:val="00BE2470"/>
    <w:rsid w:val="00BE27E1"/>
    <w:rsid w:val="00BE2DA8"/>
    <w:rsid w:val="00BE375B"/>
    <w:rsid w:val="00BE37EE"/>
    <w:rsid w:val="00BE4AAD"/>
    <w:rsid w:val="00BE59B9"/>
    <w:rsid w:val="00BE5D41"/>
    <w:rsid w:val="00BE5FC4"/>
    <w:rsid w:val="00BE65B8"/>
    <w:rsid w:val="00BE6752"/>
    <w:rsid w:val="00BE6A88"/>
    <w:rsid w:val="00BF043F"/>
    <w:rsid w:val="00BF069C"/>
    <w:rsid w:val="00BF08AA"/>
    <w:rsid w:val="00BF08E8"/>
    <w:rsid w:val="00BF0A4E"/>
    <w:rsid w:val="00BF11BB"/>
    <w:rsid w:val="00BF17EC"/>
    <w:rsid w:val="00BF291A"/>
    <w:rsid w:val="00BF3434"/>
    <w:rsid w:val="00BF34E0"/>
    <w:rsid w:val="00BF35BD"/>
    <w:rsid w:val="00BF3F55"/>
    <w:rsid w:val="00BF46A5"/>
    <w:rsid w:val="00BF4D0A"/>
    <w:rsid w:val="00BF502D"/>
    <w:rsid w:val="00BF51D9"/>
    <w:rsid w:val="00BF549E"/>
    <w:rsid w:val="00BF5A87"/>
    <w:rsid w:val="00BF649F"/>
    <w:rsid w:val="00BF6700"/>
    <w:rsid w:val="00BF6938"/>
    <w:rsid w:val="00BF6E30"/>
    <w:rsid w:val="00BF6EB3"/>
    <w:rsid w:val="00BF7C97"/>
    <w:rsid w:val="00BF7DE1"/>
    <w:rsid w:val="00C0004B"/>
    <w:rsid w:val="00C001E8"/>
    <w:rsid w:val="00C00214"/>
    <w:rsid w:val="00C002B1"/>
    <w:rsid w:val="00C00DAC"/>
    <w:rsid w:val="00C00F8F"/>
    <w:rsid w:val="00C01701"/>
    <w:rsid w:val="00C02058"/>
    <w:rsid w:val="00C029F3"/>
    <w:rsid w:val="00C02DAE"/>
    <w:rsid w:val="00C033B5"/>
    <w:rsid w:val="00C034D4"/>
    <w:rsid w:val="00C0370C"/>
    <w:rsid w:val="00C03A10"/>
    <w:rsid w:val="00C03E3B"/>
    <w:rsid w:val="00C03FD6"/>
    <w:rsid w:val="00C0414D"/>
    <w:rsid w:val="00C041C2"/>
    <w:rsid w:val="00C047A5"/>
    <w:rsid w:val="00C04C70"/>
    <w:rsid w:val="00C053F8"/>
    <w:rsid w:val="00C058B2"/>
    <w:rsid w:val="00C05FC1"/>
    <w:rsid w:val="00C060A5"/>
    <w:rsid w:val="00C065F6"/>
    <w:rsid w:val="00C06D0A"/>
    <w:rsid w:val="00C07535"/>
    <w:rsid w:val="00C10280"/>
    <w:rsid w:val="00C10462"/>
    <w:rsid w:val="00C10AE7"/>
    <w:rsid w:val="00C1154F"/>
    <w:rsid w:val="00C115A8"/>
    <w:rsid w:val="00C1180C"/>
    <w:rsid w:val="00C11D00"/>
    <w:rsid w:val="00C12D51"/>
    <w:rsid w:val="00C1347B"/>
    <w:rsid w:val="00C136C8"/>
    <w:rsid w:val="00C136F5"/>
    <w:rsid w:val="00C1384C"/>
    <w:rsid w:val="00C13B87"/>
    <w:rsid w:val="00C141E3"/>
    <w:rsid w:val="00C146EF"/>
    <w:rsid w:val="00C14ED8"/>
    <w:rsid w:val="00C1550A"/>
    <w:rsid w:val="00C15591"/>
    <w:rsid w:val="00C160E5"/>
    <w:rsid w:val="00C16A7E"/>
    <w:rsid w:val="00C16C51"/>
    <w:rsid w:val="00C171CF"/>
    <w:rsid w:val="00C17B39"/>
    <w:rsid w:val="00C17D43"/>
    <w:rsid w:val="00C17ED1"/>
    <w:rsid w:val="00C20335"/>
    <w:rsid w:val="00C20368"/>
    <w:rsid w:val="00C2124F"/>
    <w:rsid w:val="00C22238"/>
    <w:rsid w:val="00C225D4"/>
    <w:rsid w:val="00C22649"/>
    <w:rsid w:val="00C23223"/>
    <w:rsid w:val="00C2335D"/>
    <w:rsid w:val="00C23748"/>
    <w:rsid w:val="00C23A62"/>
    <w:rsid w:val="00C23EBE"/>
    <w:rsid w:val="00C23F69"/>
    <w:rsid w:val="00C24282"/>
    <w:rsid w:val="00C24337"/>
    <w:rsid w:val="00C248C8"/>
    <w:rsid w:val="00C25AB5"/>
    <w:rsid w:val="00C26077"/>
    <w:rsid w:val="00C263E0"/>
    <w:rsid w:val="00C27534"/>
    <w:rsid w:val="00C30AC6"/>
    <w:rsid w:val="00C3100E"/>
    <w:rsid w:val="00C32254"/>
    <w:rsid w:val="00C32285"/>
    <w:rsid w:val="00C325F5"/>
    <w:rsid w:val="00C326B3"/>
    <w:rsid w:val="00C328F7"/>
    <w:rsid w:val="00C33274"/>
    <w:rsid w:val="00C335BD"/>
    <w:rsid w:val="00C33D33"/>
    <w:rsid w:val="00C33F40"/>
    <w:rsid w:val="00C35F88"/>
    <w:rsid w:val="00C366C9"/>
    <w:rsid w:val="00C370EE"/>
    <w:rsid w:val="00C378AA"/>
    <w:rsid w:val="00C37FD0"/>
    <w:rsid w:val="00C4057A"/>
    <w:rsid w:val="00C40598"/>
    <w:rsid w:val="00C40EFB"/>
    <w:rsid w:val="00C4114B"/>
    <w:rsid w:val="00C41171"/>
    <w:rsid w:val="00C4177E"/>
    <w:rsid w:val="00C419B8"/>
    <w:rsid w:val="00C41B0A"/>
    <w:rsid w:val="00C41DAC"/>
    <w:rsid w:val="00C42703"/>
    <w:rsid w:val="00C43614"/>
    <w:rsid w:val="00C43CCC"/>
    <w:rsid w:val="00C4430C"/>
    <w:rsid w:val="00C44947"/>
    <w:rsid w:val="00C44AD7"/>
    <w:rsid w:val="00C44F37"/>
    <w:rsid w:val="00C45095"/>
    <w:rsid w:val="00C4643A"/>
    <w:rsid w:val="00C46B4B"/>
    <w:rsid w:val="00C47165"/>
    <w:rsid w:val="00C47E24"/>
    <w:rsid w:val="00C51125"/>
    <w:rsid w:val="00C5244E"/>
    <w:rsid w:val="00C530F2"/>
    <w:rsid w:val="00C5398B"/>
    <w:rsid w:val="00C54040"/>
    <w:rsid w:val="00C55051"/>
    <w:rsid w:val="00C5522F"/>
    <w:rsid w:val="00C55BE8"/>
    <w:rsid w:val="00C55BFD"/>
    <w:rsid w:val="00C56344"/>
    <w:rsid w:val="00C5636D"/>
    <w:rsid w:val="00C5648C"/>
    <w:rsid w:val="00C5662F"/>
    <w:rsid w:val="00C569FA"/>
    <w:rsid w:val="00C574A5"/>
    <w:rsid w:val="00C574C7"/>
    <w:rsid w:val="00C57591"/>
    <w:rsid w:val="00C57A3A"/>
    <w:rsid w:val="00C57BB8"/>
    <w:rsid w:val="00C57FA7"/>
    <w:rsid w:val="00C602B0"/>
    <w:rsid w:val="00C60AD7"/>
    <w:rsid w:val="00C60C84"/>
    <w:rsid w:val="00C61379"/>
    <w:rsid w:val="00C61F71"/>
    <w:rsid w:val="00C62693"/>
    <w:rsid w:val="00C6299C"/>
    <w:rsid w:val="00C62B24"/>
    <w:rsid w:val="00C62C78"/>
    <w:rsid w:val="00C63E28"/>
    <w:rsid w:val="00C6408D"/>
    <w:rsid w:val="00C64A40"/>
    <w:rsid w:val="00C64A7D"/>
    <w:rsid w:val="00C6529F"/>
    <w:rsid w:val="00C652D3"/>
    <w:rsid w:val="00C66A86"/>
    <w:rsid w:val="00C66DA7"/>
    <w:rsid w:val="00C66EF6"/>
    <w:rsid w:val="00C67E84"/>
    <w:rsid w:val="00C67E98"/>
    <w:rsid w:val="00C67EDA"/>
    <w:rsid w:val="00C67FA6"/>
    <w:rsid w:val="00C709B9"/>
    <w:rsid w:val="00C70BD3"/>
    <w:rsid w:val="00C712D1"/>
    <w:rsid w:val="00C71F29"/>
    <w:rsid w:val="00C724AC"/>
    <w:rsid w:val="00C7261E"/>
    <w:rsid w:val="00C73324"/>
    <w:rsid w:val="00C742C8"/>
    <w:rsid w:val="00C74716"/>
    <w:rsid w:val="00C74D26"/>
    <w:rsid w:val="00C75695"/>
    <w:rsid w:val="00C75910"/>
    <w:rsid w:val="00C76332"/>
    <w:rsid w:val="00C76730"/>
    <w:rsid w:val="00C76A4F"/>
    <w:rsid w:val="00C80143"/>
    <w:rsid w:val="00C80752"/>
    <w:rsid w:val="00C80BD6"/>
    <w:rsid w:val="00C80C36"/>
    <w:rsid w:val="00C816E5"/>
    <w:rsid w:val="00C81930"/>
    <w:rsid w:val="00C819EA"/>
    <w:rsid w:val="00C81AC5"/>
    <w:rsid w:val="00C82318"/>
    <w:rsid w:val="00C823E1"/>
    <w:rsid w:val="00C826F7"/>
    <w:rsid w:val="00C8360F"/>
    <w:rsid w:val="00C8374F"/>
    <w:rsid w:val="00C839DF"/>
    <w:rsid w:val="00C84FF6"/>
    <w:rsid w:val="00C85452"/>
    <w:rsid w:val="00C8620C"/>
    <w:rsid w:val="00C86478"/>
    <w:rsid w:val="00C8658C"/>
    <w:rsid w:val="00C867AD"/>
    <w:rsid w:val="00C86D9F"/>
    <w:rsid w:val="00C870F2"/>
    <w:rsid w:val="00C87655"/>
    <w:rsid w:val="00C8767E"/>
    <w:rsid w:val="00C87B65"/>
    <w:rsid w:val="00C87CEF"/>
    <w:rsid w:val="00C90AE8"/>
    <w:rsid w:val="00C90D62"/>
    <w:rsid w:val="00C90ED7"/>
    <w:rsid w:val="00C91092"/>
    <w:rsid w:val="00C9133D"/>
    <w:rsid w:val="00C91586"/>
    <w:rsid w:val="00C919B8"/>
    <w:rsid w:val="00C91C1D"/>
    <w:rsid w:val="00C91E8A"/>
    <w:rsid w:val="00C92267"/>
    <w:rsid w:val="00C922DD"/>
    <w:rsid w:val="00C934AA"/>
    <w:rsid w:val="00C936CC"/>
    <w:rsid w:val="00C939F9"/>
    <w:rsid w:val="00C94123"/>
    <w:rsid w:val="00C94492"/>
    <w:rsid w:val="00C947E8"/>
    <w:rsid w:val="00C947EF"/>
    <w:rsid w:val="00C947FB"/>
    <w:rsid w:val="00C94FF1"/>
    <w:rsid w:val="00C95166"/>
    <w:rsid w:val="00C95324"/>
    <w:rsid w:val="00C95A0D"/>
    <w:rsid w:val="00C964DB"/>
    <w:rsid w:val="00C96D62"/>
    <w:rsid w:val="00C97266"/>
    <w:rsid w:val="00C97A10"/>
    <w:rsid w:val="00C97A4F"/>
    <w:rsid w:val="00CA04A8"/>
    <w:rsid w:val="00CA13FD"/>
    <w:rsid w:val="00CA20FB"/>
    <w:rsid w:val="00CA277C"/>
    <w:rsid w:val="00CA2E87"/>
    <w:rsid w:val="00CA384C"/>
    <w:rsid w:val="00CA3D87"/>
    <w:rsid w:val="00CA414E"/>
    <w:rsid w:val="00CA4A14"/>
    <w:rsid w:val="00CA508E"/>
    <w:rsid w:val="00CA5754"/>
    <w:rsid w:val="00CA6180"/>
    <w:rsid w:val="00CA631D"/>
    <w:rsid w:val="00CA633C"/>
    <w:rsid w:val="00CA6724"/>
    <w:rsid w:val="00CA6765"/>
    <w:rsid w:val="00CA67E0"/>
    <w:rsid w:val="00CA68D2"/>
    <w:rsid w:val="00CA73F4"/>
    <w:rsid w:val="00CA762C"/>
    <w:rsid w:val="00CA7EED"/>
    <w:rsid w:val="00CA7F1C"/>
    <w:rsid w:val="00CB047E"/>
    <w:rsid w:val="00CB0728"/>
    <w:rsid w:val="00CB0F5B"/>
    <w:rsid w:val="00CB156C"/>
    <w:rsid w:val="00CB181E"/>
    <w:rsid w:val="00CB1993"/>
    <w:rsid w:val="00CB2134"/>
    <w:rsid w:val="00CB2595"/>
    <w:rsid w:val="00CB267F"/>
    <w:rsid w:val="00CB3431"/>
    <w:rsid w:val="00CB34F8"/>
    <w:rsid w:val="00CB3513"/>
    <w:rsid w:val="00CB3521"/>
    <w:rsid w:val="00CB3707"/>
    <w:rsid w:val="00CB410A"/>
    <w:rsid w:val="00CB4237"/>
    <w:rsid w:val="00CB47C4"/>
    <w:rsid w:val="00CB47F9"/>
    <w:rsid w:val="00CB496D"/>
    <w:rsid w:val="00CB4AA2"/>
    <w:rsid w:val="00CB5011"/>
    <w:rsid w:val="00CB507A"/>
    <w:rsid w:val="00CB507B"/>
    <w:rsid w:val="00CB5725"/>
    <w:rsid w:val="00CB5732"/>
    <w:rsid w:val="00CB5A5D"/>
    <w:rsid w:val="00CB7115"/>
    <w:rsid w:val="00CB7139"/>
    <w:rsid w:val="00CB73AA"/>
    <w:rsid w:val="00CB7C98"/>
    <w:rsid w:val="00CC1145"/>
    <w:rsid w:val="00CC134F"/>
    <w:rsid w:val="00CC1CC2"/>
    <w:rsid w:val="00CC1DA0"/>
    <w:rsid w:val="00CC2136"/>
    <w:rsid w:val="00CC2487"/>
    <w:rsid w:val="00CC272A"/>
    <w:rsid w:val="00CC3960"/>
    <w:rsid w:val="00CC3A49"/>
    <w:rsid w:val="00CC4488"/>
    <w:rsid w:val="00CC47D4"/>
    <w:rsid w:val="00CC47EF"/>
    <w:rsid w:val="00CC48FB"/>
    <w:rsid w:val="00CC4AC5"/>
    <w:rsid w:val="00CC4B17"/>
    <w:rsid w:val="00CC4BA6"/>
    <w:rsid w:val="00CC61EB"/>
    <w:rsid w:val="00CC62CD"/>
    <w:rsid w:val="00CC6E3F"/>
    <w:rsid w:val="00CC7206"/>
    <w:rsid w:val="00CC7613"/>
    <w:rsid w:val="00CC76CA"/>
    <w:rsid w:val="00CD01C0"/>
    <w:rsid w:val="00CD01F4"/>
    <w:rsid w:val="00CD0745"/>
    <w:rsid w:val="00CD0B3D"/>
    <w:rsid w:val="00CD0C0B"/>
    <w:rsid w:val="00CD1052"/>
    <w:rsid w:val="00CD110A"/>
    <w:rsid w:val="00CD1EAE"/>
    <w:rsid w:val="00CD1F81"/>
    <w:rsid w:val="00CD1F98"/>
    <w:rsid w:val="00CD226F"/>
    <w:rsid w:val="00CD26D9"/>
    <w:rsid w:val="00CD2C30"/>
    <w:rsid w:val="00CD2F5C"/>
    <w:rsid w:val="00CD40E7"/>
    <w:rsid w:val="00CD4294"/>
    <w:rsid w:val="00CD4D5C"/>
    <w:rsid w:val="00CD548E"/>
    <w:rsid w:val="00CD5CEC"/>
    <w:rsid w:val="00CD5D7F"/>
    <w:rsid w:val="00CD5EF1"/>
    <w:rsid w:val="00CD5FC0"/>
    <w:rsid w:val="00CD6299"/>
    <w:rsid w:val="00CD69DE"/>
    <w:rsid w:val="00CD7803"/>
    <w:rsid w:val="00CD7A3F"/>
    <w:rsid w:val="00CD7E9B"/>
    <w:rsid w:val="00CD7EAF"/>
    <w:rsid w:val="00CD7EF6"/>
    <w:rsid w:val="00CE0898"/>
    <w:rsid w:val="00CE0A36"/>
    <w:rsid w:val="00CE1083"/>
    <w:rsid w:val="00CE11BB"/>
    <w:rsid w:val="00CE14A3"/>
    <w:rsid w:val="00CE14B6"/>
    <w:rsid w:val="00CE1B64"/>
    <w:rsid w:val="00CE1E5C"/>
    <w:rsid w:val="00CE2185"/>
    <w:rsid w:val="00CE256A"/>
    <w:rsid w:val="00CE2811"/>
    <w:rsid w:val="00CE3382"/>
    <w:rsid w:val="00CE3542"/>
    <w:rsid w:val="00CE39C5"/>
    <w:rsid w:val="00CE39C9"/>
    <w:rsid w:val="00CE3FE1"/>
    <w:rsid w:val="00CE48DF"/>
    <w:rsid w:val="00CE4C7D"/>
    <w:rsid w:val="00CE4DC0"/>
    <w:rsid w:val="00CE4DEF"/>
    <w:rsid w:val="00CE5AE7"/>
    <w:rsid w:val="00CE7CDB"/>
    <w:rsid w:val="00CE7FCB"/>
    <w:rsid w:val="00CF0474"/>
    <w:rsid w:val="00CF06B0"/>
    <w:rsid w:val="00CF07A5"/>
    <w:rsid w:val="00CF087C"/>
    <w:rsid w:val="00CF14CB"/>
    <w:rsid w:val="00CF1EA1"/>
    <w:rsid w:val="00CF24D1"/>
    <w:rsid w:val="00CF26A4"/>
    <w:rsid w:val="00CF29B8"/>
    <w:rsid w:val="00CF3622"/>
    <w:rsid w:val="00CF385F"/>
    <w:rsid w:val="00CF3A99"/>
    <w:rsid w:val="00CF3D94"/>
    <w:rsid w:val="00CF3E2B"/>
    <w:rsid w:val="00CF4079"/>
    <w:rsid w:val="00CF431B"/>
    <w:rsid w:val="00CF488F"/>
    <w:rsid w:val="00CF48E8"/>
    <w:rsid w:val="00CF4E59"/>
    <w:rsid w:val="00CF5F47"/>
    <w:rsid w:val="00CF67DA"/>
    <w:rsid w:val="00CF6801"/>
    <w:rsid w:val="00CF69AC"/>
    <w:rsid w:val="00CF7493"/>
    <w:rsid w:val="00D001D2"/>
    <w:rsid w:val="00D00590"/>
    <w:rsid w:val="00D00B60"/>
    <w:rsid w:val="00D00BD8"/>
    <w:rsid w:val="00D01164"/>
    <w:rsid w:val="00D013C1"/>
    <w:rsid w:val="00D01EF9"/>
    <w:rsid w:val="00D021BD"/>
    <w:rsid w:val="00D022F1"/>
    <w:rsid w:val="00D031FC"/>
    <w:rsid w:val="00D03A82"/>
    <w:rsid w:val="00D03CD1"/>
    <w:rsid w:val="00D03D2C"/>
    <w:rsid w:val="00D03EB5"/>
    <w:rsid w:val="00D044BB"/>
    <w:rsid w:val="00D047E8"/>
    <w:rsid w:val="00D055E2"/>
    <w:rsid w:val="00D057C9"/>
    <w:rsid w:val="00D05959"/>
    <w:rsid w:val="00D05A60"/>
    <w:rsid w:val="00D0623E"/>
    <w:rsid w:val="00D06C98"/>
    <w:rsid w:val="00D07402"/>
    <w:rsid w:val="00D075D8"/>
    <w:rsid w:val="00D07F11"/>
    <w:rsid w:val="00D109B7"/>
    <w:rsid w:val="00D10B31"/>
    <w:rsid w:val="00D10D1A"/>
    <w:rsid w:val="00D10D64"/>
    <w:rsid w:val="00D10FEA"/>
    <w:rsid w:val="00D11397"/>
    <w:rsid w:val="00D113E2"/>
    <w:rsid w:val="00D117E9"/>
    <w:rsid w:val="00D1227F"/>
    <w:rsid w:val="00D1232E"/>
    <w:rsid w:val="00D12350"/>
    <w:rsid w:val="00D12761"/>
    <w:rsid w:val="00D12F73"/>
    <w:rsid w:val="00D12F79"/>
    <w:rsid w:val="00D136B1"/>
    <w:rsid w:val="00D13CC3"/>
    <w:rsid w:val="00D14927"/>
    <w:rsid w:val="00D14D47"/>
    <w:rsid w:val="00D1523E"/>
    <w:rsid w:val="00D15CA0"/>
    <w:rsid w:val="00D16670"/>
    <w:rsid w:val="00D16FBD"/>
    <w:rsid w:val="00D17779"/>
    <w:rsid w:val="00D17A9B"/>
    <w:rsid w:val="00D20964"/>
    <w:rsid w:val="00D20E28"/>
    <w:rsid w:val="00D21396"/>
    <w:rsid w:val="00D21A24"/>
    <w:rsid w:val="00D21DFC"/>
    <w:rsid w:val="00D22105"/>
    <w:rsid w:val="00D22695"/>
    <w:rsid w:val="00D227B7"/>
    <w:rsid w:val="00D22DC6"/>
    <w:rsid w:val="00D233F4"/>
    <w:rsid w:val="00D23A93"/>
    <w:rsid w:val="00D23B32"/>
    <w:rsid w:val="00D23D0F"/>
    <w:rsid w:val="00D23F57"/>
    <w:rsid w:val="00D24B2C"/>
    <w:rsid w:val="00D24E80"/>
    <w:rsid w:val="00D25845"/>
    <w:rsid w:val="00D25AF8"/>
    <w:rsid w:val="00D25C12"/>
    <w:rsid w:val="00D25E0D"/>
    <w:rsid w:val="00D25E83"/>
    <w:rsid w:val="00D2611E"/>
    <w:rsid w:val="00D2657B"/>
    <w:rsid w:val="00D26AE4"/>
    <w:rsid w:val="00D26C5A"/>
    <w:rsid w:val="00D26DA4"/>
    <w:rsid w:val="00D26FBC"/>
    <w:rsid w:val="00D27BBD"/>
    <w:rsid w:val="00D3039C"/>
    <w:rsid w:val="00D30931"/>
    <w:rsid w:val="00D3103E"/>
    <w:rsid w:val="00D313F5"/>
    <w:rsid w:val="00D317EF"/>
    <w:rsid w:val="00D31815"/>
    <w:rsid w:val="00D321D4"/>
    <w:rsid w:val="00D32857"/>
    <w:rsid w:val="00D331FF"/>
    <w:rsid w:val="00D33D7F"/>
    <w:rsid w:val="00D34689"/>
    <w:rsid w:val="00D348BC"/>
    <w:rsid w:val="00D34A8B"/>
    <w:rsid w:val="00D34DF2"/>
    <w:rsid w:val="00D34F8E"/>
    <w:rsid w:val="00D3546D"/>
    <w:rsid w:val="00D35BE9"/>
    <w:rsid w:val="00D35D96"/>
    <w:rsid w:val="00D362C5"/>
    <w:rsid w:val="00D364BD"/>
    <w:rsid w:val="00D36515"/>
    <w:rsid w:val="00D36F89"/>
    <w:rsid w:val="00D3776E"/>
    <w:rsid w:val="00D37F1B"/>
    <w:rsid w:val="00D40189"/>
    <w:rsid w:val="00D40FEF"/>
    <w:rsid w:val="00D415B1"/>
    <w:rsid w:val="00D41D7D"/>
    <w:rsid w:val="00D42BA5"/>
    <w:rsid w:val="00D42CD4"/>
    <w:rsid w:val="00D43A42"/>
    <w:rsid w:val="00D43A8B"/>
    <w:rsid w:val="00D43E7F"/>
    <w:rsid w:val="00D452B3"/>
    <w:rsid w:val="00D45867"/>
    <w:rsid w:val="00D469C5"/>
    <w:rsid w:val="00D46B30"/>
    <w:rsid w:val="00D472BE"/>
    <w:rsid w:val="00D47862"/>
    <w:rsid w:val="00D479A5"/>
    <w:rsid w:val="00D47B69"/>
    <w:rsid w:val="00D504BE"/>
    <w:rsid w:val="00D510CF"/>
    <w:rsid w:val="00D5154A"/>
    <w:rsid w:val="00D51754"/>
    <w:rsid w:val="00D5195C"/>
    <w:rsid w:val="00D51CD7"/>
    <w:rsid w:val="00D52135"/>
    <w:rsid w:val="00D52A78"/>
    <w:rsid w:val="00D53016"/>
    <w:rsid w:val="00D5315E"/>
    <w:rsid w:val="00D53700"/>
    <w:rsid w:val="00D53DC2"/>
    <w:rsid w:val="00D53FD4"/>
    <w:rsid w:val="00D54168"/>
    <w:rsid w:val="00D543BC"/>
    <w:rsid w:val="00D547B3"/>
    <w:rsid w:val="00D54BDC"/>
    <w:rsid w:val="00D54C49"/>
    <w:rsid w:val="00D55A4E"/>
    <w:rsid w:val="00D55B39"/>
    <w:rsid w:val="00D560D0"/>
    <w:rsid w:val="00D56851"/>
    <w:rsid w:val="00D56C09"/>
    <w:rsid w:val="00D57605"/>
    <w:rsid w:val="00D57663"/>
    <w:rsid w:val="00D57CAC"/>
    <w:rsid w:val="00D6042C"/>
    <w:rsid w:val="00D609DE"/>
    <w:rsid w:val="00D614AE"/>
    <w:rsid w:val="00D615FC"/>
    <w:rsid w:val="00D61620"/>
    <w:rsid w:val="00D619A7"/>
    <w:rsid w:val="00D61FC1"/>
    <w:rsid w:val="00D622AB"/>
    <w:rsid w:val="00D622C4"/>
    <w:rsid w:val="00D62BA6"/>
    <w:rsid w:val="00D62CB2"/>
    <w:rsid w:val="00D6307F"/>
    <w:rsid w:val="00D63F35"/>
    <w:rsid w:val="00D64C8E"/>
    <w:rsid w:val="00D65D30"/>
    <w:rsid w:val="00D66084"/>
    <w:rsid w:val="00D662A1"/>
    <w:rsid w:val="00D66B1D"/>
    <w:rsid w:val="00D670AA"/>
    <w:rsid w:val="00D6789C"/>
    <w:rsid w:val="00D67984"/>
    <w:rsid w:val="00D67DE1"/>
    <w:rsid w:val="00D70CA2"/>
    <w:rsid w:val="00D7280C"/>
    <w:rsid w:val="00D728A1"/>
    <w:rsid w:val="00D72E92"/>
    <w:rsid w:val="00D7344F"/>
    <w:rsid w:val="00D73CD4"/>
    <w:rsid w:val="00D73EBC"/>
    <w:rsid w:val="00D7404C"/>
    <w:rsid w:val="00D74A8F"/>
    <w:rsid w:val="00D74BE7"/>
    <w:rsid w:val="00D74CDF"/>
    <w:rsid w:val="00D75189"/>
    <w:rsid w:val="00D75F7D"/>
    <w:rsid w:val="00D77B81"/>
    <w:rsid w:val="00D77BDF"/>
    <w:rsid w:val="00D77FF9"/>
    <w:rsid w:val="00D801A2"/>
    <w:rsid w:val="00D80362"/>
    <w:rsid w:val="00D80852"/>
    <w:rsid w:val="00D80F9C"/>
    <w:rsid w:val="00D81119"/>
    <w:rsid w:val="00D826D5"/>
    <w:rsid w:val="00D829D6"/>
    <w:rsid w:val="00D830E7"/>
    <w:rsid w:val="00D8349D"/>
    <w:rsid w:val="00D836A6"/>
    <w:rsid w:val="00D83A7A"/>
    <w:rsid w:val="00D84C6C"/>
    <w:rsid w:val="00D84DFA"/>
    <w:rsid w:val="00D85928"/>
    <w:rsid w:val="00D85A4D"/>
    <w:rsid w:val="00D85AF5"/>
    <w:rsid w:val="00D85FE6"/>
    <w:rsid w:val="00D86CD3"/>
    <w:rsid w:val="00D871A8"/>
    <w:rsid w:val="00D87C3C"/>
    <w:rsid w:val="00D9008D"/>
    <w:rsid w:val="00D909F7"/>
    <w:rsid w:val="00D9162C"/>
    <w:rsid w:val="00D9163F"/>
    <w:rsid w:val="00D9171D"/>
    <w:rsid w:val="00D91F34"/>
    <w:rsid w:val="00D92322"/>
    <w:rsid w:val="00D92824"/>
    <w:rsid w:val="00D92831"/>
    <w:rsid w:val="00D92A3E"/>
    <w:rsid w:val="00D93761"/>
    <w:rsid w:val="00D93BA6"/>
    <w:rsid w:val="00D93E45"/>
    <w:rsid w:val="00D950EF"/>
    <w:rsid w:val="00D95EB6"/>
    <w:rsid w:val="00D963A7"/>
    <w:rsid w:val="00D969C8"/>
    <w:rsid w:val="00D96F12"/>
    <w:rsid w:val="00D971A9"/>
    <w:rsid w:val="00D9740F"/>
    <w:rsid w:val="00D9766B"/>
    <w:rsid w:val="00DA0614"/>
    <w:rsid w:val="00DA0A00"/>
    <w:rsid w:val="00DA165B"/>
    <w:rsid w:val="00DA166E"/>
    <w:rsid w:val="00DA1A47"/>
    <w:rsid w:val="00DA1A67"/>
    <w:rsid w:val="00DA1AC0"/>
    <w:rsid w:val="00DA1B8D"/>
    <w:rsid w:val="00DA1C55"/>
    <w:rsid w:val="00DA2492"/>
    <w:rsid w:val="00DA24F2"/>
    <w:rsid w:val="00DA27CD"/>
    <w:rsid w:val="00DA2842"/>
    <w:rsid w:val="00DA28FE"/>
    <w:rsid w:val="00DA2A5D"/>
    <w:rsid w:val="00DA3138"/>
    <w:rsid w:val="00DA3155"/>
    <w:rsid w:val="00DA35B2"/>
    <w:rsid w:val="00DA3B4C"/>
    <w:rsid w:val="00DA3F2F"/>
    <w:rsid w:val="00DA43BC"/>
    <w:rsid w:val="00DA44D2"/>
    <w:rsid w:val="00DA4DEA"/>
    <w:rsid w:val="00DA53F6"/>
    <w:rsid w:val="00DA5C7B"/>
    <w:rsid w:val="00DA60B9"/>
    <w:rsid w:val="00DA6CF6"/>
    <w:rsid w:val="00DA6EF7"/>
    <w:rsid w:val="00DA712D"/>
    <w:rsid w:val="00DA753E"/>
    <w:rsid w:val="00DA7E19"/>
    <w:rsid w:val="00DB018A"/>
    <w:rsid w:val="00DB0D44"/>
    <w:rsid w:val="00DB12C1"/>
    <w:rsid w:val="00DB1561"/>
    <w:rsid w:val="00DB1DE8"/>
    <w:rsid w:val="00DB1F06"/>
    <w:rsid w:val="00DB28ED"/>
    <w:rsid w:val="00DB39F5"/>
    <w:rsid w:val="00DB3BA0"/>
    <w:rsid w:val="00DB491E"/>
    <w:rsid w:val="00DB4A02"/>
    <w:rsid w:val="00DB4AB7"/>
    <w:rsid w:val="00DB5035"/>
    <w:rsid w:val="00DB600A"/>
    <w:rsid w:val="00DB660F"/>
    <w:rsid w:val="00DB6A0C"/>
    <w:rsid w:val="00DB6B0E"/>
    <w:rsid w:val="00DB6F8D"/>
    <w:rsid w:val="00DB7489"/>
    <w:rsid w:val="00DB7C20"/>
    <w:rsid w:val="00DB7E83"/>
    <w:rsid w:val="00DC00FB"/>
    <w:rsid w:val="00DC026A"/>
    <w:rsid w:val="00DC0341"/>
    <w:rsid w:val="00DC08B8"/>
    <w:rsid w:val="00DC12E1"/>
    <w:rsid w:val="00DC13E6"/>
    <w:rsid w:val="00DC15B7"/>
    <w:rsid w:val="00DC16FE"/>
    <w:rsid w:val="00DC2525"/>
    <w:rsid w:val="00DC2D51"/>
    <w:rsid w:val="00DC2D5C"/>
    <w:rsid w:val="00DC31AB"/>
    <w:rsid w:val="00DC3C53"/>
    <w:rsid w:val="00DC447C"/>
    <w:rsid w:val="00DC491A"/>
    <w:rsid w:val="00DC50EF"/>
    <w:rsid w:val="00DC57E0"/>
    <w:rsid w:val="00DC5845"/>
    <w:rsid w:val="00DC625C"/>
    <w:rsid w:val="00DC651E"/>
    <w:rsid w:val="00DC6DA0"/>
    <w:rsid w:val="00DC77BA"/>
    <w:rsid w:val="00DC7A81"/>
    <w:rsid w:val="00DD015E"/>
    <w:rsid w:val="00DD0438"/>
    <w:rsid w:val="00DD0534"/>
    <w:rsid w:val="00DD0A12"/>
    <w:rsid w:val="00DD0E56"/>
    <w:rsid w:val="00DD1859"/>
    <w:rsid w:val="00DD1D83"/>
    <w:rsid w:val="00DD1F48"/>
    <w:rsid w:val="00DD24B7"/>
    <w:rsid w:val="00DD2564"/>
    <w:rsid w:val="00DD2AF7"/>
    <w:rsid w:val="00DD333D"/>
    <w:rsid w:val="00DD368B"/>
    <w:rsid w:val="00DD3F50"/>
    <w:rsid w:val="00DD47FF"/>
    <w:rsid w:val="00DD54E1"/>
    <w:rsid w:val="00DD6487"/>
    <w:rsid w:val="00DD6803"/>
    <w:rsid w:val="00DD6BC2"/>
    <w:rsid w:val="00DD78D4"/>
    <w:rsid w:val="00DD7F99"/>
    <w:rsid w:val="00DE1220"/>
    <w:rsid w:val="00DE1578"/>
    <w:rsid w:val="00DE173C"/>
    <w:rsid w:val="00DE2498"/>
    <w:rsid w:val="00DE24E4"/>
    <w:rsid w:val="00DE2812"/>
    <w:rsid w:val="00DE331F"/>
    <w:rsid w:val="00DE336E"/>
    <w:rsid w:val="00DE348B"/>
    <w:rsid w:val="00DE3789"/>
    <w:rsid w:val="00DE387E"/>
    <w:rsid w:val="00DE3D11"/>
    <w:rsid w:val="00DE4574"/>
    <w:rsid w:val="00DE463D"/>
    <w:rsid w:val="00DE51CA"/>
    <w:rsid w:val="00DE5327"/>
    <w:rsid w:val="00DE55AD"/>
    <w:rsid w:val="00DE5883"/>
    <w:rsid w:val="00DE5D32"/>
    <w:rsid w:val="00DE5D6A"/>
    <w:rsid w:val="00DE6F93"/>
    <w:rsid w:val="00DF0665"/>
    <w:rsid w:val="00DF0FEC"/>
    <w:rsid w:val="00DF18F0"/>
    <w:rsid w:val="00DF1C4B"/>
    <w:rsid w:val="00DF2AAD"/>
    <w:rsid w:val="00DF30B7"/>
    <w:rsid w:val="00DF34E8"/>
    <w:rsid w:val="00DF3BD4"/>
    <w:rsid w:val="00DF514B"/>
    <w:rsid w:val="00DF5593"/>
    <w:rsid w:val="00DF6976"/>
    <w:rsid w:val="00DF6F88"/>
    <w:rsid w:val="00E00B1A"/>
    <w:rsid w:val="00E02AC9"/>
    <w:rsid w:val="00E02D2A"/>
    <w:rsid w:val="00E037BB"/>
    <w:rsid w:val="00E046E1"/>
    <w:rsid w:val="00E04D74"/>
    <w:rsid w:val="00E05984"/>
    <w:rsid w:val="00E05D82"/>
    <w:rsid w:val="00E060AA"/>
    <w:rsid w:val="00E06296"/>
    <w:rsid w:val="00E06AC8"/>
    <w:rsid w:val="00E06E99"/>
    <w:rsid w:val="00E06F76"/>
    <w:rsid w:val="00E07179"/>
    <w:rsid w:val="00E07269"/>
    <w:rsid w:val="00E072B8"/>
    <w:rsid w:val="00E07605"/>
    <w:rsid w:val="00E0787E"/>
    <w:rsid w:val="00E07E16"/>
    <w:rsid w:val="00E10911"/>
    <w:rsid w:val="00E10A6F"/>
    <w:rsid w:val="00E11B26"/>
    <w:rsid w:val="00E11CF8"/>
    <w:rsid w:val="00E126D8"/>
    <w:rsid w:val="00E146DD"/>
    <w:rsid w:val="00E147B7"/>
    <w:rsid w:val="00E147E6"/>
    <w:rsid w:val="00E14F07"/>
    <w:rsid w:val="00E15125"/>
    <w:rsid w:val="00E15236"/>
    <w:rsid w:val="00E153FC"/>
    <w:rsid w:val="00E17755"/>
    <w:rsid w:val="00E17BD1"/>
    <w:rsid w:val="00E201F1"/>
    <w:rsid w:val="00E20E0A"/>
    <w:rsid w:val="00E21B9F"/>
    <w:rsid w:val="00E21F71"/>
    <w:rsid w:val="00E22B86"/>
    <w:rsid w:val="00E22D74"/>
    <w:rsid w:val="00E23650"/>
    <w:rsid w:val="00E23997"/>
    <w:rsid w:val="00E23C69"/>
    <w:rsid w:val="00E23F16"/>
    <w:rsid w:val="00E24083"/>
    <w:rsid w:val="00E241FF"/>
    <w:rsid w:val="00E247E1"/>
    <w:rsid w:val="00E248C7"/>
    <w:rsid w:val="00E2548A"/>
    <w:rsid w:val="00E271A9"/>
    <w:rsid w:val="00E271DA"/>
    <w:rsid w:val="00E27A9A"/>
    <w:rsid w:val="00E27FD1"/>
    <w:rsid w:val="00E30AC7"/>
    <w:rsid w:val="00E30E7B"/>
    <w:rsid w:val="00E30E7E"/>
    <w:rsid w:val="00E30F3B"/>
    <w:rsid w:val="00E3123F"/>
    <w:rsid w:val="00E3127B"/>
    <w:rsid w:val="00E326FE"/>
    <w:rsid w:val="00E32755"/>
    <w:rsid w:val="00E32B19"/>
    <w:rsid w:val="00E32CC0"/>
    <w:rsid w:val="00E33F1B"/>
    <w:rsid w:val="00E33FEB"/>
    <w:rsid w:val="00E34192"/>
    <w:rsid w:val="00E3445E"/>
    <w:rsid w:val="00E34B71"/>
    <w:rsid w:val="00E3505A"/>
    <w:rsid w:val="00E35696"/>
    <w:rsid w:val="00E3570E"/>
    <w:rsid w:val="00E3625F"/>
    <w:rsid w:val="00E365BD"/>
    <w:rsid w:val="00E366BF"/>
    <w:rsid w:val="00E36BCD"/>
    <w:rsid w:val="00E36E00"/>
    <w:rsid w:val="00E40D80"/>
    <w:rsid w:val="00E41192"/>
    <w:rsid w:val="00E412BB"/>
    <w:rsid w:val="00E412C4"/>
    <w:rsid w:val="00E415E4"/>
    <w:rsid w:val="00E41A99"/>
    <w:rsid w:val="00E41FE2"/>
    <w:rsid w:val="00E425C1"/>
    <w:rsid w:val="00E429DE"/>
    <w:rsid w:val="00E42D10"/>
    <w:rsid w:val="00E44174"/>
    <w:rsid w:val="00E44911"/>
    <w:rsid w:val="00E45283"/>
    <w:rsid w:val="00E45903"/>
    <w:rsid w:val="00E4683D"/>
    <w:rsid w:val="00E47475"/>
    <w:rsid w:val="00E47C81"/>
    <w:rsid w:val="00E5080F"/>
    <w:rsid w:val="00E509B6"/>
    <w:rsid w:val="00E50B1A"/>
    <w:rsid w:val="00E50FE2"/>
    <w:rsid w:val="00E51252"/>
    <w:rsid w:val="00E51A2B"/>
    <w:rsid w:val="00E51CD4"/>
    <w:rsid w:val="00E5330E"/>
    <w:rsid w:val="00E53355"/>
    <w:rsid w:val="00E536A9"/>
    <w:rsid w:val="00E53E42"/>
    <w:rsid w:val="00E5489C"/>
    <w:rsid w:val="00E55220"/>
    <w:rsid w:val="00E55404"/>
    <w:rsid w:val="00E560FE"/>
    <w:rsid w:val="00E561FD"/>
    <w:rsid w:val="00E56994"/>
    <w:rsid w:val="00E56AB6"/>
    <w:rsid w:val="00E56E50"/>
    <w:rsid w:val="00E56ED8"/>
    <w:rsid w:val="00E57135"/>
    <w:rsid w:val="00E57C65"/>
    <w:rsid w:val="00E61BEA"/>
    <w:rsid w:val="00E61C92"/>
    <w:rsid w:val="00E61F98"/>
    <w:rsid w:val="00E621C0"/>
    <w:rsid w:val="00E6222E"/>
    <w:rsid w:val="00E62309"/>
    <w:rsid w:val="00E62559"/>
    <w:rsid w:val="00E62D30"/>
    <w:rsid w:val="00E6358C"/>
    <w:rsid w:val="00E63B89"/>
    <w:rsid w:val="00E63C40"/>
    <w:rsid w:val="00E641AF"/>
    <w:rsid w:val="00E64434"/>
    <w:rsid w:val="00E647DC"/>
    <w:rsid w:val="00E6507A"/>
    <w:rsid w:val="00E652D0"/>
    <w:rsid w:val="00E65339"/>
    <w:rsid w:val="00E65B59"/>
    <w:rsid w:val="00E65CAD"/>
    <w:rsid w:val="00E666AF"/>
    <w:rsid w:val="00E666C9"/>
    <w:rsid w:val="00E66AAE"/>
    <w:rsid w:val="00E670B8"/>
    <w:rsid w:val="00E67335"/>
    <w:rsid w:val="00E67506"/>
    <w:rsid w:val="00E6751A"/>
    <w:rsid w:val="00E67E32"/>
    <w:rsid w:val="00E7076E"/>
    <w:rsid w:val="00E7080D"/>
    <w:rsid w:val="00E70BBC"/>
    <w:rsid w:val="00E716EB"/>
    <w:rsid w:val="00E71A44"/>
    <w:rsid w:val="00E71B7A"/>
    <w:rsid w:val="00E722B8"/>
    <w:rsid w:val="00E730B8"/>
    <w:rsid w:val="00E735BE"/>
    <w:rsid w:val="00E736C5"/>
    <w:rsid w:val="00E746D8"/>
    <w:rsid w:val="00E74D7C"/>
    <w:rsid w:val="00E77689"/>
    <w:rsid w:val="00E77D69"/>
    <w:rsid w:val="00E77DBB"/>
    <w:rsid w:val="00E80309"/>
    <w:rsid w:val="00E80EE2"/>
    <w:rsid w:val="00E81332"/>
    <w:rsid w:val="00E8144F"/>
    <w:rsid w:val="00E815E4"/>
    <w:rsid w:val="00E829EE"/>
    <w:rsid w:val="00E83421"/>
    <w:rsid w:val="00E834C9"/>
    <w:rsid w:val="00E83B2B"/>
    <w:rsid w:val="00E83FC3"/>
    <w:rsid w:val="00E84AA5"/>
    <w:rsid w:val="00E84B0F"/>
    <w:rsid w:val="00E85803"/>
    <w:rsid w:val="00E868F8"/>
    <w:rsid w:val="00E8799E"/>
    <w:rsid w:val="00E87A93"/>
    <w:rsid w:val="00E87B7B"/>
    <w:rsid w:val="00E87F9D"/>
    <w:rsid w:val="00E91541"/>
    <w:rsid w:val="00E91A78"/>
    <w:rsid w:val="00E92539"/>
    <w:rsid w:val="00E93626"/>
    <w:rsid w:val="00E936BA"/>
    <w:rsid w:val="00E939BB"/>
    <w:rsid w:val="00E93D64"/>
    <w:rsid w:val="00E93F17"/>
    <w:rsid w:val="00E94836"/>
    <w:rsid w:val="00E9520B"/>
    <w:rsid w:val="00E95585"/>
    <w:rsid w:val="00E95D26"/>
    <w:rsid w:val="00E969F2"/>
    <w:rsid w:val="00E96FE8"/>
    <w:rsid w:val="00EA024B"/>
    <w:rsid w:val="00EA0820"/>
    <w:rsid w:val="00EA0F33"/>
    <w:rsid w:val="00EA1FEB"/>
    <w:rsid w:val="00EA243F"/>
    <w:rsid w:val="00EA2493"/>
    <w:rsid w:val="00EA2568"/>
    <w:rsid w:val="00EA2AE1"/>
    <w:rsid w:val="00EA38D5"/>
    <w:rsid w:val="00EA3BB2"/>
    <w:rsid w:val="00EA3CE9"/>
    <w:rsid w:val="00EA456E"/>
    <w:rsid w:val="00EA468F"/>
    <w:rsid w:val="00EA480E"/>
    <w:rsid w:val="00EA5028"/>
    <w:rsid w:val="00EA5755"/>
    <w:rsid w:val="00EA58A0"/>
    <w:rsid w:val="00EA5EFD"/>
    <w:rsid w:val="00EA5FD7"/>
    <w:rsid w:val="00EA62EF"/>
    <w:rsid w:val="00EA67CA"/>
    <w:rsid w:val="00EA68B0"/>
    <w:rsid w:val="00EA7ACB"/>
    <w:rsid w:val="00EA7E56"/>
    <w:rsid w:val="00EA7F41"/>
    <w:rsid w:val="00EB0E0F"/>
    <w:rsid w:val="00EB0F06"/>
    <w:rsid w:val="00EB1257"/>
    <w:rsid w:val="00EB198B"/>
    <w:rsid w:val="00EB1C49"/>
    <w:rsid w:val="00EB2433"/>
    <w:rsid w:val="00EB25A3"/>
    <w:rsid w:val="00EB3155"/>
    <w:rsid w:val="00EB338B"/>
    <w:rsid w:val="00EB3E78"/>
    <w:rsid w:val="00EB45B5"/>
    <w:rsid w:val="00EB4950"/>
    <w:rsid w:val="00EB4B8E"/>
    <w:rsid w:val="00EB50CF"/>
    <w:rsid w:val="00EB535D"/>
    <w:rsid w:val="00EB54B3"/>
    <w:rsid w:val="00EB552C"/>
    <w:rsid w:val="00EB55E0"/>
    <w:rsid w:val="00EB55ED"/>
    <w:rsid w:val="00EB589D"/>
    <w:rsid w:val="00EB6216"/>
    <w:rsid w:val="00EB6310"/>
    <w:rsid w:val="00EB64F2"/>
    <w:rsid w:val="00EB6CFB"/>
    <w:rsid w:val="00EB72F1"/>
    <w:rsid w:val="00EB7745"/>
    <w:rsid w:val="00EB7C39"/>
    <w:rsid w:val="00EC01B8"/>
    <w:rsid w:val="00EC03CB"/>
    <w:rsid w:val="00EC07F1"/>
    <w:rsid w:val="00EC0ABE"/>
    <w:rsid w:val="00EC1A71"/>
    <w:rsid w:val="00EC1C15"/>
    <w:rsid w:val="00EC1F16"/>
    <w:rsid w:val="00EC206A"/>
    <w:rsid w:val="00EC24D7"/>
    <w:rsid w:val="00EC26DE"/>
    <w:rsid w:val="00EC3166"/>
    <w:rsid w:val="00EC3303"/>
    <w:rsid w:val="00EC3509"/>
    <w:rsid w:val="00EC3991"/>
    <w:rsid w:val="00EC4342"/>
    <w:rsid w:val="00EC46FD"/>
    <w:rsid w:val="00EC4A2D"/>
    <w:rsid w:val="00EC62DD"/>
    <w:rsid w:val="00EC7864"/>
    <w:rsid w:val="00ED0468"/>
    <w:rsid w:val="00ED09DD"/>
    <w:rsid w:val="00ED1240"/>
    <w:rsid w:val="00ED14DA"/>
    <w:rsid w:val="00ED2923"/>
    <w:rsid w:val="00ED2B0C"/>
    <w:rsid w:val="00ED2B9F"/>
    <w:rsid w:val="00ED2D5A"/>
    <w:rsid w:val="00ED3153"/>
    <w:rsid w:val="00ED31A6"/>
    <w:rsid w:val="00ED348C"/>
    <w:rsid w:val="00ED3543"/>
    <w:rsid w:val="00ED38FF"/>
    <w:rsid w:val="00ED3A25"/>
    <w:rsid w:val="00ED3D6B"/>
    <w:rsid w:val="00ED3EF1"/>
    <w:rsid w:val="00ED41B4"/>
    <w:rsid w:val="00ED4978"/>
    <w:rsid w:val="00ED545E"/>
    <w:rsid w:val="00ED5635"/>
    <w:rsid w:val="00ED56BD"/>
    <w:rsid w:val="00ED60C5"/>
    <w:rsid w:val="00ED6842"/>
    <w:rsid w:val="00ED6AF6"/>
    <w:rsid w:val="00ED6B65"/>
    <w:rsid w:val="00ED77C5"/>
    <w:rsid w:val="00ED79EC"/>
    <w:rsid w:val="00EE05E6"/>
    <w:rsid w:val="00EE0607"/>
    <w:rsid w:val="00EE0864"/>
    <w:rsid w:val="00EE0F78"/>
    <w:rsid w:val="00EE11A8"/>
    <w:rsid w:val="00EE16BE"/>
    <w:rsid w:val="00EE20F3"/>
    <w:rsid w:val="00EE212E"/>
    <w:rsid w:val="00EE2ED8"/>
    <w:rsid w:val="00EE33C2"/>
    <w:rsid w:val="00EE33CC"/>
    <w:rsid w:val="00EE36C4"/>
    <w:rsid w:val="00EE3764"/>
    <w:rsid w:val="00EE43D1"/>
    <w:rsid w:val="00EE46B2"/>
    <w:rsid w:val="00EE47DB"/>
    <w:rsid w:val="00EE51F9"/>
    <w:rsid w:val="00EE530B"/>
    <w:rsid w:val="00EE573F"/>
    <w:rsid w:val="00EE5EE5"/>
    <w:rsid w:val="00EE63D4"/>
    <w:rsid w:val="00EE643C"/>
    <w:rsid w:val="00EE67DF"/>
    <w:rsid w:val="00EE6FFB"/>
    <w:rsid w:val="00EE73DA"/>
    <w:rsid w:val="00EE7460"/>
    <w:rsid w:val="00EE7785"/>
    <w:rsid w:val="00EF017E"/>
    <w:rsid w:val="00EF0835"/>
    <w:rsid w:val="00EF0894"/>
    <w:rsid w:val="00EF0C79"/>
    <w:rsid w:val="00EF11FC"/>
    <w:rsid w:val="00EF1FED"/>
    <w:rsid w:val="00EF23A7"/>
    <w:rsid w:val="00EF2D8B"/>
    <w:rsid w:val="00EF39E3"/>
    <w:rsid w:val="00EF3CA3"/>
    <w:rsid w:val="00EF3F05"/>
    <w:rsid w:val="00EF44D2"/>
    <w:rsid w:val="00EF4FA3"/>
    <w:rsid w:val="00EF510F"/>
    <w:rsid w:val="00EF524D"/>
    <w:rsid w:val="00EF5B87"/>
    <w:rsid w:val="00EF5F6D"/>
    <w:rsid w:val="00EF613C"/>
    <w:rsid w:val="00EF6630"/>
    <w:rsid w:val="00EF6A43"/>
    <w:rsid w:val="00EF6DDE"/>
    <w:rsid w:val="00EF70FB"/>
    <w:rsid w:val="00EF713D"/>
    <w:rsid w:val="00EF721D"/>
    <w:rsid w:val="00EF798F"/>
    <w:rsid w:val="00EF79B6"/>
    <w:rsid w:val="00EF7DB0"/>
    <w:rsid w:val="00EF7DD5"/>
    <w:rsid w:val="00F00618"/>
    <w:rsid w:val="00F0165A"/>
    <w:rsid w:val="00F029F7"/>
    <w:rsid w:val="00F02AB7"/>
    <w:rsid w:val="00F02D88"/>
    <w:rsid w:val="00F02E88"/>
    <w:rsid w:val="00F034D1"/>
    <w:rsid w:val="00F04442"/>
    <w:rsid w:val="00F044C7"/>
    <w:rsid w:val="00F04505"/>
    <w:rsid w:val="00F04694"/>
    <w:rsid w:val="00F04BDD"/>
    <w:rsid w:val="00F0518B"/>
    <w:rsid w:val="00F053C9"/>
    <w:rsid w:val="00F05F86"/>
    <w:rsid w:val="00F06A26"/>
    <w:rsid w:val="00F06AD9"/>
    <w:rsid w:val="00F06E65"/>
    <w:rsid w:val="00F1074B"/>
    <w:rsid w:val="00F1078D"/>
    <w:rsid w:val="00F10A59"/>
    <w:rsid w:val="00F10F28"/>
    <w:rsid w:val="00F1109A"/>
    <w:rsid w:val="00F11FEC"/>
    <w:rsid w:val="00F127BC"/>
    <w:rsid w:val="00F13120"/>
    <w:rsid w:val="00F131A7"/>
    <w:rsid w:val="00F13A30"/>
    <w:rsid w:val="00F13C94"/>
    <w:rsid w:val="00F13D3C"/>
    <w:rsid w:val="00F14352"/>
    <w:rsid w:val="00F14D0C"/>
    <w:rsid w:val="00F14DA1"/>
    <w:rsid w:val="00F14E13"/>
    <w:rsid w:val="00F153A9"/>
    <w:rsid w:val="00F15E5E"/>
    <w:rsid w:val="00F161C7"/>
    <w:rsid w:val="00F167FC"/>
    <w:rsid w:val="00F16F80"/>
    <w:rsid w:val="00F17DC1"/>
    <w:rsid w:val="00F2025F"/>
    <w:rsid w:val="00F20502"/>
    <w:rsid w:val="00F206E7"/>
    <w:rsid w:val="00F20F8E"/>
    <w:rsid w:val="00F2106B"/>
    <w:rsid w:val="00F216CA"/>
    <w:rsid w:val="00F22D7D"/>
    <w:rsid w:val="00F233E5"/>
    <w:rsid w:val="00F235EE"/>
    <w:rsid w:val="00F237B0"/>
    <w:rsid w:val="00F2383D"/>
    <w:rsid w:val="00F239C8"/>
    <w:rsid w:val="00F23A93"/>
    <w:rsid w:val="00F23C94"/>
    <w:rsid w:val="00F23E5B"/>
    <w:rsid w:val="00F24170"/>
    <w:rsid w:val="00F24BD8"/>
    <w:rsid w:val="00F24EAA"/>
    <w:rsid w:val="00F25187"/>
    <w:rsid w:val="00F26869"/>
    <w:rsid w:val="00F268C5"/>
    <w:rsid w:val="00F26C3A"/>
    <w:rsid w:val="00F27480"/>
    <w:rsid w:val="00F278EF"/>
    <w:rsid w:val="00F300AB"/>
    <w:rsid w:val="00F303A1"/>
    <w:rsid w:val="00F30B73"/>
    <w:rsid w:val="00F30BF7"/>
    <w:rsid w:val="00F30C76"/>
    <w:rsid w:val="00F30E56"/>
    <w:rsid w:val="00F31414"/>
    <w:rsid w:val="00F31614"/>
    <w:rsid w:val="00F316B1"/>
    <w:rsid w:val="00F31C3F"/>
    <w:rsid w:val="00F31F90"/>
    <w:rsid w:val="00F3228E"/>
    <w:rsid w:val="00F322A8"/>
    <w:rsid w:val="00F337EA"/>
    <w:rsid w:val="00F33EEE"/>
    <w:rsid w:val="00F344C8"/>
    <w:rsid w:val="00F347BC"/>
    <w:rsid w:val="00F34980"/>
    <w:rsid w:val="00F34A29"/>
    <w:rsid w:val="00F34A78"/>
    <w:rsid w:val="00F34FA0"/>
    <w:rsid w:val="00F35F3B"/>
    <w:rsid w:val="00F36EFE"/>
    <w:rsid w:val="00F3743A"/>
    <w:rsid w:val="00F376CF"/>
    <w:rsid w:val="00F377C1"/>
    <w:rsid w:val="00F37CB1"/>
    <w:rsid w:val="00F40EA1"/>
    <w:rsid w:val="00F41380"/>
    <w:rsid w:val="00F415A1"/>
    <w:rsid w:val="00F42105"/>
    <w:rsid w:val="00F4220D"/>
    <w:rsid w:val="00F42861"/>
    <w:rsid w:val="00F42F20"/>
    <w:rsid w:val="00F431FD"/>
    <w:rsid w:val="00F43E6E"/>
    <w:rsid w:val="00F4425D"/>
    <w:rsid w:val="00F442C5"/>
    <w:rsid w:val="00F44A6B"/>
    <w:rsid w:val="00F44C51"/>
    <w:rsid w:val="00F455BE"/>
    <w:rsid w:val="00F455E9"/>
    <w:rsid w:val="00F46A7D"/>
    <w:rsid w:val="00F46CD0"/>
    <w:rsid w:val="00F47F09"/>
    <w:rsid w:val="00F501EA"/>
    <w:rsid w:val="00F502EA"/>
    <w:rsid w:val="00F5070C"/>
    <w:rsid w:val="00F50AC4"/>
    <w:rsid w:val="00F50D23"/>
    <w:rsid w:val="00F50E1B"/>
    <w:rsid w:val="00F51293"/>
    <w:rsid w:val="00F51DCC"/>
    <w:rsid w:val="00F51E6A"/>
    <w:rsid w:val="00F51EC9"/>
    <w:rsid w:val="00F5249F"/>
    <w:rsid w:val="00F5264F"/>
    <w:rsid w:val="00F527CC"/>
    <w:rsid w:val="00F52823"/>
    <w:rsid w:val="00F52ACC"/>
    <w:rsid w:val="00F52B62"/>
    <w:rsid w:val="00F52BCB"/>
    <w:rsid w:val="00F52F0B"/>
    <w:rsid w:val="00F52FBA"/>
    <w:rsid w:val="00F530A5"/>
    <w:rsid w:val="00F531FF"/>
    <w:rsid w:val="00F537EF"/>
    <w:rsid w:val="00F53ECB"/>
    <w:rsid w:val="00F541A3"/>
    <w:rsid w:val="00F548EE"/>
    <w:rsid w:val="00F55341"/>
    <w:rsid w:val="00F558D6"/>
    <w:rsid w:val="00F5683F"/>
    <w:rsid w:val="00F56B67"/>
    <w:rsid w:val="00F57267"/>
    <w:rsid w:val="00F5766E"/>
    <w:rsid w:val="00F57961"/>
    <w:rsid w:val="00F57B4D"/>
    <w:rsid w:val="00F57BD2"/>
    <w:rsid w:val="00F609BA"/>
    <w:rsid w:val="00F6167E"/>
    <w:rsid w:val="00F61D51"/>
    <w:rsid w:val="00F61F3F"/>
    <w:rsid w:val="00F62851"/>
    <w:rsid w:val="00F63BD2"/>
    <w:rsid w:val="00F6603E"/>
    <w:rsid w:val="00F66207"/>
    <w:rsid w:val="00F66257"/>
    <w:rsid w:val="00F663E6"/>
    <w:rsid w:val="00F66D1A"/>
    <w:rsid w:val="00F66D92"/>
    <w:rsid w:val="00F673D8"/>
    <w:rsid w:val="00F67C04"/>
    <w:rsid w:val="00F701CD"/>
    <w:rsid w:val="00F71593"/>
    <w:rsid w:val="00F7194E"/>
    <w:rsid w:val="00F71E6D"/>
    <w:rsid w:val="00F71F24"/>
    <w:rsid w:val="00F7236A"/>
    <w:rsid w:val="00F73394"/>
    <w:rsid w:val="00F73C06"/>
    <w:rsid w:val="00F74045"/>
    <w:rsid w:val="00F74E94"/>
    <w:rsid w:val="00F755C4"/>
    <w:rsid w:val="00F75D07"/>
    <w:rsid w:val="00F76110"/>
    <w:rsid w:val="00F76152"/>
    <w:rsid w:val="00F76538"/>
    <w:rsid w:val="00F76E44"/>
    <w:rsid w:val="00F7706D"/>
    <w:rsid w:val="00F77101"/>
    <w:rsid w:val="00F77770"/>
    <w:rsid w:val="00F77958"/>
    <w:rsid w:val="00F779BE"/>
    <w:rsid w:val="00F77D0B"/>
    <w:rsid w:val="00F80A02"/>
    <w:rsid w:val="00F80D53"/>
    <w:rsid w:val="00F81EDE"/>
    <w:rsid w:val="00F824D8"/>
    <w:rsid w:val="00F82581"/>
    <w:rsid w:val="00F83A1F"/>
    <w:rsid w:val="00F8472F"/>
    <w:rsid w:val="00F84E62"/>
    <w:rsid w:val="00F84FCC"/>
    <w:rsid w:val="00F85740"/>
    <w:rsid w:val="00F85FB0"/>
    <w:rsid w:val="00F8603D"/>
    <w:rsid w:val="00F8608F"/>
    <w:rsid w:val="00F866EC"/>
    <w:rsid w:val="00F86730"/>
    <w:rsid w:val="00F86A24"/>
    <w:rsid w:val="00F8766E"/>
    <w:rsid w:val="00F87D2E"/>
    <w:rsid w:val="00F90630"/>
    <w:rsid w:val="00F91638"/>
    <w:rsid w:val="00F91D25"/>
    <w:rsid w:val="00F9229C"/>
    <w:rsid w:val="00F923C4"/>
    <w:rsid w:val="00F936AF"/>
    <w:rsid w:val="00F93C82"/>
    <w:rsid w:val="00F93EC2"/>
    <w:rsid w:val="00F947FE"/>
    <w:rsid w:val="00F94EE4"/>
    <w:rsid w:val="00F95A68"/>
    <w:rsid w:val="00F95BA2"/>
    <w:rsid w:val="00F9619D"/>
    <w:rsid w:val="00F964B1"/>
    <w:rsid w:val="00F97072"/>
    <w:rsid w:val="00F970D9"/>
    <w:rsid w:val="00F97B71"/>
    <w:rsid w:val="00FA0A04"/>
    <w:rsid w:val="00FA0ACB"/>
    <w:rsid w:val="00FA0C4D"/>
    <w:rsid w:val="00FA1435"/>
    <w:rsid w:val="00FA1E2F"/>
    <w:rsid w:val="00FA25E6"/>
    <w:rsid w:val="00FA28CF"/>
    <w:rsid w:val="00FA2FBF"/>
    <w:rsid w:val="00FA3159"/>
    <w:rsid w:val="00FA3432"/>
    <w:rsid w:val="00FA349E"/>
    <w:rsid w:val="00FA34A2"/>
    <w:rsid w:val="00FA478F"/>
    <w:rsid w:val="00FA4A17"/>
    <w:rsid w:val="00FA5794"/>
    <w:rsid w:val="00FA5A0A"/>
    <w:rsid w:val="00FA5CC8"/>
    <w:rsid w:val="00FA60F9"/>
    <w:rsid w:val="00FA6609"/>
    <w:rsid w:val="00FA69D4"/>
    <w:rsid w:val="00FA70F1"/>
    <w:rsid w:val="00FA7BA5"/>
    <w:rsid w:val="00FA7C23"/>
    <w:rsid w:val="00FA7C2F"/>
    <w:rsid w:val="00FA7CF4"/>
    <w:rsid w:val="00FB0DAE"/>
    <w:rsid w:val="00FB138D"/>
    <w:rsid w:val="00FB13B2"/>
    <w:rsid w:val="00FB1682"/>
    <w:rsid w:val="00FB18B0"/>
    <w:rsid w:val="00FB1945"/>
    <w:rsid w:val="00FB1BB5"/>
    <w:rsid w:val="00FB20D0"/>
    <w:rsid w:val="00FB2260"/>
    <w:rsid w:val="00FB2A30"/>
    <w:rsid w:val="00FB3788"/>
    <w:rsid w:val="00FB3D1F"/>
    <w:rsid w:val="00FB3DDB"/>
    <w:rsid w:val="00FB3E32"/>
    <w:rsid w:val="00FB41F0"/>
    <w:rsid w:val="00FB4298"/>
    <w:rsid w:val="00FB42C0"/>
    <w:rsid w:val="00FB4334"/>
    <w:rsid w:val="00FB467D"/>
    <w:rsid w:val="00FB4AC0"/>
    <w:rsid w:val="00FB4DFA"/>
    <w:rsid w:val="00FB4E3E"/>
    <w:rsid w:val="00FB55DD"/>
    <w:rsid w:val="00FB5BC1"/>
    <w:rsid w:val="00FB5BF5"/>
    <w:rsid w:val="00FB617C"/>
    <w:rsid w:val="00FB697A"/>
    <w:rsid w:val="00FC0525"/>
    <w:rsid w:val="00FC0737"/>
    <w:rsid w:val="00FC0BA2"/>
    <w:rsid w:val="00FC1172"/>
    <w:rsid w:val="00FC11A4"/>
    <w:rsid w:val="00FC1219"/>
    <w:rsid w:val="00FC16B0"/>
    <w:rsid w:val="00FC1A0E"/>
    <w:rsid w:val="00FC29AA"/>
    <w:rsid w:val="00FC2FC3"/>
    <w:rsid w:val="00FC3165"/>
    <w:rsid w:val="00FC3350"/>
    <w:rsid w:val="00FC382D"/>
    <w:rsid w:val="00FC4103"/>
    <w:rsid w:val="00FC49E0"/>
    <w:rsid w:val="00FC521C"/>
    <w:rsid w:val="00FC54D3"/>
    <w:rsid w:val="00FC5560"/>
    <w:rsid w:val="00FC56A7"/>
    <w:rsid w:val="00FC57C2"/>
    <w:rsid w:val="00FC6B97"/>
    <w:rsid w:val="00FC6E1C"/>
    <w:rsid w:val="00FC707C"/>
    <w:rsid w:val="00FD0F90"/>
    <w:rsid w:val="00FD136A"/>
    <w:rsid w:val="00FD1758"/>
    <w:rsid w:val="00FD1BEE"/>
    <w:rsid w:val="00FD2198"/>
    <w:rsid w:val="00FD2371"/>
    <w:rsid w:val="00FD2B30"/>
    <w:rsid w:val="00FD2EC9"/>
    <w:rsid w:val="00FD3B5A"/>
    <w:rsid w:val="00FD3D1D"/>
    <w:rsid w:val="00FD3E38"/>
    <w:rsid w:val="00FD4316"/>
    <w:rsid w:val="00FD4750"/>
    <w:rsid w:val="00FD51D9"/>
    <w:rsid w:val="00FD535F"/>
    <w:rsid w:val="00FD5B43"/>
    <w:rsid w:val="00FD5D66"/>
    <w:rsid w:val="00FD7271"/>
    <w:rsid w:val="00FE0403"/>
    <w:rsid w:val="00FE0462"/>
    <w:rsid w:val="00FE058D"/>
    <w:rsid w:val="00FE0B4D"/>
    <w:rsid w:val="00FE1013"/>
    <w:rsid w:val="00FE1425"/>
    <w:rsid w:val="00FE16BF"/>
    <w:rsid w:val="00FE1CF1"/>
    <w:rsid w:val="00FE1E57"/>
    <w:rsid w:val="00FE2C2A"/>
    <w:rsid w:val="00FE39FD"/>
    <w:rsid w:val="00FE3A5B"/>
    <w:rsid w:val="00FE40C4"/>
    <w:rsid w:val="00FE419D"/>
    <w:rsid w:val="00FE4277"/>
    <w:rsid w:val="00FE4FC4"/>
    <w:rsid w:val="00FE50FC"/>
    <w:rsid w:val="00FE5118"/>
    <w:rsid w:val="00FE5D3C"/>
    <w:rsid w:val="00FE5FEF"/>
    <w:rsid w:val="00FE768B"/>
    <w:rsid w:val="00FE7BEE"/>
    <w:rsid w:val="00FE7F62"/>
    <w:rsid w:val="00FE7FCC"/>
    <w:rsid w:val="00FF0042"/>
    <w:rsid w:val="00FF017F"/>
    <w:rsid w:val="00FF1300"/>
    <w:rsid w:val="00FF1D04"/>
    <w:rsid w:val="00FF20D4"/>
    <w:rsid w:val="00FF26C6"/>
    <w:rsid w:val="00FF2716"/>
    <w:rsid w:val="00FF3250"/>
    <w:rsid w:val="00FF32F0"/>
    <w:rsid w:val="00FF3E6B"/>
    <w:rsid w:val="00FF47AD"/>
    <w:rsid w:val="00FF5741"/>
    <w:rsid w:val="00FF656C"/>
    <w:rsid w:val="00FF6D8A"/>
    <w:rsid w:val="00FF70B4"/>
    <w:rsid w:val="00FF7216"/>
    <w:rsid w:val="3B206971"/>
    <w:rsid w:val="477A278E"/>
    <w:rsid w:val="7B05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semiHidden="0" w:unhideWhenUsed="0"/>
    <w:lsdException w:name="footer" w:semiHidden="0" w:unhideWhenUsed="0" w:qFormat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qFormat="1"/>
    <w:lsdException w:name="Body Text Indent 2" w:semiHidden="0" w:unhideWhenUsed="0" w:qFormat="1"/>
    <w:lsdException w:name="Body Text Indent 3" w:semiHidden="0" w:unhideWhenUsed="0" w:qFormat="1"/>
    <w:lsdException w:name="Block Text" w:locked="1"/>
    <w:lsdException w:name="Hyperlink" w:semiHidden="0" w:unhideWhenUsed="0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0" w:unhideWhenUsed="0" w:qFormat="1"/>
    <w:lsdException w:name="Table Theme" w:locked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jc w:val="center"/>
      <w:outlineLvl w:val="1"/>
    </w:pPr>
    <w:rPr>
      <w:rFonts w:eastAsia="Calibri"/>
      <w:b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 w:val="0"/>
      <w:autoSpaceDN w:val="0"/>
      <w:ind w:firstLine="1418"/>
      <w:jc w:val="both"/>
      <w:outlineLvl w:val="2"/>
    </w:pPr>
    <w:rPr>
      <w:rFonts w:eastAsia="Calibri"/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autoSpaceDE w:val="0"/>
      <w:autoSpaceDN w:val="0"/>
      <w:jc w:val="center"/>
      <w:outlineLvl w:val="7"/>
    </w:pPr>
    <w:rPr>
      <w:rFonts w:eastAsia="Calibri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autoSpaceDE w:val="0"/>
      <w:autoSpaceDN w:val="0"/>
      <w:jc w:val="both"/>
      <w:outlineLvl w:val="8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page number"/>
    <w:uiPriority w:val="99"/>
    <w:qFormat/>
    <w:rPr>
      <w:rFonts w:cs="Times New Roman"/>
    </w:rPr>
  </w:style>
  <w:style w:type="paragraph" w:styleId="a5">
    <w:name w:val="Balloon Text"/>
    <w:basedOn w:val="a"/>
    <w:link w:val="a6"/>
    <w:uiPriority w:val="99"/>
    <w:semiHidden/>
    <w:qFormat/>
    <w:rPr>
      <w:rFonts w:ascii="Tahoma" w:eastAsia="Calibri" w:hAnsi="Tahoma"/>
      <w:sz w:val="16"/>
      <w:szCs w:val="20"/>
    </w:rPr>
  </w:style>
  <w:style w:type="paragraph" w:styleId="31">
    <w:name w:val="Body Text Indent 3"/>
    <w:basedOn w:val="a"/>
    <w:link w:val="32"/>
    <w:uiPriority w:val="99"/>
    <w:qFormat/>
    <w:pPr>
      <w:autoSpaceDE w:val="0"/>
      <w:autoSpaceDN w:val="0"/>
      <w:ind w:firstLine="1260"/>
      <w:jc w:val="both"/>
    </w:pPr>
    <w:rPr>
      <w:rFonts w:eastAsia="Calibri"/>
      <w:szCs w:val="20"/>
    </w:rPr>
  </w:style>
  <w:style w:type="paragraph" w:styleId="a7">
    <w:name w:val="caption"/>
    <w:basedOn w:val="a"/>
    <w:next w:val="a"/>
    <w:uiPriority w:val="99"/>
    <w:qFormat/>
    <w:pPr>
      <w:autoSpaceDE w:val="0"/>
      <w:autoSpaceDN w:val="0"/>
      <w:ind w:firstLine="1134"/>
      <w:jc w:val="both"/>
    </w:pPr>
    <w:rPr>
      <w:b/>
      <w:bCs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styleId="aa">
    <w:name w:val="Body Text"/>
    <w:basedOn w:val="a"/>
    <w:link w:val="ab"/>
    <w:uiPriority w:val="99"/>
    <w:qFormat/>
    <w:pPr>
      <w:jc w:val="both"/>
    </w:pPr>
    <w:rPr>
      <w:rFonts w:eastAsia="Calibri"/>
      <w:sz w:val="20"/>
      <w:szCs w:val="20"/>
    </w:rPr>
  </w:style>
  <w:style w:type="paragraph" w:styleId="ac">
    <w:name w:val="Body Text Indent"/>
    <w:basedOn w:val="a"/>
    <w:link w:val="ad"/>
    <w:uiPriority w:val="99"/>
    <w:qFormat/>
    <w:pPr>
      <w:autoSpaceDE w:val="0"/>
      <w:autoSpaceDN w:val="0"/>
      <w:ind w:firstLine="1134"/>
      <w:jc w:val="both"/>
    </w:pPr>
    <w:rPr>
      <w:rFonts w:eastAsia="Calibri"/>
      <w:szCs w:val="20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  <w:autoSpaceDE w:val="0"/>
      <w:autoSpaceDN w:val="0"/>
    </w:pPr>
    <w:rPr>
      <w:rFonts w:eastAsia="Calibri"/>
      <w:sz w:val="20"/>
      <w:szCs w:val="20"/>
    </w:rPr>
  </w:style>
  <w:style w:type="paragraph" w:styleId="33">
    <w:name w:val="Body Text 3"/>
    <w:basedOn w:val="a"/>
    <w:link w:val="34"/>
    <w:uiPriority w:val="99"/>
    <w:semiHidden/>
    <w:unhideWhenUsed/>
    <w:qFormat/>
    <w:locked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uiPriority w:val="99"/>
    <w:qFormat/>
    <w:pPr>
      <w:autoSpaceDE w:val="0"/>
      <w:autoSpaceDN w:val="0"/>
      <w:ind w:firstLine="1134"/>
      <w:jc w:val="both"/>
    </w:pPr>
    <w:rPr>
      <w:rFonts w:eastAsia="Calibri"/>
      <w:sz w:val="28"/>
      <w:szCs w:val="20"/>
    </w:rPr>
  </w:style>
  <w:style w:type="table" w:styleId="af0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Times New Roman" w:hAnsi="Times New Roman"/>
      <w:b/>
      <w:sz w:val="24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/>
      <w:b/>
      <w:sz w:val="20"/>
      <w:lang w:eastAsia="ru-RU"/>
    </w:rPr>
  </w:style>
  <w:style w:type="character" w:customStyle="1" w:styleId="80">
    <w:name w:val="Заголовок 8 Знак"/>
    <w:link w:val="8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qFormat/>
    <w:locked/>
    <w:rPr>
      <w:rFonts w:ascii="Times New Roman" w:hAnsi="Times New Roman"/>
      <w:b/>
      <w:sz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qFormat/>
    <w:locked/>
    <w:rPr>
      <w:rFonts w:ascii="Times New Roman" w:hAnsi="Times New Roman"/>
      <w:sz w:val="28"/>
      <w:lang w:eastAsia="ru-RU"/>
    </w:rPr>
  </w:style>
  <w:style w:type="character" w:customStyle="1" w:styleId="ad">
    <w:name w:val="Основной текст с отступом Знак"/>
    <w:link w:val="ac"/>
    <w:uiPriority w:val="99"/>
    <w:qFormat/>
    <w:locked/>
    <w:rPr>
      <w:rFonts w:ascii="Times New Roman" w:hAnsi="Times New Roman"/>
      <w:sz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/>
      <w:sz w:val="24"/>
      <w:lang w:eastAsia="ru-RU"/>
    </w:rPr>
  </w:style>
  <w:style w:type="character" w:customStyle="1" w:styleId="a9">
    <w:name w:val="Верхний колонтитул Знак"/>
    <w:link w:val="a8"/>
    <w:uiPriority w:val="99"/>
    <w:qFormat/>
    <w:locked/>
    <w:rPr>
      <w:rFonts w:ascii="Times New Roman" w:hAnsi="Times New Roman"/>
      <w:sz w:val="24"/>
      <w:lang w:eastAsia="ru-RU"/>
    </w:rPr>
  </w:style>
  <w:style w:type="character" w:customStyle="1" w:styleId="ab">
    <w:name w:val="Основной текст Знак"/>
    <w:link w:val="aa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6">
    <w:name w:val="Текст выноски Знак"/>
    <w:link w:val="a5"/>
    <w:uiPriority w:val="99"/>
    <w:qFormat/>
    <w:locked/>
    <w:rPr>
      <w:rFonts w:ascii="Tahoma" w:hAnsi="Tahoma"/>
      <w:sz w:val="16"/>
      <w:lang w:eastAsia="ru-RU"/>
    </w:rPr>
  </w:style>
  <w:style w:type="paragraph" w:customStyle="1" w:styleId="11">
    <w:name w:val="заголовок 1"/>
    <w:basedOn w:val="12"/>
    <w:next w:val="12"/>
    <w:uiPriority w:val="99"/>
    <w:qFormat/>
    <w:pPr>
      <w:keepNext/>
      <w:framePr w:wrap="auto" w:vAnchor="page" w:hAnchor="page" w:x="693" w:y="432"/>
      <w:jc w:val="center"/>
    </w:pPr>
    <w:rPr>
      <w:b/>
      <w:bCs/>
      <w:spacing w:val="20"/>
      <w:sz w:val="24"/>
      <w:szCs w:val="24"/>
    </w:rPr>
  </w:style>
  <w:style w:type="paragraph" w:customStyle="1" w:styleId="12">
    <w:name w:val="Обычный1"/>
    <w:uiPriority w:val="99"/>
    <w:qFormat/>
    <w:pPr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f">
    <w:name w:val="Нижний колонтитул Знак"/>
    <w:link w:val="ae"/>
    <w:uiPriority w:val="99"/>
    <w:qFormat/>
    <w:locked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rPr>
      <w:rFonts w:ascii="Times New Roman" w:eastAsia="Times New Roman" w:hAnsi="Times New Roman"/>
      <w:sz w:val="16"/>
      <w:szCs w:val="16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cs7603dbed">
    <w:name w:val="cs7603dbed"/>
    <w:basedOn w:val="a"/>
    <w:uiPriority w:val="99"/>
    <w:qFormat/>
    <w:pPr>
      <w:ind w:firstLine="720"/>
      <w:jc w:val="both"/>
    </w:pPr>
  </w:style>
  <w:style w:type="character" w:customStyle="1" w:styleId="csc4fa4e651">
    <w:name w:val="csc4fa4e651"/>
    <w:basedOn w:val="a0"/>
    <w:uiPriority w:val="99"/>
    <w:qFormat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cs23fb06641">
    <w:name w:val="cs23fb06641"/>
    <w:basedOn w:val="a0"/>
    <w:uiPriority w:val="99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blk">
    <w:name w:val="blk"/>
    <w:basedOn w:val="a0"/>
    <w:uiPriority w:val="99"/>
    <w:qFormat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8C37-F8F9-4A9F-838D-75FD6478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19053</TotalTime>
  <Pages>1</Pages>
  <Words>36866</Words>
  <Characters>210142</Characters>
  <Application>Microsoft Office Word</Application>
  <DocSecurity>0</DocSecurity>
  <Lines>1751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Волощенко Елена Александровна</cp:lastModifiedBy>
  <cp:revision>181</cp:revision>
  <cp:lastPrinted>2025-04-20T23:36:00Z</cp:lastPrinted>
  <dcterms:created xsi:type="dcterms:W3CDTF">2022-02-28T08:34:00Z</dcterms:created>
  <dcterms:modified xsi:type="dcterms:W3CDTF">2025-04-20T23:43:00Z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A6B62A831B174D86993F750066653F47_12</vt:lpwstr>
  </property>
</Properties>
</file>