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FE" w:rsidRPr="008B61ED" w:rsidRDefault="004A59FE" w:rsidP="004A59FE">
      <w:pPr>
        <w:widowControl w:val="0"/>
        <w:rPr>
          <w:sz w:val="28"/>
          <w:szCs w:val="28"/>
        </w:rPr>
      </w:pPr>
      <w:bookmarkStart w:id="0" w:name="_GoBack"/>
      <w:bookmarkEnd w:id="0"/>
      <w:r>
        <w:rPr>
          <w:noProof/>
        </w:rPr>
        <w:drawing>
          <wp:anchor distT="0" distB="0" distL="114300" distR="114300" simplePos="0" relativeHeight="251659264" behindDoc="1" locked="0" layoutInCell="1" allowOverlap="1" wp14:anchorId="14EB8E92" wp14:editId="2BC93169">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FE" w:rsidRPr="008B61ED" w:rsidRDefault="004A59FE" w:rsidP="004A59FE">
      <w:pPr>
        <w:widowControl w:val="0"/>
        <w:jc w:val="center"/>
      </w:pPr>
      <w:r w:rsidRPr="008B61ED">
        <w:t>Российская Федерация Приморский край</w:t>
      </w:r>
    </w:p>
    <w:p w:rsidR="004A59FE" w:rsidRPr="008B61ED" w:rsidRDefault="004A59FE" w:rsidP="004A59FE">
      <w:pPr>
        <w:widowControl w:val="0"/>
        <w:jc w:val="center"/>
        <w:rPr>
          <w:sz w:val="28"/>
          <w:szCs w:val="28"/>
        </w:rPr>
      </w:pPr>
    </w:p>
    <w:p w:rsidR="004A59FE" w:rsidRPr="008B61ED" w:rsidRDefault="004A59FE" w:rsidP="004A59FE">
      <w:pPr>
        <w:widowControl w:val="0"/>
        <w:jc w:val="center"/>
        <w:rPr>
          <w:b/>
          <w:sz w:val="28"/>
          <w:szCs w:val="28"/>
        </w:rPr>
      </w:pPr>
      <w:r w:rsidRPr="008B61ED">
        <w:rPr>
          <w:b/>
          <w:sz w:val="28"/>
          <w:szCs w:val="28"/>
        </w:rPr>
        <w:t xml:space="preserve">ДУМА </w:t>
      </w:r>
    </w:p>
    <w:p w:rsidR="004A59FE" w:rsidRPr="008B61ED" w:rsidRDefault="004A59FE" w:rsidP="004A59FE">
      <w:pPr>
        <w:widowControl w:val="0"/>
        <w:jc w:val="center"/>
        <w:rPr>
          <w:b/>
          <w:sz w:val="28"/>
          <w:szCs w:val="28"/>
        </w:rPr>
      </w:pPr>
      <w:r w:rsidRPr="008B61ED">
        <w:rPr>
          <w:b/>
          <w:sz w:val="28"/>
          <w:szCs w:val="28"/>
        </w:rPr>
        <w:t>ЯКОВЛЕВСКОГО МУНИЦИПАЛЬНОГО ОКРУГА</w:t>
      </w:r>
    </w:p>
    <w:p w:rsidR="004A59FE" w:rsidRPr="008B61ED" w:rsidRDefault="004A59FE" w:rsidP="004A59FE">
      <w:pPr>
        <w:widowControl w:val="0"/>
        <w:jc w:val="center"/>
        <w:rPr>
          <w:b/>
          <w:sz w:val="28"/>
          <w:szCs w:val="28"/>
        </w:rPr>
      </w:pPr>
      <w:r w:rsidRPr="008B61ED">
        <w:rPr>
          <w:b/>
          <w:sz w:val="28"/>
          <w:szCs w:val="28"/>
        </w:rPr>
        <w:t>ПРИМОРСКОГО КРАЯ</w:t>
      </w:r>
    </w:p>
    <w:p w:rsidR="004A59FE" w:rsidRPr="008B61ED" w:rsidRDefault="004A59FE" w:rsidP="004A59FE">
      <w:pPr>
        <w:widowControl w:val="0"/>
        <w:jc w:val="center"/>
        <w:rPr>
          <w:b/>
          <w:sz w:val="28"/>
          <w:szCs w:val="28"/>
        </w:rPr>
      </w:pPr>
    </w:p>
    <w:p w:rsidR="004A59FE" w:rsidRPr="008B61ED" w:rsidRDefault="004A59FE" w:rsidP="004A59FE">
      <w:pPr>
        <w:widowControl w:val="0"/>
        <w:jc w:val="center"/>
        <w:rPr>
          <w:b/>
          <w:sz w:val="28"/>
          <w:szCs w:val="28"/>
        </w:rPr>
      </w:pPr>
      <w:r w:rsidRPr="008B61ED">
        <w:rPr>
          <w:b/>
          <w:sz w:val="28"/>
          <w:szCs w:val="28"/>
        </w:rPr>
        <w:t>РЕШЕНИЕ</w:t>
      </w:r>
    </w:p>
    <w:p w:rsidR="004A59FE" w:rsidRPr="008B61ED" w:rsidRDefault="004A59FE" w:rsidP="004A59FE">
      <w:pPr>
        <w:rPr>
          <w:sz w:val="26"/>
          <w:szCs w:val="26"/>
        </w:rPr>
      </w:pPr>
    </w:p>
    <w:p w:rsidR="004A59FE" w:rsidRPr="002B218F" w:rsidRDefault="004A59FE" w:rsidP="004A59FE">
      <w:pPr>
        <w:rPr>
          <w:sz w:val="28"/>
          <w:szCs w:val="28"/>
        </w:rPr>
      </w:pPr>
      <w:r>
        <w:rPr>
          <w:sz w:val="28"/>
          <w:szCs w:val="28"/>
        </w:rPr>
        <w:t>25 июня</w:t>
      </w:r>
      <w:r w:rsidRPr="002B218F">
        <w:rPr>
          <w:sz w:val="28"/>
          <w:szCs w:val="28"/>
        </w:rPr>
        <w:t xml:space="preserve">  2024 года                      </w:t>
      </w:r>
      <w:proofErr w:type="gramStart"/>
      <w:r w:rsidRPr="002B218F">
        <w:rPr>
          <w:sz w:val="28"/>
          <w:szCs w:val="28"/>
        </w:rPr>
        <w:t>с</w:t>
      </w:r>
      <w:proofErr w:type="gramEnd"/>
      <w:r w:rsidRPr="002B218F">
        <w:rPr>
          <w:sz w:val="28"/>
          <w:szCs w:val="28"/>
        </w:rPr>
        <w:t xml:space="preserve">. Яковлевка                               № </w:t>
      </w:r>
      <w:r>
        <w:rPr>
          <w:sz w:val="28"/>
          <w:szCs w:val="28"/>
        </w:rPr>
        <w:t>356</w:t>
      </w:r>
      <w:r w:rsidRPr="002B218F">
        <w:rPr>
          <w:sz w:val="28"/>
          <w:szCs w:val="28"/>
        </w:rPr>
        <w:t xml:space="preserve"> - НПА</w:t>
      </w:r>
    </w:p>
    <w:p w:rsidR="004A59FE" w:rsidRPr="002B218F" w:rsidRDefault="004A59FE" w:rsidP="004A59FE">
      <w:pPr>
        <w:jc w:val="both"/>
        <w:rPr>
          <w:sz w:val="28"/>
          <w:szCs w:val="28"/>
        </w:rPr>
      </w:pPr>
    </w:p>
    <w:p w:rsidR="004A59FE" w:rsidRPr="002B218F" w:rsidRDefault="004A59FE" w:rsidP="004A59FE">
      <w:pPr>
        <w:jc w:val="center"/>
        <w:rPr>
          <w:b/>
          <w:sz w:val="28"/>
          <w:szCs w:val="28"/>
        </w:rPr>
      </w:pPr>
      <w:r w:rsidRPr="002B218F">
        <w:rPr>
          <w:b/>
          <w:sz w:val="28"/>
          <w:szCs w:val="28"/>
        </w:rPr>
        <w:t>О Положении о реализации правотворческой инициатив</w:t>
      </w:r>
      <w:r>
        <w:rPr>
          <w:b/>
          <w:sz w:val="28"/>
          <w:szCs w:val="28"/>
        </w:rPr>
        <w:t>ы</w:t>
      </w:r>
      <w:r w:rsidRPr="002B218F">
        <w:rPr>
          <w:b/>
          <w:sz w:val="28"/>
          <w:szCs w:val="28"/>
        </w:rPr>
        <w:t xml:space="preserve"> граждан </w:t>
      </w:r>
    </w:p>
    <w:p w:rsidR="004A59FE" w:rsidRPr="002B218F" w:rsidRDefault="004A59FE" w:rsidP="004A59FE">
      <w:pPr>
        <w:jc w:val="center"/>
        <w:rPr>
          <w:b/>
          <w:sz w:val="28"/>
          <w:szCs w:val="28"/>
        </w:rPr>
      </w:pPr>
      <w:r w:rsidRPr="002B218F">
        <w:rPr>
          <w:b/>
          <w:sz w:val="28"/>
          <w:szCs w:val="28"/>
        </w:rPr>
        <w:t xml:space="preserve">в </w:t>
      </w:r>
      <w:proofErr w:type="spellStart"/>
      <w:r w:rsidRPr="002B218F">
        <w:rPr>
          <w:b/>
          <w:sz w:val="28"/>
          <w:szCs w:val="28"/>
        </w:rPr>
        <w:t>Яковлевском</w:t>
      </w:r>
      <w:proofErr w:type="spellEnd"/>
      <w:r w:rsidRPr="002B218F">
        <w:rPr>
          <w:b/>
          <w:sz w:val="28"/>
          <w:szCs w:val="28"/>
        </w:rPr>
        <w:t xml:space="preserve"> муниципальном округе</w:t>
      </w:r>
    </w:p>
    <w:p w:rsidR="004A59FE" w:rsidRPr="002B218F" w:rsidRDefault="004A59FE" w:rsidP="004A59FE">
      <w:pPr>
        <w:ind w:firstLine="709"/>
        <w:jc w:val="both"/>
        <w:rPr>
          <w:b/>
          <w:sz w:val="28"/>
          <w:szCs w:val="28"/>
        </w:rPr>
      </w:pPr>
    </w:p>
    <w:p w:rsidR="004A59FE" w:rsidRPr="002B218F" w:rsidRDefault="004A59FE" w:rsidP="004A59FE">
      <w:pPr>
        <w:autoSpaceDE w:val="0"/>
        <w:autoSpaceDN w:val="0"/>
        <w:adjustRightInd w:val="0"/>
        <w:ind w:firstLine="709"/>
        <w:jc w:val="both"/>
        <w:rPr>
          <w:bCs/>
          <w:sz w:val="28"/>
          <w:szCs w:val="28"/>
        </w:rPr>
      </w:pPr>
      <w:r w:rsidRPr="002B218F">
        <w:rPr>
          <w:sz w:val="28"/>
          <w:szCs w:val="28"/>
        </w:rPr>
        <w:t xml:space="preserve">В целях обеспечения права граждан Российской Федерации на участие в осуществлении местного самоуправления, в соответствии </w:t>
      </w:r>
      <w:r w:rsidRPr="002B218F">
        <w:rPr>
          <w:bCs/>
          <w:sz w:val="28"/>
          <w:szCs w:val="28"/>
        </w:rPr>
        <w:t>со статьей 26 Федерального закона от 6 октября 2003 года № 131</w:t>
      </w:r>
      <w:r w:rsidRPr="002B218F">
        <w:rPr>
          <w:bCs/>
          <w:sz w:val="28"/>
          <w:szCs w:val="28"/>
        </w:rPr>
        <w:noBreakHyphen/>
        <w:t xml:space="preserve">ФЗ «Об общих принципах организации местного самоуправления в Российской Федерации», статьей 16 Устава </w:t>
      </w:r>
      <w:proofErr w:type="spellStart"/>
      <w:r w:rsidRPr="002B218F">
        <w:rPr>
          <w:bCs/>
          <w:sz w:val="28"/>
          <w:szCs w:val="28"/>
        </w:rPr>
        <w:t>Яковлевского</w:t>
      </w:r>
      <w:proofErr w:type="spellEnd"/>
      <w:r w:rsidRPr="002B218F">
        <w:rPr>
          <w:bCs/>
          <w:sz w:val="28"/>
          <w:szCs w:val="28"/>
        </w:rPr>
        <w:t xml:space="preserve"> муниципального округа Дума </w:t>
      </w:r>
      <w:proofErr w:type="spellStart"/>
      <w:r w:rsidRPr="002B218F">
        <w:rPr>
          <w:bCs/>
          <w:sz w:val="28"/>
          <w:szCs w:val="28"/>
        </w:rPr>
        <w:t>Яковлевского</w:t>
      </w:r>
      <w:proofErr w:type="spellEnd"/>
      <w:r w:rsidRPr="002B218F">
        <w:rPr>
          <w:bCs/>
          <w:sz w:val="28"/>
          <w:szCs w:val="28"/>
        </w:rPr>
        <w:t xml:space="preserve"> муниципального округа</w:t>
      </w:r>
    </w:p>
    <w:p w:rsidR="004A59FE" w:rsidRPr="002B218F" w:rsidRDefault="004A59FE" w:rsidP="004A59FE">
      <w:pPr>
        <w:autoSpaceDE w:val="0"/>
        <w:autoSpaceDN w:val="0"/>
        <w:adjustRightInd w:val="0"/>
        <w:jc w:val="center"/>
        <w:rPr>
          <w:b/>
          <w:sz w:val="28"/>
          <w:szCs w:val="28"/>
        </w:rPr>
      </w:pPr>
      <w:r w:rsidRPr="002B218F">
        <w:rPr>
          <w:b/>
          <w:bCs/>
          <w:sz w:val="28"/>
          <w:szCs w:val="28"/>
        </w:rPr>
        <w:t>РЕШИЛА:</w:t>
      </w:r>
    </w:p>
    <w:p w:rsidR="004A59FE" w:rsidRPr="002B218F" w:rsidRDefault="004A59FE" w:rsidP="004A59FE">
      <w:pPr>
        <w:autoSpaceDE w:val="0"/>
        <w:autoSpaceDN w:val="0"/>
        <w:adjustRightInd w:val="0"/>
        <w:ind w:firstLine="709"/>
        <w:jc w:val="both"/>
        <w:rPr>
          <w:sz w:val="28"/>
          <w:szCs w:val="28"/>
        </w:rPr>
      </w:pPr>
    </w:p>
    <w:p w:rsidR="004A59FE" w:rsidRPr="006C29F0" w:rsidRDefault="004A59FE" w:rsidP="004A59FE">
      <w:pPr>
        <w:autoSpaceDE w:val="0"/>
        <w:autoSpaceDN w:val="0"/>
        <w:adjustRightInd w:val="0"/>
        <w:ind w:firstLine="709"/>
        <w:jc w:val="both"/>
        <w:rPr>
          <w:bCs/>
          <w:sz w:val="28"/>
          <w:szCs w:val="28"/>
        </w:rPr>
      </w:pPr>
      <w:r w:rsidRPr="00E55D17">
        <w:rPr>
          <w:sz w:val="28"/>
          <w:szCs w:val="28"/>
        </w:rPr>
        <w:t xml:space="preserve">1. Утвердить Положение о реализации правотворческой инициативы </w:t>
      </w:r>
      <w:r w:rsidRPr="006C29F0">
        <w:rPr>
          <w:bCs/>
          <w:sz w:val="28"/>
          <w:szCs w:val="28"/>
        </w:rPr>
        <w:t xml:space="preserve">граждан в </w:t>
      </w:r>
      <w:proofErr w:type="spellStart"/>
      <w:r w:rsidRPr="006C29F0">
        <w:rPr>
          <w:bCs/>
          <w:sz w:val="28"/>
          <w:szCs w:val="28"/>
        </w:rPr>
        <w:t>Яковлевском</w:t>
      </w:r>
      <w:proofErr w:type="spellEnd"/>
      <w:r w:rsidRPr="006C29F0">
        <w:rPr>
          <w:bCs/>
          <w:sz w:val="28"/>
          <w:szCs w:val="28"/>
        </w:rPr>
        <w:t xml:space="preserve"> муниципальном округе (прилагается).</w:t>
      </w:r>
    </w:p>
    <w:p w:rsidR="004A59FE" w:rsidRPr="006C29F0" w:rsidRDefault="004A59FE" w:rsidP="004A59FE">
      <w:pPr>
        <w:autoSpaceDE w:val="0"/>
        <w:autoSpaceDN w:val="0"/>
        <w:adjustRightInd w:val="0"/>
        <w:ind w:firstLine="709"/>
        <w:jc w:val="both"/>
        <w:rPr>
          <w:bCs/>
          <w:sz w:val="28"/>
          <w:szCs w:val="28"/>
        </w:rPr>
      </w:pPr>
      <w:r w:rsidRPr="006C29F0">
        <w:rPr>
          <w:bCs/>
          <w:sz w:val="28"/>
          <w:szCs w:val="28"/>
        </w:rPr>
        <w:t>2. Признать утратившими силу:</w:t>
      </w:r>
    </w:p>
    <w:p w:rsidR="004A59FE" w:rsidRPr="006C29F0" w:rsidRDefault="004A59FE" w:rsidP="004A59FE">
      <w:pPr>
        <w:autoSpaceDE w:val="0"/>
        <w:autoSpaceDN w:val="0"/>
        <w:adjustRightInd w:val="0"/>
        <w:ind w:firstLine="709"/>
        <w:jc w:val="both"/>
        <w:rPr>
          <w:bCs/>
          <w:sz w:val="28"/>
          <w:szCs w:val="28"/>
        </w:rPr>
      </w:pPr>
      <w:r w:rsidRPr="006C29F0">
        <w:rPr>
          <w:bCs/>
          <w:sz w:val="28"/>
          <w:szCs w:val="28"/>
        </w:rPr>
        <w:t xml:space="preserve">1) решение Думы </w:t>
      </w:r>
      <w:proofErr w:type="spellStart"/>
      <w:r w:rsidRPr="006C29F0">
        <w:rPr>
          <w:bCs/>
          <w:sz w:val="28"/>
          <w:szCs w:val="28"/>
        </w:rPr>
        <w:t>Яковлевского</w:t>
      </w:r>
      <w:proofErr w:type="spellEnd"/>
      <w:r w:rsidRPr="006C29F0">
        <w:rPr>
          <w:bCs/>
          <w:sz w:val="28"/>
          <w:szCs w:val="28"/>
        </w:rPr>
        <w:t xml:space="preserve"> муниципального района от 15.03.2005  № 55 «О Положении «О правотворческой инициативе граждан  </w:t>
      </w:r>
      <w:proofErr w:type="spellStart"/>
      <w:r w:rsidRPr="006C29F0">
        <w:rPr>
          <w:bCs/>
          <w:sz w:val="28"/>
          <w:szCs w:val="28"/>
        </w:rPr>
        <w:t>Яковлевского</w:t>
      </w:r>
      <w:proofErr w:type="spellEnd"/>
      <w:r w:rsidRPr="006C29F0">
        <w:rPr>
          <w:bCs/>
          <w:sz w:val="28"/>
          <w:szCs w:val="28"/>
        </w:rPr>
        <w:t xml:space="preserve"> муниципального района»;</w:t>
      </w:r>
    </w:p>
    <w:p w:rsidR="004A59FE" w:rsidRPr="005B5242" w:rsidRDefault="004A59FE" w:rsidP="004A59FE">
      <w:pPr>
        <w:ind w:firstLine="709"/>
        <w:jc w:val="both"/>
        <w:rPr>
          <w:sz w:val="28"/>
          <w:szCs w:val="28"/>
        </w:rPr>
      </w:pPr>
      <w:r w:rsidRPr="006C29F0">
        <w:rPr>
          <w:bCs/>
          <w:sz w:val="28"/>
          <w:szCs w:val="28"/>
        </w:rPr>
        <w:t xml:space="preserve">2) решение Думы </w:t>
      </w:r>
      <w:proofErr w:type="spellStart"/>
      <w:r w:rsidRPr="006C29F0">
        <w:rPr>
          <w:bCs/>
          <w:sz w:val="28"/>
          <w:szCs w:val="28"/>
        </w:rPr>
        <w:t>Яковлевского</w:t>
      </w:r>
      <w:proofErr w:type="spellEnd"/>
      <w:r w:rsidRPr="006C29F0">
        <w:rPr>
          <w:bCs/>
          <w:sz w:val="28"/>
          <w:szCs w:val="28"/>
        </w:rPr>
        <w:t xml:space="preserve"> муниципального района</w:t>
      </w:r>
      <w:r>
        <w:rPr>
          <w:bCs/>
          <w:sz w:val="28"/>
          <w:szCs w:val="28"/>
        </w:rPr>
        <w:t xml:space="preserve"> от </w:t>
      </w:r>
      <w:r w:rsidRPr="005B5242">
        <w:rPr>
          <w:sz w:val="28"/>
          <w:szCs w:val="28"/>
        </w:rPr>
        <w:t xml:space="preserve">30.09.2008 № 136-НПА  «О внесении изменений в статью 3 Положения  о правотворческой инициативе граждан </w:t>
      </w:r>
      <w:proofErr w:type="spellStart"/>
      <w:r w:rsidRPr="005B5242">
        <w:rPr>
          <w:sz w:val="28"/>
          <w:szCs w:val="28"/>
        </w:rPr>
        <w:t>Яковлевского</w:t>
      </w:r>
      <w:proofErr w:type="spellEnd"/>
      <w:r w:rsidRPr="005B5242">
        <w:rPr>
          <w:sz w:val="28"/>
          <w:szCs w:val="28"/>
        </w:rPr>
        <w:t xml:space="preserve"> муниципального района»</w:t>
      </w:r>
      <w:r>
        <w:rPr>
          <w:sz w:val="28"/>
          <w:szCs w:val="28"/>
        </w:rPr>
        <w:t>.</w:t>
      </w:r>
    </w:p>
    <w:p w:rsidR="004A59FE" w:rsidRPr="002B218F" w:rsidRDefault="004A59FE" w:rsidP="004A59FE">
      <w:pPr>
        <w:autoSpaceDE w:val="0"/>
        <w:autoSpaceDN w:val="0"/>
        <w:adjustRightInd w:val="0"/>
        <w:ind w:firstLine="709"/>
        <w:jc w:val="both"/>
        <w:rPr>
          <w:rFonts w:eastAsia="Calibri"/>
          <w:sz w:val="28"/>
          <w:szCs w:val="28"/>
          <w:lang w:eastAsia="en-US"/>
        </w:rPr>
      </w:pPr>
      <w:r w:rsidRPr="006C29F0">
        <w:rPr>
          <w:bCs/>
          <w:sz w:val="28"/>
          <w:szCs w:val="28"/>
        </w:rPr>
        <w:t>3. Настоящее решение вступает в силу после его официального</w:t>
      </w:r>
      <w:r w:rsidRPr="002B218F">
        <w:rPr>
          <w:rFonts w:eastAsia="Calibri"/>
          <w:sz w:val="28"/>
          <w:szCs w:val="28"/>
          <w:lang w:eastAsia="en-US"/>
        </w:rPr>
        <w:t xml:space="preserve"> опубликования.  </w:t>
      </w:r>
    </w:p>
    <w:p w:rsidR="004A59FE" w:rsidRPr="002B218F" w:rsidRDefault="004A59FE" w:rsidP="004A59FE">
      <w:pPr>
        <w:ind w:firstLine="709"/>
        <w:jc w:val="both"/>
        <w:rPr>
          <w:sz w:val="28"/>
          <w:szCs w:val="28"/>
        </w:rPr>
      </w:pPr>
      <w:r w:rsidRPr="002B218F">
        <w:rPr>
          <w:sz w:val="28"/>
          <w:szCs w:val="28"/>
        </w:rPr>
        <w:t xml:space="preserve">4. Опубликовать настоящее решение в газете «Сельский труженик» и разместить на официальном сайте </w:t>
      </w:r>
      <w:proofErr w:type="spellStart"/>
      <w:r w:rsidRPr="002B218F">
        <w:rPr>
          <w:sz w:val="28"/>
          <w:szCs w:val="28"/>
        </w:rPr>
        <w:t>Яковлевского</w:t>
      </w:r>
      <w:proofErr w:type="spellEnd"/>
      <w:r w:rsidRPr="002B218F">
        <w:rPr>
          <w:sz w:val="28"/>
          <w:szCs w:val="28"/>
        </w:rPr>
        <w:t xml:space="preserve"> муниципального округа в информационно-телекоммуникационной сети «Интернет».</w:t>
      </w:r>
    </w:p>
    <w:p w:rsidR="004A59FE" w:rsidRPr="002B218F" w:rsidRDefault="004A59FE" w:rsidP="004A59FE">
      <w:pPr>
        <w:autoSpaceDE w:val="0"/>
        <w:autoSpaceDN w:val="0"/>
        <w:adjustRightInd w:val="0"/>
        <w:jc w:val="both"/>
        <w:rPr>
          <w:rFonts w:eastAsia="Calibri"/>
          <w:sz w:val="28"/>
          <w:szCs w:val="28"/>
        </w:rPr>
      </w:pPr>
    </w:p>
    <w:p w:rsidR="004A59FE" w:rsidRPr="002B218F" w:rsidRDefault="004A59FE" w:rsidP="004A59FE">
      <w:pPr>
        <w:autoSpaceDE w:val="0"/>
        <w:autoSpaceDN w:val="0"/>
        <w:adjustRightInd w:val="0"/>
        <w:jc w:val="both"/>
        <w:rPr>
          <w:rFonts w:eastAsia="Calibri"/>
          <w:sz w:val="28"/>
          <w:szCs w:val="28"/>
        </w:rPr>
      </w:pPr>
    </w:p>
    <w:p w:rsidR="004A59FE" w:rsidRPr="002B218F" w:rsidRDefault="004A59FE" w:rsidP="004A59FE">
      <w:pPr>
        <w:autoSpaceDE w:val="0"/>
        <w:autoSpaceDN w:val="0"/>
        <w:adjustRightInd w:val="0"/>
        <w:jc w:val="both"/>
        <w:rPr>
          <w:rFonts w:eastAsia="Calibri"/>
          <w:sz w:val="28"/>
          <w:szCs w:val="28"/>
        </w:rPr>
      </w:pPr>
      <w:r w:rsidRPr="002B218F">
        <w:rPr>
          <w:rFonts w:eastAsia="Calibri"/>
          <w:sz w:val="28"/>
          <w:szCs w:val="28"/>
        </w:rPr>
        <w:t xml:space="preserve">Председатель Думы </w:t>
      </w:r>
      <w:proofErr w:type="spellStart"/>
      <w:r w:rsidRPr="002B218F">
        <w:rPr>
          <w:rFonts w:eastAsia="Calibri"/>
          <w:sz w:val="28"/>
          <w:szCs w:val="28"/>
        </w:rPr>
        <w:t>Яковлевского</w:t>
      </w:r>
      <w:proofErr w:type="spellEnd"/>
    </w:p>
    <w:p w:rsidR="004A59FE" w:rsidRPr="002B218F" w:rsidRDefault="004A59FE" w:rsidP="004A59FE">
      <w:pPr>
        <w:autoSpaceDE w:val="0"/>
        <w:autoSpaceDN w:val="0"/>
        <w:adjustRightInd w:val="0"/>
        <w:jc w:val="both"/>
        <w:rPr>
          <w:rFonts w:eastAsia="Calibri"/>
          <w:sz w:val="28"/>
          <w:szCs w:val="28"/>
        </w:rPr>
      </w:pPr>
      <w:r w:rsidRPr="002B218F">
        <w:rPr>
          <w:rFonts w:eastAsia="Calibri"/>
          <w:sz w:val="28"/>
          <w:szCs w:val="28"/>
        </w:rPr>
        <w:t xml:space="preserve">муниципального округа                                                              Е.А. </w:t>
      </w:r>
      <w:proofErr w:type="spellStart"/>
      <w:r w:rsidRPr="002B218F">
        <w:rPr>
          <w:rFonts w:eastAsia="Calibri"/>
          <w:sz w:val="28"/>
          <w:szCs w:val="28"/>
        </w:rPr>
        <w:t>Животягин</w:t>
      </w:r>
      <w:proofErr w:type="spellEnd"/>
    </w:p>
    <w:p w:rsidR="004A59FE" w:rsidRPr="002B218F" w:rsidRDefault="004A59FE" w:rsidP="004A59FE">
      <w:pPr>
        <w:autoSpaceDE w:val="0"/>
        <w:autoSpaceDN w:val="0"/>
        <w:adjustRightInd w:val="0"/>
        <w:jc w:val="both"/>
        <w:rPr>
          <w:rFonts w:eastAsia="Calibri"/>
          <w:sz w:val="28"/>
          <w:szCs w:val="28"/>
        </w:rPr>
      </w:pPr>
    </w:p>
    <w:p w:rsidR="004A59FE" w:rsidRPr="002B218F" w:rsidRDefault="004A59FE" w:rsidP="004A59FE">
      <w:pPr>
        <w:autoSpaceDE w:val="0"/>
        <w:autoSpaceDN w:val="0"/>
        <w:adjustRightInd w:val="0"/>
        <w:jc w:val="both"/>
        <w:rPr>
          <w:rFonts w:eastAsia="Calibri"/>
          <w:sz w:val="28"/>
          <w:szCs w:val="28"/>
        </w:rPr>
      </w:pPr>
    </w:p>
    <w:p w:rsidR="004A59FE" w:rsidRPr="002B218F" w:rsidRDefault="004A59FE" w:rsidP="004A59FE">
      <w:pPr>
        <w:autoSpaceDE w:val="0"/>
        <w:autoSpaceDN w:val="0"/>
        <w:adjustRightInd w:val="0"/>
        <w:jc w:val="both"/>
        <w:rPr>
          <w:rFonts w:eastAsia="Calibri"/>
          <w:sz w:val="28"/>
          <w:szCs w:val="28"/>
        </w:rPr>
      </w:pPr>
      <w:r w:rsidRPr="002B218F">
        <w:rPr>
          <w:rFonts w:eastAsia="Calibri"/>
          <w:sz w:val="28"/>
          <w:szCs w:val="28"/>
        </w:rPr>
        <w:t xml:space="preserve">Глава </w:t>
      </w:r>
      <w:proofErr w:type="spellStart"/>
      <w:r w:rsidRPr="002B218F">
        <w:rPr>
          <w:rFonts w:eastAsia="Calibri"/>
          <w:sz w:val="28"/>
          <w:szCs w:val="28"/>
        </w:rPr>
        <w:t>Яковлевского</w:t>
      </w:r>
      <w:proofErr w:type="spellEnd"/>
    </w:p>
    <w:p w:rsidR="004A59FE" w:rsidRPr="002B218F" w:rsidRDefault="004A59FE" w:rsidP="004A59FE">
      <w:pPr>
        <w:autoSpaceDE w:val="0"/>
        <w:autoSpaceDN w:val="0"/>
        <w:adjustRightInd w:val="0"/>
        <w:jc w:val="both"/>
        <w:rPr>
          <w:rFonts w:eastAsia="Calibri"/>
          <w:sz w:val="28"/>
          <w:szCs w:val="28"/>
        </w:rPr>
      </w:pPr>
      <w:r w:rsidRPr="002B218F">
        <w:rPr>
          <w:rFonts w:eastAsia="Calibri"/>
          <w:sz w:val="28"/>
          <w:szCs w:val="28"/>
        </w:rPr>
        <w:t xml:space="preserve">муниципального округа                                                               А.А. </w:t>
      </w:r>
      <w:proofErr w:type="spellStart"/>
      <w:r w:rsidRPr="002B218F">
        <w:rPr>
          <w:rFonts w:eastAsia="Calibri"/>
          <w:sz w:val="28"/>
          <w:szCs w:val="28"/>
        </w:rPr>
        <w:t>Коренчук</w:t>
      </w:r>
      <w:proofErr w:type="spellEnd"/>
    </w:p>
    <w:p w:rsidR="004A59FE" w:rsidRPr="002B218F" w:rsidRDefault="004A59FE" w:rsidP="004A59FE">
      <w:pPr>
        <w:autoSpaceDE w:val="0"/>
        <w:autoSpaceDN w:val="0"/>
        <w:adjustRightInd w:val="0"/>
        <w:jc w:val="right"/>
        <w:outlineLvl w:val="0"/>
        <w:rPr>
          <w:rFonts w:eastAsia="Calibri"/>
        </w:rPr>
      </w:pPr>
      <w:r w:rsidRPr="002B218F">
        <w:rPr>
          <w:rFonts w:eastAsia="Calibri"/>
        </w:rPr>
        <w:lastRenderedPageBreak/>
        <w:t>Приложение</w:t>
      </w:r>
    </w:p>
    <w:p w:rsidR="004A59FE" w:rsidRPr="002B218F" w:rsidRDefault="004A59FE" w:rsidP="004A59FE">
      <w:pPr>
        <w:autoSpaceDE w:val="0"/>
        <w:autoSpaceDN w:val="0"/>
        <w:adjustRightInd w:val="0"/>
        <w:jc w:val="right"/>
        <w:rPr>
          <w:rFonts w:eastAsia="Calibri"/>
        </w:rPr>
      </w:pPr>
    </w:p>
    <w:p w:rsidR="004A59FE" w:rsidRPr="002B218F" w:rsidRDefault="004A59FE" w:rsidP="004A59FE">
      <w:pPr>
        <w:autoSpaceDE w:val="0"/>
        <w:autoSpaceDN w:val="0"/>
        <w:adjustRightInd w:val="0"/>
        <w:jc w:val="right"/>
        <w:rPr>
          <w:rFonts w:eastAsia="Calibri"/>
        </w:rPr>
      </w:pPr>
      <w:r w:rsidRPr="002B218F">
        <w:rPr>
          <w:rFonts w:eastAsia="Calibri"/>
        </w:rPr>
        <w:t>УТВЕРЖДЕН</w:t>
      </w:r>
      <w:r>
        <w:rPr>
          <w:rFonts w:eastAsia="Calibri"/>
        </w:rPr>
        <w:t>О</w:t>
      </w:r>
      <w:r w:rsidRPr="002B218F">
        <w:rPr>
          <w:rFonts w:eastAsia="Calibri"/>
        </w:rPr>
        <w:br/>
        <w:t xml:space="preserve">решением Думы </w:t>
      </w:r>
      <w:proofErr w:type="spellStart"/>
      <w:r w:rsidRPr="002B218F">
        <w:rPr>
          <w:rFonts w:eastAsia="Calibri"/>
        </w:rPr>
        <w:t>Яковлевского</w:t>
      </w:r>
      <w:proofErr w:type="spellEnd"/>
    </w:p>
    <w:p w:rsidR="004A59FE" w:rsidRPr="002B218F" w:rsidRDefault="004A59FE" w:rsidP="004A59FE">
      <w:pPr>
        <w:autoSpaceDE w:val="0"/>
        <w:autoSpaceDN w:val="0"/>
        <w:adjustRightInd w:val="0"/>
        <w:jc w:val="right"/>
        <w:rPr>
          <w:rFonts w:eastAsia="Calibri"/>
        </w:rPr>
      </w:pPr>
      <w:r w:rsidRPr="002B218F">
        <w:rPr>
          <w:rFonts w:eastAsia="Calibri"/>
        </w:rPr>
        <w:t>муниципального округа</w:t>
      </w:r>
    </w:p>
    <w:p w:rsidR="004A59FE" w:rsidRPr="002B218F" w:rsidRDefault="004A59FE" w:rsidP="004A59FE">
      <w:pPr>
        <w:shd w:val="clear" w:color="auto" w:fill="FFFFFF"/>
        <w:jc w:val="right"/>
        <w:rPr>
          <w:rFonts w:eastAsia="Calibri"/>
        </w:rPr>
      </w:pPr>
      <w:r w:rsidRPr="002B218F">
        <w:rPr>
          <w:rFonts w:eastAsia="Calibri"/>
        </w:rPr>
        <w:t xml:space="preserve">от </w:t>
      </w:r>
      <w:r>
        <w:rPr>
          <w:rFonts w:eastAsia="Calibri"/>
        </w:rPr>
        <w:t>25.06.</w:t>
      </w:r>
      <w:r w:rsidRPr="002B218F">
        <w:rPr>
          <w:rFonts w:eastAsia="Calibri"/>
        </w:rPr>
        <w:t xml:space="preserve">2024 № </w:t>
      </w:r>
      <w:r>
        <w:rPr>
          <w:rFonts w:eastAsia="Calibri"/>
        </w:rPr>
        <w:t>356</w:t>
      </w:r>
      <w:r w:rsidRPr="002B218F">
        <w:rPr>
          <w:rFonts w:eastAsia="Calibri"/>
        </w:rPr>
        <w:t xml:space="preserve"> - НПА</w:t>
      </w:r>
    </w:p>
    <w:p w:rsidR="004A59FE" w:rsidRPr="00FD1531" w:rsidRDefault="004A59FE" w:rsidP="004A59FE">
      <w:pPr>
        <w:jc w:val="center"/>
        <w:rPr>
          <w:b/>
          <w:sz w:val="26"/>
          <w:szCs w:val="26"/>
        </w:rPr>
      </w:pPr>
      <w:r w:rsidRPr="00FD1531">
        <w:rPr>
          <w:b/>
          <w:sz w:val="26"/>
          <w:szCs w:val="26"/>
        </w:rPr>
        <w:t>Положение</w:t>
      </w:r>
    </w:p>
    <w:p w:rsidR="004A59FE" w:rsidRPr="00FD1531" w:rsidRDefault="004A59FE" w:rsidP="004A59FE">
      <w:pPr>
        <w:jc w:val="center"/>
        <w:rPr>
          <w:b/>
          <w:sz w:val="26"/>
          <w:szCs w:val="26"/>
        </w:rPr>
      </w:pPr>
      <w:r w:rsidRPr="00FD1531">
        <w:rPr>
          <w:b/>
          <w:sz w:val="26"/>
          <w:szCs w:val="26"/>
        </w:rPr>
        <w:t>о реализации правотворческой инициатив</w:t>
      </w:r>
      <w:r>
        <w:rPr>
          <w:b/>
          <w:sz w:val="26"/>
          <w:szCs w:val="26"/>
        </w:rPr>
        <w:t>ы</w:t>
      </w:r>
      <w:r w:rsidRPr="00FD1531">
        <w:rPr>
          <w:b/>
          <w:sz w:val="26"/>
          <w:szCs w:val="26"/>
        </w:rPr>
        <w:t xml:space="preserve"> граждан </w:t>
      </w:r>
    </w:p>
    <w:p w:rsidR="004A59FE" w:rsidRPr="00FD1531" w:rsidRDefault="004A59FE" w:rsidP="004A59FE">
      <w:pPr>
        <w:jc w:val="center"/>
        <w:rPr>
          <w:b/>
          <w:i/>
          <w:caps/>
          <w:sz w:val="26"/>
          <w:szCs w:val="26"/>
        </w:rPr>
      </w:pPr>
      <w:r w:rsidRPr="00FD1531">
        <w:rPr>
          <w:b/>
          <w:sz w:val="26"/>
          <w:szCs w:val="26"/>
        </w:rPr>
        <w:t xml:space="preserve">в </w:t>
      </w:r>
      <w:proofErr w:type="spellStart"/>
      <w:r w:rsidRPr="00FD1531">
        <w:rPr>
          <w:b/>
          <w:sz w:val="26"/>
          <w:szCs w:val="26"/>
        </w:rPr>
        <w:t>Яковлевском</w:t>
      </w:r>
      <w:proofErr w:type="spellEnd"/>
      <w:r w:rsidRPr="00FD1531">
        <w:rPr>
          <w:b/>
          <w:sz w:val="26"/>
          <w:szCs w:val="26"/>
        </w:rPr>
        <w:t xml:space="preserve"> муниципальном округе</w:t>
      </w:r>
    </w:p>
    <w:p w:rsidR="004A59FE" w:rsidRPr="00FD1531" w:rsidRDefault="004A59FE" w:rsidP="004A59FE">
      <w:pPr>
        <w:jc w:val="center"/>
        <w:rPr>
          <w:b/>
          <w:caps/>
          <w:sz w:val="26"/>
          <w:szCs w:val="26"/>
        </w:rPr>
      </w:pPr>
    </w:p>
    <w:p w:rsidR="004A59FE" w:rsidRPr="00FD1531" w:rsidRDefault="004A59FE" w:rsidP="004A59FE">
      <w:pPr>
        <w:keepNext/>
        <w:keepLines/>
        <w:jc w:val="center"/>
        <w:rPr>
          <w:b/>
          <w:sz w:val="26"/>
          <w:szCs w:val="26"/>
        </w:rPr>
      </w:pPr>
      <w:r w:rsidRPr="00FD1531">
        <w:rPr>
          <w:b/>
          <w:sz w:val="26"/>
          <w:szCs w:val="26"/>
        </w:rPr>
        <w:t>1. Общие положения</w:t>
      </w:r>
    </w:p>
    <w:p w:rsidR="004A59FE" w:rsidRPr="00FD1531" w:rsidRDefault="004A59FE" w:rsidP="004A59FE">
      <w:pPr>
        <w:keepNext/>
        <w:keepLines/>
        <w:ind w:firstLine="709"/>
        <w:jc w:val="both"/>
        <w:rPr>
          <w:b/>
          <w:sz w:val="26"/>
          <w:szCs w:val="26"/>
        </w:rPr>
      </w:pP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 xml:space="preserve">1. </w:t>
      </w:r>
      <w:proofErr w:type="gramStart"/>
      <w:r w:rsidRPr="00FD1531">
        <w:rPr>
          <w:sz w:val="26"/>
          <w:szCs w:val="26"/>
        </w:rPr>
        <w:t>Настоящее Положение</w:t>
      </w:r>
      <w:r>
        <w:rPr>
          <w:sz w:val="26"/>
          <w:szCs w:val="26"/>
        </w:rPr>
        <w:t xml:space="preserve"> разработано в соответствии с</w:t>
      </w:r>
      <w:r w:rsidRPr="00F4088E">
        <w:rPr>
          <w:sz w:val="26"/>
          <w:szCs w:val="26"/>
        </w:rPr>
        <w:t xml:space="preserve"> Федеральн</w:t>
      </w:r>
      <w:r>
        <w:rPr>
          <w:sz w:val="26"/>
          <w:szCs w:val="26"/>
        </w:rPr>
        <w:t>ым</w:t>
      </w:r>
      <w:r w:rsidRPr="00F4088E">
        <w:rPr>
          <w:sz w:val="26"/>
          <w:szCs w:val="26"/>
        </w:rPr>
        <w:t xml:space="preserve"> закон</w:t>
      </w:r>
      <w:r>
        <w:rPr>
          <w:sz w:val="26"/>
          <w:szCs w:val="26"/>
        </w:rPr>
        <w:t>ом</w:t>
      </w:r>
      <w:r w:rsidRPr="00F4088E">
        <w:rPr>
          <w:sz w:val="26"/>
          <w:szCs w:val="26"/>
        </w:rPr>
        <w:t xml:space="preserve"> от </w:t>
      </w:r>
      <w:r>
        <w:rPr>
          <w:sz w:val="26"/>
          <w:szCs w:val="26"/>
        </w:rPr>
        <w:t>06.10.2023</w:t>
      </w:r>
      <w:r w:rsidRPr="00F4088E">
        <w:rPr>
          <w:sz w:val="26"/>
          <w:szCs w:val="26"/>
        </w:rPr>
        <w:t xml:space="preserve"> № 131</w:t>
      </w:r>
      <w:r w:rsidRPr="00F4088E">
        <w:rPr>
          <w:sz w:val="26"/>
          <w:szCs w:val="26"/>
        </w:rPr>
        <w:noBreakHyphen/>
        <w:t>ФЗ «Об общих принципах организации местного самоуправления в Российской Федерации», Устав</w:t>
      </w:r>
      <w:r>
        <w:rPr>
          <w:sz w:val="26"/>
          <w:szCs w:val="26"/>
        </w:rPr>
        <w:t>ом</w:t>
      </w:r>
      <w:r w:rsidRPr="00F4088E">
        <w:rPr>
          <w:sz w:val="26"/>
          <w:szCs w:val="26"/>
        </w:rPr>
        <w:t xml:space="preserve"> </w:t>
      </w:r>
      <w:proofErr w:type="spellStart"/>
      <w:r w:rsidRPr="00F4088E">
        <w:rPr>
          <w:sz w:val="26"/>
          <w:szCs w:val="26"/>
        </w:rPr>
        <w:t>Яковлевского</w:t>
      </w:r>
      <w:proofErr w:type="spellEnd"/>
      <w:r w:rsidRPr="00F4088E">
        <w:rPr>
          <w:sz w:val="26"/>
          <w:szCs w:val="26"/>
        </w:rPr>
        <w:t xml:space="preserve"> муниципального округа</w:t>
      </w:r>
      <w:r>
        <w:rPr>
          <w:sz w:val="26"/>
          <w:szCs w:val="26"/>
        </w:rPr>
        <w:t xml:space="preserve"> и</w:t>
      </w:r>
      <w:r w:rsidRPr="00FD1531">
        <w:rPr>
          <w:sz w:val="26"/>
          <w:szCs w:val="26"/>
        </w:rPr>
        <w:t xml:space="preserve"> определяет порядок реализации правотворческой инициативы граждан в </w:t>
      </w:r>
      <w:proofErr w:type="spellStart"/>
      <w:r w:rsidRPr="00FD1531">
        <w:rPr>
          <w:sz w:val="26"/>
          <w:szCs w:val="26"/>
        </w:rPr>
        <w:t>Яковлевском</w:t>
      </w:r>
      <w:proofErr w:type="spellEnd"/>
      <w:r w:rsidRPr="00FD1531">
        <w:rPr>
          <w:sz w:val="26"/>
          <w:szCs w:val="26"/>
        </w:rPr>
        <w:t xml:space="preserve"> муниципальном округе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w:t>
      </w:r>
      <w:proofErr w:type="gramEnd"/>
      <w:r w:rsidRPr="00FD1531">
        <w:rPr>
          <w:sz w:val="26"/>
          <w:szCs w:val="26"/>
        </w:rPr>
        <w:t xml:space="preserve">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w:t>
      </w:r>
      <w:proofErr w:type="spellStart"/>
      <w:r w:rsidRPr="00FD1531">
        <w:rPr>
          <w:sz w:val="26"/>
          <w:szCs w:val="26"/>
        </w:rPr>
        <w:t>Яковлевского</w:t>
      </w:r>
      <w:proofErr w:type="spellEnd"/>
      <w:r w:rsidRPr="00FD1531">
        <w:rPr>
          <w:sz w:val="26"/>
          <w:szCs w:val="26"/>
        </w:rPr>
        <w:t xml:space="preserve"> муниципального округа (далее – </w:t>
      </w:r>
      <w:proofErr w:type="spellStart"/>
      <w:r>
        <w:rPr>
          <w:sz w:val="26"/>
          <w:szCs w:val="26"/>
        </w:rPr>
        <w:t>Яковлевский</w:t>
      </w:r>
      <w:proofErr w:type="spellEnd"/>
      <w:r>
        <w:rPr>
          <w:sz w:val="26"/>
          <w:szCs w:val="26"/>
        </w:rPr>
        <w:t xml:space="preserve"> округ, орган местного самоуправления</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 xml:space="preserve">2. В порядке реализации правотворческой инициативы могут быть внесены проекты нормативных правовых актов </w:t>
      </w:r>
      <w:proofErr w:type="spellStart"/>
      <w:r>
        <w:rPr>
          <w:sz w:val="26"/>
          <w:szCs w:val="26"/>
        </w:rPr>
        <w:t>Яковлевского</w:t>
      </w:r>
      <w:proofErr w:type="spellEnd"/>
      <w:r>
        <w:rPr>
          <w:sz w:val="26"/>
          <w:szCs w:val="26"/>
        </w:rPr>
        <w:t xml:space="preserve"> округа</w:t>
      </w:r>
      <w:r w:rsidRPr="00FD1531">
        <w:rPr>
          <w:sz w:val="26"/>
          <w:szCs w:val="26"/>
        </w:rPr>
        <w:t xml:space="preserve"> по вопросам местного значения </w:t>
      </w:r>
      <w:proofErr w:type="spellStart"/>
      <w:r>
        <w:rPr>
          <w:sz w:val="26"/>
          <w:szCs w:val="26"/>
        </w:rPr>
        <w:t>Яковлевского</w:t>
      </w:r>
      <w:proofErr w:type="spellEnd"/>
      <w:r>
        <w:rPr>
          <w:sz w:val="26"/>
          <w:szCs w:val="26"/>
        </w:rPr>
        <w:t xml:space="preserve"> округа</w:t>
      </w:r>
      <w:r w:rsidRPr="00FD1531">
        <w:rPr>
          <w:sz w:val="26"/>
          <w:szCs w:val="26"/>
        </w:rPr>
        <w:t xml:space="preserve"> (далее – муниципальные правовые акты), предусматривающие:</w:t>
      </w:r>
      <w:r>
        <w:rPr>
          <w:sz w:val="26"/>
          <w:szCs w:val="26"/>
        </w:rPr>
        <w:t xml:space="preserve"> </w:t>
      </w:r>
    </w:p>
    <w:p w:rsidR="004A59FE" w:rsidRPr="00FD1531" w:rsidRDefault="004A59FE" w:rsidP="004A59FE">
      <w:pPr>
        <w:autoSpaceDE w:val="0"/>
        <w:autoSpaceDN w:val="0"/>
        <w:adjustRightInd w:val="0"/>
        <w:ind w:firstLine="709"/>
        <w:jc w:val="both"/>
        <w:rPr>
          <w:sz w:val="26"/>
          <w:szCs w:val="26"/>
        </w:rPr>
      </w:pPr>
      <w:r w:rsidRPr="00FD1531">
        <w:rPr>
          <w:sz w:val="26"/>
          <w:szCs w:val="26"/>
        </w:rPr>
        <w:t>1) установление правового регулирования по вопросам, не урегулированным муниципальными правовыми актами;</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2) внесение изменений в Устав </w:t>
      </w:r>
      <w:proofErr w:type="spellStart"/>
      <w:r>
        <w:rPr>
          <w:sz w:val="26"/>
          <w:szCs w:val="26"/>
        </w:rPr>
        <w:t>Яковлевского</w:t>
      </w:r>
      <w:proofErr w:type="spellEnd"/>
      <w:r>
        <w:rPr>
          <w:sz w:val="26"/>
          <w:szCs w:val="26"/>
        </w:rPr>
        <w:t xml:space="preserve"> округа</w:t>
      </w:r>
      <w:r w:rsidRPr="00FD1531">
        <w:rPr>
          <w:sz w:val="26"/>
          <w:szCs w:val="26"/>
        </w:rPr>
        <w:t>, иные муниципальные правовые акты;</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3) отмену муниципальных правовых актов (за исключением Устава </w:t>
      </w:r>
      <w:proofErr w:type="spellStart"/>
      <w:r>
        <w:rPr>
          <w:sz w:val="26"/>
          <w:szCs w:val="26"/>
        </w:rPr>
        <w:t>Яковлевского</w:t>
      </w:r>
      <w:proofErr w:type="spellEnd"/>
      <w:r>
        <w:rPr>
          <w:sz w:val="26"/>
          <w:szCs w:val="26"/>
        </w:rPr>
        <w:t xml:space="preserve"> округа</w:t>
      </w:r>
      <w:r w:rsidRPr="00FD1531">
        <w:rPr>
          <w:sz w:val="26"/>
          <w:szCs w:val="26"/>
        </w:rPr>
        <w:t xml:space="preserve">), признание </w:t>
      </w:r>
      <w:proofErr w:type="gramStart"/>
      <w:r w:rsidRPr="00FD1531">
        <w:rPr>
          <w:sz w:val="26"/>
          <w:szCs w:val="26"/>
        </w:rPr>
        <w:t>утратившими</w:t>
      </w:r>
      <w:proofErr w:type="gramEnd"/>
      <w:r w:rsidRPr="00FD1531">
        <w:rPr>
          <w:sz w:val="26"/>
          <w:szCs w:val="26"/>
        </w:rPr>
        <w:t xml:space="preserve"> силу отдельных положений Устава </w:t>
      </w:r>
      <w:proofErr w:type="spellStart"/>
      <w:r>
        <w:rPr>
          <w:sz w:val="26"/>
          <w:szCs w:val="26"/>
        </w:rPr>
        <w:t>Яковлевского</w:t>
      </w:r>
      <w:proofErr w:type="spellEnd"/>
      <w:r>
        <w:rPr>
          <w:sz w:val="26"/>
          <w:szCs w:val="26"/>
        </w:rPr>
        <w:t xml:space="preserve"> округа</w:t>
      </w:r>
      <w:r w:rsidRPr="00FD1531">
        <w:rPr>
          <w:sz w:val="26"/>
          <w:szCs w:val="26"/>
        </w:rPr>
        <w:t xml:space="preserve"> и (или) иных муниципальных правовых актов.</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3. В порядке реализации правотворческой инициативы могут быть внесены проекты:</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1) решений </w:t>
      </w:r>
      <w:r>
        <w:rPr>
          <w:sz w:val="26"/>
          <w:szCs w:val="26"/>
        </w:rPr>
        <w:t xml:space="preserve">Думы </w:t>
      </w:r>
      <w:proofErr w:type="spellStart"/>
      <w:r>
        <w:rPr>
          <w:sz w:val="26"/>
          <w:szCs w:val="26"/>
        </w:rPr>
        <w:t>Яковлевского</w:t>
      </w:r>
      <w:proofErr w:type="spellEnd"/>
      <w:r>
        <w:rPr>
          <w:sz w:val="26"/>
          <w:szCs w:val="26"/>
        </w:rPr>
        <w:t xml:space="preserve"> муниципального округа</w:t>
      </w:r>
      <w:r w:rsidRPr="00FD1531">
        <w:rPr>
          <w:i/>
          <w:sz w:val="26"/>
          <w:szCs w:val="26"/>
        </w:rPr>
        <w:t xml:space="preserve"> </w:t>
      </w:r>
      <w:r w:rsidRPr="00FD1531">
        <w:rPr>
          <w:sz w:val="26"/>
          <w:szCs w:val="26"/>
        </w:rPr>
        <w:t>(далее – Дума</w:t>
      </w:r>
      <w:r>
        <w:rPr>
          <w:sz w:val="26"/>
          <w:szCs w:val="26"/>
        </w:rPr>
        <w:t xml:space="preserve"> округа</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2) постановлений или распоряжений главы </w:t>
      </w:r>
      <w:proofErr w:type="spellStart"/>
      <w:r>
        <w:rPr>
          <w:sz w:val="26"/>
          <w:szCs w:val="26"/>
        </w:rPr>
        <w:t>Яковлевского</w:t>
      </w:r>
      <w:proofErr w:type="spellEnd"/>
      <w:r>
        <w:rPr>
          <w:sz w:val="26"/>
          <w:szCs w:val="26"/>
        </w:rPr>
        <w:t xml:space="preserve"> муниципального округа (далее – глава округа)</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3) постановлений или распоряжений </w:t>
      </w:r>
      <w:r>
        <w:rPr>
          <w:sz w:val="26"/>
          <w:szCs w:val="26"/>
        </w:rPr>
        <w:t>А</w:t>
      </w:r>
      <w:r w:rsidRPr="00FD1531">
        <w:rPr>
          <w:sz w:val="26"/>
          <w:szCs w:val="26"/>
        </w:rPr>
        <w:t xml:space="preserve">дминистрации </w:t>
      </w:r>
      <w:proofErr w:type="spellStart"/>
      <w:r>
        <w:rPr>
          <w:sz w:val="26"/>
          <w:szCs w:val="26"/>
        </w:rPr>
        <w:t>Яковлевского</w:t>
      </w:r>
      <w:proofErr w:type="spellEnd"/>
      <w:r>
        <w:rPr>
          <w:sz w:val="26"/>
          <w:szCs w:val="26"/>
        </w:rPr>
        <w:t xml:space="preserve"> муниципального округа (далее – Администрация округа).</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4. Не могут быть внесены в порядке реализации правотворческой инициативы проекты муниципальных правовых актов:</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1) по вопросам отмены муниципального правового акта, признания </w:t>
      </w:r>
      <w:proofErr w:type="gramStart"/>
      <w:r w:rsidRPr="00FD1531">
        <w:rPr>
          <w:sz w:val="26"/>
          <w:szCs w:val="26"/>
        </w:rPr>
        <w:t>утратившими</w:t>
      </w:r>
      <w:proofErr w:type="gramEnd"/>
      <w:r w:rsidRPr="00FD1531">
        <w:rPr>
          <w:sz w:val="26"/>
          <w:szCs w:val="26"/>
        </w:rPr>
        <w:t xml:space="preserve"> силу его  отдельных положений, внесения изменений в муниципальный правовой акт, если:</w:t>
      </w:r>
    </w:p>
    <w:p w:rsidR="004A59FE" w:rsidRPr="00FD1531" w:rsidRDefault="004A59FE" w:rsidP="004A59FE">
      <w:pPr>
        <w:autoSpaceDE w:val="0"/>
        <w:autoSpaceDN w:val="0"/>
        <w:adjustRightInd w:val="0"/>
        <w:ind w:firstLine="709"/>
        <w:jc w:val="both"/>
        <w:rPr>
          <w:sz w:val="26"/>
          <w:szCs w:val="26"/>
        </w:rPr>
      </w:pPr>
      <w:proofErr w:type="gramStart"/>
      <w:r w:rsidRPr="00FD1531">
        <w:rPr>
          <w:sz w:val="26"/>
          <w:szCs w:val="26"/>
        </w:rPr>
        <w:lastRenderedPageBreak/>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59FE" w:rsidRPr="00FD1531" w:rsidRDefault="004A59FE" w:rsidP="004A59FE">
      <w:pPr>
        <w:autoSpaceDE w:val="0"/>
        <w:autoSpaceDN w:val="0"/>
        <w:adjustRightInd w:val="0"/>
        <w:ind w:firstLine="709"/>
        <w:jc w:val="both"/>
        <w:rPr>
          <w:sz w:val="26"/>
          <w:szCs w:val="26"/>
        </w:rPr>
      </w:pPr>
      <w:proofErr w:type="gramStart"/>
      <w:r w:rsidRPr="00FD1531">
        <w:rPr>
          <w:sz w:val="26"/>
          <w:szCs w:val="26"/>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59FE" w:rsidRPr="00FD1531" w:rsidRDefault="004A59FE" w:rsidP="004A59FE">
      <w:pPr>
        <w:autoSpaceDE w:val="0"/>
        <w:autoSpaceDN w:val="0"/>
        <w:adjustRightInd w:val="0"/>
        <w:ind w:firstLine="709"/>
        <w:jc w:val="both"/>
        <w:rPr>
          <w:sz w:val="26"/>
          <w:szCs w:val="26"/>
        </w:rPr>
      </w:pPr>
      <w:r w:rsidRPr="00FD1531">
        <w:rPr>
          <w:sz w:val="26"/>
          <w:szCs w:val="26"/>
        </w:rPr>
        <w:t>2) по вопросам утверждения местного бюджета, внесения в него изменений;</w:t>
      </w:r>
    </w:p>
    <w:p w:rsidR="004A59FE" w:rsidRPr="00FD1531" w:rsidRDefault="004A59FE" w:rsidP="004A59FE">
      <w:pPr>
        <w:autoSpaceDE w:val="0"/>
        <w:autoSpaceDN w:val="0"/>
        <w:adjustRightInd w:val="0"/>
        <w:ind w:firstLine="709"/>
        <w:jc w:val="both"/>
        <w:rPr>
          <w:sz w:val="26"/>
          <w:szCs w:val="26"/>
        </w:rPr>
      </w:pPr>
      <w:r w:rsidRPr="00FD1531">
        <w:rPr>
          <w:sz w:val="26"/>
          <w:szCs w:val="26"/>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5. Содержание проекта муниципального правового акта, вносимого в порядке правотворческой инициативы:</w:t>
      </w:r>
    </w:p>
    <w:p w:rsidR="004A59FE" w:rsidRPr="00FD1531" w:rsidRDefault="004A59FE" w:rsidP="004A59FE">
      <w:pPr>
        <w:autoSpaceDE w:val="0"/>
        <w:autoSpaceDN w:val="0"/>
        <w:adjustRightInd w:val="0"/>
        <w:ind w:firstLine="709"/>
        <w:jc w:val="both"/>
        <w:rPr>
          <w:sz w:val="26"/>
          <w:szCs w:val="26"/>
        </w:rPr>
      </w:pPr>
      <w:r w:rsidRPr="00FD1531">
        <w:rPr>
          <w:sz w:val="26"/>
          <w:szCs w:val="26"/>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Pr>
          <w:sz w:val="26"/>
          <w:szCs w:val="26"/>
        </w:rPr>
        <w:t>Приморского края</w:t>
      </w:r>
      <w:r w:rsidRPr="00FD1531">
        <w:rPr>
          <w:sz w:val="26"/>
          <w:szCs w:val="26"/>
        </w:rPr>
        <w:t xml:space="preserve">, законам </w:t>
      </w:r>
      <w:r>
        <w:rPr>
          <w:sz w:val="26"/>
          <w:szCs w:val="26"/>
        </w:rPr>
        <w:t>Приморского края</w:t>
      </w:r>
      <w:r w:rsidRPr="00FD1531">
        <w:rPr>
          <w:sz w:val="26"/>
          <w:szCs w:val="26"/>
        </w:rPr>
        <w:t xml:space="preserve">, иным нормативным правовым актам </w:t>
      </w:r>
      <w:r>
        <w:rPr>
          <w:sz w:val="26"/>
          <w:szCs w:val="26"/>
        </w:rPr>
        <w:t>Приморского края</w:t>
      </w:r>
      <w:r w:rsidRPr="00FD1531">
        <w:rPr>
          <w:sz w:val="26"/>
          <w:szCs w:val="26"/>
        </w:rPr>
        <w:t xml:space="preserve">, Уставу </w:t>
      </w:r>
      <w:proofErr w:type="spellStart"/>
      <w:r>
        <w:rPr>
          <w:sz w:val="26"/>
          <w:szCs w:val="26"/>
        </w:rPr>
        <w:t>Яковлевского</w:t>
      </w:r>
      <w:proofErr w:type="spellEnd"/>
      <w:r>
        <w:rPr>
          <w:sz w:val="26"/>
          <w:szCs w:val="26"/>
        </w:rPr>
        <w:t xml:space="preserve"> округа</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59FE" w:rsidRPr="00FD1531" w:rsidRDefault="004A59FE" w:rsidP="004A59FE">
      <w:pPr>
        <w:autoSpaceDE w:val="0"/>
        <w:autoSpaceDN w:val="0"/>
        <w:adjustRightInd w:val="0"/>
        <w:ind w:firstLine="709"/>
        <w:jc w:val="both"/>
        <w:rPr>
          <w:sz w:val="26"/>
          <w:szCs w:val="26"/>
        </w:rPr>
      </w:pPr>
      <w:r>
        <w:rPr>
          <w:sz w:val="26"/>
          <w:szCs w:val="26"/>
        </w:rPr>
        <w:t>1.</w:t>
      </w:r>
      <w:r w:rsidRPr="00FD1531">
        <w:rPr>
          <w:sz w:val="26"/>
          <w:szCs w:val="26"/>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59FE" w:rsidRPr="00FD1531" w:rsidRDefault="004A59FE" w:rsidP="004A59FE">
      <w:pPr>
        <w:autoSpaceDE w:val="0"/>
        <w:autoSpaceDN w:val="0"/>
        <w:adjustRightInd w:val="0"/>
        <w:ind w:firstLine="709"/>
        <w:jc w:val="both"/>
        <w:rPr>
          <w:sz w:val="26"/>
          <w:szCs w:val="26"/>
        </w:rPr>
      </w:pPr>
    </w:p>
    <w:p w:rsidR="004A59FE" w:rsidRPr="00FD1531" w:rsidRDefault="004A59FE" w:rsidP="004A59FE">
      <w:pPr>
        <w:keepNext/>
        <w:autoSpaceDE w:val="0"/>
        <w:autoSpaceDN w:val="0"/>
        <w:adjustRightInd w:val="0"/>
        <w:jc w:val="center"/>
        <w:rPr>
          <w:b/>
          <w:sz w:val="26"/>
          <w:szCs w:val="26"/>
        </w:rPr>
      </w:pPr>
      <w:r w:rsidRPr="00FD1531">
        <w:rPr>
          <w:b/>
          <w:sz w:val="26"/>
          <w:szCs w:val="26"/>
        </w:rPr>
        <w:t>2. Порядок выдвижения правотворческой инициативы</w:t>
      </w:r>
    </w:p>
    <w:p w:rsidR="004A59FE" w:rsidRPr="00FD1531" w:rsidRDefault="004A59FE" w:rsidP="004A59FE">
      <w:pPr>
        <w:keepNext/>
        <w:autoSpaceDE w:val="0"/>
        <w:autoSpaceDN w:val="0"/>
        <w:adjustRightInd w:val="0"/>
        <w:jc w:val="center"/>
        <w:rPr>
          <w:sz w:val="26"/>
          <w:szCs w:val="26"/>
        </w:rPr>
      </w:pPr>
    </w:p>
    <w:p w:rsidR="004A59FE" w:rsidRPr="00FD1531" w:rsidRDefault="004A59FE" w:rsidP="004A59FE">
      <w:pPr>
        <w:autoSpaceDE w:val="0"/>
        <w:autoSpaceDN w:val="0"/>
        <w:adjustRightInd w:val="0"/>
        <w:ind w:firstLine="709"/>
        <w:jc w:val="both"/>
        <w:rPr>
          <w:sz w:val="26"/>
          <w:szCs w:val="26"/>
        </w:rPr>
      </w:pPr>
      <w:r>
        <w:rPr>
          <w:sz w:val="26"/>
          <w:szCs w:val="26"/>
        </w:rPr>
        <w:t>2.1</w:t>
      </w:r>
      <w:r w:rsidRPr="00FD1531">
        <w:rPr>
          <w:sz w:val="26"/>
          <w:szCs w:val="26"/>
        </w:rPr>
        <w:t xml:space="preserve">. С правотворческой инициативой может выступить инициативная группа жителей </w:t>
      </w:r>
      <w:proofErr w:type="spellStart"/>
      <w:r>
        <w:rPr>
          <w:sz w:val="26"/>
          <w:szCs w:val="26"/>
        </w:rPr>
        <w:t>Яковлевского</w:t>
      </w:r>
      <w:proofErr w:type="spellEnd"/>
      <w:r>
        <w:rPr>
          <w:sz w:val="26"/>
          <w:szCs w:val="26"/>
        </w:rPr>
        <w:t xml:space="preserve"> округа</w:t>
      </w:r>
      <w:r w:rsidRPr="00FD1531">
        <w:rPr>
          <w:sz w:val="26"/>
          <w:szCs w:val="26"/>
        </w:rPr>
        <w:t>, обладающих активным избирательным правом (далее – инициативная группа).</w:t>
      </w:r>
    </w:p>
    <w:p w:rsidR="004A59FE" w:rsidRDefault="004A59FE" w:rsidP="004A59FE">
      <w:pPr>
        <w:autoSpaceDE w:val="0"/>
        <w:autoSpaceDN w:val="0"/>
        <w:adjustRightInd w:val="0"/>
        <w:ind w:firstLine="709"/>
        <w:jc w:val="both"/>
        <w:rPr>
          <w:sz w:val="26"/>
          <w:szCs w:val="26"/>
        </w:rPr>
      </w:pPr>
      <w:r>
        <w:rPr>
          <w:sz w:val="26"/>
          <w:szCs w:val="26"/>
        </w:rPr>
        <w:t>2.2</w:t>
      </w:r>
      <w:r w:rsidRPr="00FD1531">
        <w:rPr>
          <w:sz w:val="26"/>
          <w:szCs w:val="26"/>
        </w:rPr>
        <w:t xml:space="preserve">. Численность инициативной группы, необходимая для выдвижения правотворческой инициативы, должна составлять не менее </w:t>
      </w:r>
      <w:r>
        <w:rPr>
          <w:sz w:val="26"/>
          <w:szCs w:val="26"/>
        </w:rPr>
        <w:t>20</w:t>
      </w:r>
      <w:r w:rsidRPr="00FD1531">
        <w:rPr>
          <w:sz w:val="26"/>
          <w:szCs w:val="26"/>
        </w:rPr>
        <w:t xml:space="preserve"> человек</w:t>
      </w:r>
      <w:r>
        <w:rPr>
          <w:sz w:val="26"/>
          <w:szCs w:val="26"/>
        </w:rPr>
        <w:t>, но</w:t>
      </w:r>
      <w:r w:rsidRPr="00A7773D">
        <w:rPr>
          <w:sz w:val="26"/>
          <w:szCs w:val="26"/>
        </w:rPr>
        <w:t xml:space="preserve"> не может превышать 3 процента от числа жителей </w:t>
      </w:r>
      <w:proofErr w:type="spellStart"/>
      <w:r w:rsidRPr="00A7773D">
        <w:rPr>
          <w:sz w:val="26"/>
          <w:szCs w:val="26"/>
        </w:rPr>
        <w:t>Яковлевского</w:t>
      </w:r>
      <w:proofErr w:type="spellEnd"/>
      <w:r w:rsidRPr="00A7773D">
        <w:rPr>
          <w:sz w:val="26"/>
          <w:szCs w:val="26"/>
        </w:rPr>
        <w:t xml:space="preserve"> муниципального округа, обладающих избирательным правом</w:t>
      </w:r>
      <w:r w:rsidRPr="00FD1531">
        <w:rPr>
          <w:sz w:val="26"/>
          <w:szCs w:val="26"/>
        </w:rPr>
        <w:t>.</w:t>
      </w:r>
      <w:r>
        <w:rPr>
          <w:sz w:val="26"/>
          <w:szCs w:val="26"/>
        </w:rPr>
        <w:t xml:space="preserve"> </w:t>
      </w:r>
    </w:p>
    <w:p w:rsidR="004A59FE" w:rsidRPr="00FD1531" w:rsidRDefault="004A59FE" w:rsidP="004A59FE">
      <w:pPr>
        <w:autoSpaceDE w:val="0"/>
        <w:autoSpaceDN w:val="0"/>
        <w:adjustRightInd w:val="0"/>
        <w:ind w:firstLine="709"/>
        <w:jc w:val="both"/>
        <w:rPr>
          <w:sz w:val="26"/>
          <w:szCs w:val="26"/>
        </w:rPr>
      </w:pPr>
      <w:r>
        <w:rPr>
          <w:sz w:val="26"/>
          <w:szCs w:val="26"/>
        </w:rPr>
        <w:t>2.3</w:t>
      </w:r>
      <w:r w:rsidRPr="00FD1531">
        <w:rPr>
          <w:sz w:val="26"/>
          <w:szCs w:val="26"/>
        </w:rPr>
        <w:t>.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4A59FE" w:rsidRPr="00FD1531" w:rsidRDefault="004A59FE" w:rsidP="004A59FE">
      <w:pPr>
        <w:autoSpaceDE w:val="0"/>
        <w:autoSpaceDN w:val="0"/>
        <w:adjustRightInd w:val="0"/>
        <w:ind w:firstLine="709"/>
        <w:jc w:val="both"/>
        <w:rPr>
          <w:sz w:val="26"/>
          <w:szCs w:val="26"/>
        </w:rPr>
      </w:pPr>
      <w:r>
        <w:rPr>
          <w:sz w:val="26"/>
          <w:szCs w:val="26"/>
        </w:rPr>
        <w:lastRenderedPageBreak/>
        <w:t>2.4</w:t>
      </w:r>
      <w:r w:rsidRPr="00FD1531">
        <w:rPr>
          <w:sz w:val="26"/>
          <w:szCs w:val="26"/>
        </w:rPr>
        <w:t xml:space="preserve">. Создание инициативной группы производится на </w:t>
      </w:r>
      <w:r>
        <w:rPr>
          <w:sz w:val="26"/>
          <w:szCs w:val="26"/>
        </w:rPr>
        <w:t>собрании</w:t>
      </w:r>
      <w:r w:rsidRPr="00FD1531">
        <w:rPr>
          <w:sz w:val="26"/>
          <w:szCs w:val="26"/>
        </w:rPr>
        <w:t>, в котором принимает участие не менее 2</w:t>
      </w:r>
      <w:r>
        <w:rPr>
          <w:sz w:val="26"/>
          <w:szCs w:val="26"/>
        </w:rPr>
        <w:t>0</w:t>
      </w:r>
      <w:r w:rsidRPr="00FD1531">
        <w:rPr>
          <w:sz w:val="26"/>
          <w:szCs w:val="26"/>
        </w:rPr>
        <w:t xml:space="preserve"> человек</w:t>
      </w:r>
      <w:r>
        <w:rPr>
          <w:sz w:val="26"/>
          <w:szCs w:val="26"/>
        </w:rPr>
        <w:t>, из которых формируется инициативная группа.</w:t>
      </w:r>
    </w:p>
    <w:p w:rsidR="004A59FE" w:rsidRPr="00FD1531" w:rsidRDefault="004A59FE" w:rsidP="004A59FE">
      <w:pPr>
        <w:autoSpaceDE w:val="0"/>
        <w:autoSpaceDN w:val="0"/>
        <w:adjustRightInd w:val="0"/>
        <w:ind w:firstLine="709"/>
        <w:jc w:val="both"/>
        <w:rPr>
          <w:sz w:val="26"/>
          <w:szCs w:val="26"/>
        </w:rPr>
      </w:pPr>
      <w:r>
        <w:rPr>
          <w:sz w:val="26"/>
          <w:szCs w:val="26"/>
        </w:rPr>
        <w:t>2.5</w:t>
      </w:r>
      <w:r w:rsidRPr="00FD1531">
        <w:rPr>
          <w:sz w:val="26"/>
          <w:szCs w:val="26"/>
        </w:rPr>
        <w:t xml:space="preserve">. Инициативная группа считается созданной с момента принятия решения о ее создании большинством голосов граждан, принимавших участие в </w:t>
      </w:r>
      <w:r>
        <w:rPr>
          <w:sz w:val="26"/>
          <w:szCs w:val="26"/>
        </w:rPr>
        <w:t>собрании</w:t>
      </w:r>
      <w:r w:rsidRPr="00FD1531">
        <w:rPr>
          <w:sz w:val="26"/>
          <w:szCs w:val="26"/>
        </w:rPr>
        <w:t xml:space="preserve">, предусмотренном пунктом </w:t>
      </w:r>
      <w:r>
        <w:rPr>
          <w:sz w:val="26"/>
          <w:szCs w:val="26"/>
        </w:rPr>
        <w:t>2.4</w:t>
      </w:r>
      <w:r w:rsidRPr="00FD1531">
        <w:rPr>
          <w:sz w:val="26"/>
          <w:szCs w:val="26"/>
        </w:rPr>
        <w:t xml:space="preserve"> настоящего </w:t>
      </w:r>
      <w:r>
        <w:rPr>
          <w:sz w:val="26"/>
          <w:szCs w:val="26"/>
        </w:rPr>
        <w:t>Положения</w:t>
      </w:r>
      <w:r w:rsidRPr="00FD1531">
        <w:rPr>
          <w:sz w:val="26"/>
          <w:szCs w:val="26"/>
        </w:rPr>
        <w:t xml:space="preserve"> (далее – </w:t>
      </w:r>
      <w:r>
        <w:rPr>
          <w:sz w:val="26"/>
          <w:szCs w:val="26"/>
        </w:rPr>
        <w:t>собрание</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4A59FE" w:rsidRPr="00FD1531" w:rsidRDefault="004A59FE" w:rsidP="004A59FE">
      <w:pPr>
        <w:autoSpaceDE w:val="0"/>
        <w:autoSpaceDN w:val="0"/>
        <w:adjustRightInd w:val="0"/>
        <w:ind w:firstLine="709"/>
        <w:jc w:val="both"/>
        <w:rPr>
          <w:sz w:val="26"/>
          <w:szCs w:val="26"/>
        </w:rPr>
      </w:pPr>
      <w:r>
        <w:rPr>
          <w:sz w:val="26"/>
          <w:szCs w:val="26"/>
        </w:rPr>
        <w:t>2.6</w:t>
      </w:r>
      <w:r w:rsidRPr="00FD1531">
        <w:rPr>
          <w:sz w:val="26"/>
          <w:szCs w:val="26"/>
        </w:rPr>
        <w:t>. Решение о создании инициативной группы оформляется протоколом на бумажном носителе, в котором указываются следующие сведения:</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1) дата, время и место проведения </w:t>
      </w:r>
      <w:r>
        <w:rPr>
          <w:sz w:val="26"/>
          <w:szCs w:val="26"/>
        </w:rPr>
        <w:t>собрания</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2) повестка </w:t>
      </w:r>
      <w:r>
        <w:rPr>
          <w:sz w:val="26"/>
          <w:szCs w:val="26"/>
        </w:rPr>
        <w:t>собрания</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3) решения, принятые по вопросам повестки </w:t>
      </w:r>
      <w:r>
        <w:rPr>
          <w:sz w:val="26"/>
          <w:szCs w:val="26"/>
        </w:rPr>
        <w:t>собрания</w:t>
      </w:r>
      <w:r w:rsidRPr="00FD1531">
        <w:rPr>
          <w:sz w:val="26"/>
          <w:szCs w:val="26"/>
        </w:rPr>
        <w:t>, и результаты голосований по ним;</w:t>
      </w:r>
    </w:p>
    <w:p w:rsidR="004A59FE" w:rsidRPr="00FD1531" w:rsidRDefault="004A59FE" w:rsidP="004A59FE">
      <w:pPr>
        <w:autoSpaceDE w:val="0"/>
        <w:autoSpaceDN w:val="0"/>
        <w:adjustRightInd w:val="0"/>
        <w:ind w:firstLine="709"/>
        <w:jc w:val="both"/>
        <w:rPr>
          <w:sz w:val="26"/>
          <w:szCs w:val="26"/>
        </w:rPr>
      </w:pPr>
      <w:r w:rsidRPr="00FD1531">
        <w:rPr>
          <w:sz w:val="26"/>
          <w:szCs w:val="26"/>
        </w:rPr>
        <w:t>4) количество присутствующих;</w:t>
      </w:r>
    </w:p>
    <w:p w:rsidR="004A59FE" w:rsidRPr="00FD1531" w:rsidRDefault="004A59FE" w:rsidP="004A59FE">
      <w:pPr>
        <w:autoSpaceDE w:val="0"/>
        <w:autoSpaceDN w:val="0"/>
        <w:adjustRightInd w:val="0"/>
        <w:ind w:firstLine="709"/>
        <w:jc w:val="both"/>
        <w:rPr>
          <w:sz w:val="26"/>
          <w:szCs w:val="26"/>
        </w:rPr>
      </w:pPr>
      <w:r w:rsidRPr="00FD1531">
        <w:rPr>
          <w:sz w:val="26"/>
          <w:szCs w:val="26"/>
        </w:rPr>
        <w:t>5) фамилию, имя, отчество (последнее – при наличии) лица, избранного председателем инициативной группы с его добровольного согласия;</w:t>
      </w:r>
    </w:p>
    <w:p w:rsidR="004A59FE" w:rsidRPr="00FD1531" w:rsidRDefault="004A59FE" w:rsidP="004A59FE">
      <w:pPr>
        <w:autoSpaceDE w:val="0"/>
        <w:autoSpaceDN w:val="0"/>
        <w:adjustRightInd w:val="0"/>
        <w:ind w:firstLine="709"/>
        <w:jc w:val="both"/>
        <w:rPr>
          <w:sz w:val="26"/>
          <w:szCs w:val="26"/>
        </w:rPr>
      </w:pPr>
      <w:r w:rsidRPr="00FD1531">
        <w:rPr>
          <w:sz w:val="26"/>
          <w:szCs w:val="26"/>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4A59FE" w:rsidRPr="00FD1531" w:rsidRDefault="004A59FE" w:rsidP="004A59FE">
      <w:pPr>
        <w:autoSpaceDE w:val="0"/>
        <w:autoSpaceDN w:val="0"/>
        <w:adjustRightInd w:val="0"/>
        <w:ind w:firstLine="709"/>
        <w:jc w:val="both"/>
        <w:rPr>
          <w:sz w:val="26"/>
          <w:szCs w:val="26"/>
        </w:rPr>
      </w:pPr>
      <w:r w:rsidRPr="00FD1531">
        <w:rPr>
          <w:sz w:val="26"/>
          <w:szCs w:val="26"/>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4A59FE" w:rsidRPr="00FD1531" w:rsidRDefault="004A59FE" w:rsidP="004A59FE">
      <w:pPr>
        <w:autoSpaceDE w:val="0"/>
        <w:autoSpaceDN w:val="0"/>
        <w:adjustRightInd w:val="0"/>
        <w:ind w:firstLine="709"/>
        <w:jc w:val="both"/>
        <w:rPr>
          <w:sz w:val="26"/>
          <w:szCs w:val="26"/>
        </w:rPr>
      </w:pPr>
      <w:r>
        <w:rPr>
          <w:sz w:val="26"/>
          <w:szCs w:val="26"/>
        </w:rPr>
        <w:t>2.7</w:t>
      </w:r>
      <w:r w:rsidRPr="00FD1531">
        <w:rPr>
          <w:sz w:val="26"/>
          <w:szCs w:val="26"/>
        </w:rPr>
        <w:t xml:space="preserve">. </w:t>
      </w:r>
      <w:r>
        <w:rPr>
          <w:sz w:val="26"/>
          <w:szCs w:val="26"/>
        </w:rPr>
        <w:t>Протокол, содержащий р</w:t>
      </w:r>
      <w:r w:rsidRPr="00FD1531">
        <w:rPr>
          <w:sz w:val="26"/>
          <w:szCs w:val="26"/>
        </w:rPr>
        <w:t>ешение о создании инициативной группы</w:t>
      </w:r>
      <w:r>
        <w:rPr>
          <w:sz w:val="26"/>
          <w:szCs w:val="26"/>
        </w:rPr>
        <w:t>,</w:t>
      </w:r>
      <w:r w:rsidRPr="00FD1531">
        <w:rPr>
          <w:sz w:val="26"/>
          <w:szCs w:val="26"/>
        </w:rPr>
        <w:t xml:space="preserve"> подписывается председателем инициативной группы.</w:t>
      </w:r>
    </w:p>
    <w:p w:rsidR="004A59FE" w:rsidRPr="00FD1531" w:rsidRDefault="004A59FE" w:rsidP="004A59FE">
      <w:pPr>
        <w:autoSpaceDE w:val="0"/>
        <w:autoSpaceDN w:val="0"/>
        <w:adjustRightInd w:val="0"/>
        <w:ind w:firstLine="709"/>
        <w:jc w:val="both"/>
        <w:rPr>
          <w:sz w:val="26"/>
          <w:szCs w:val="26"/>
        </w:rPr>
      </w:pPr>
      <w:r>
        <w:rPr>
          <w:sz w:val="26"/>
          <w:szCs w:val="26"/>
        </w:rPr>
        <w:t>2.8</w:t>
      </w:r>
      <w:r w:rsidRPr="00FD1531">
        <w:rPr>
          <w:sz w:val="26"/>
          <w:szCs w:val="26"/>
        </w:rPr>
        <w:t xml:space="preserve">. </w:t>
      </w:r>
      <w:proofErr w:type="gramStart"/>
      <w:r w:rsidRPr="00FD1531">
        <w:rPr>
          <w:sz w:val="26"/>
          <w:szCs w:val="26"/>
        </w:rPr>
        <w:t xml:space="preserve">К </w:t>
      </w:r>
      <w:r>
        <w:rPr>
          <w:sz w:val="26"/>
          <w:szCs w:val="26"/>
        </w:rPr>
        <w:t xml:space="preserve">протоколу, содержащему </w:t>
      </w:r>
      <w:r w:rsidRPr="00FD1531">
        <w:rPr>
          <w:sz w:val="26"/>
          <w:szCs w:val="26"/>
        </w:rPr>
        <w:t>решени</w:t>
      </w:r>
      <w:r>
        <w:rPr>
          <w:sz w:val="26"/>
          <w:szCs w:val="26"/>
        </w:rPr>
        <w:t>е</w:t>
      </w:r>
      <w:r w:rsidRPr="00FD1531">
        <w:rPr>
          <w:sz w:val="26"/>
          <w:szCs w:val="26"/>
        </w:rPr>
        <w:t xml:space="preserve"> о создании инициативной группы</w:t>
      </w:r>
      <w:r>
        <w:rPr>
          <w:sz w:val="26"/>
          <w:szCs w:val="26"/>
        </w:rPr>
        <w:t>,</w:t>
      </w:r>
      <w:r w:rsidRPr="00FD1531">
        <w:rPr>
          <w:sz w:val="26"/>
          <w:szCs w:val="26"/>
        </w:rPr>
        <w:t xml:space="preserve"> прилагается список </w:t>
      </w:r>
      <w:r>
        <w:rPr>
          <w:sz w:val="26"/>
          <w:szCs w:val="26"/>
        </w:rPr>
        <w:t>участников собрания,</w:t>
      </w:r>
      <w:r w:rsidRPr="00FD1531">
        <w:rPr>
          <w:sz w:val="26"/>
          <w:szCs w:val="26"/>
        </w:rPr>
        <w:t xml:space="preserve"> проголосовавших за решение о создании инициативной группы, </w:t>
      </w:r>
      <w:r w:rsidRPr="00060CD3">
        <w:rPr>
          <w:sz w:val="26"/>
          <w:szCs w:val="26"/>
        </w:rPr>
        <w:t>и поддерживающих соответствующую правотворческую инициативу</w:t>
      </w:r>
      <w:r w:rsidRPr="00FD1531">
        <w:rPr>
          <w:sz w:val="26"/>
          <w:szCs w:val="26"/>
        </w:rPr>
        <w:t xml:space="preserve"> (далее – список членов инициативной группы), который оформляется на бумажном носителе в соответствии с приложением к настоящему </w:t>
      </w:r>
      <w:r>
        <w:rPr>
          <w:sz w:val="26"/>
          <w:szCs w:val="26"/>
        </w:rPr>
        <w:t>Положению</w:t>
      </w:r>
      <w:r w:rsidRPr="00FD1531">
        <w:rPr>
          <w:sz w:val="26"/>
          <w:szCs w:val="26"/>
        </w:rPr>
        <w:t xml:space="preserve"> и заполняется в соответствии с пунктами </w:t>
      </w:r>
      <w:r>
        <w:rPr>
          <w:sz w:val="26"/>
          <w:szCs w:val="26"/>
        </w:rPr>
        <w:t>2.9, 2.10</w:t>
      </w:r>
      <w:r w:rsidRPr="00FD1531">
        <w:rPr>
          <w:sz w:val="26"/>
          <w:szCs w:val="26"/>
        </w:rPr>
        <w:t xml:space="preserve"> настоящего </w:t>
      </w:r>
      <w:r>
        <w:rPr>
          <w:sz w:val="26"/>
          <w:szCs w:val="26"/>
        </w:rPr>
        <w:t>Положения</w:t>
      </w:r>
      <w:r w:rsidRPr="00FD1531">
        <w:rPr>
          <w:sz w:val="26"/>
          <w:szCs w:val="26"/>
        </w:rPr>
        <w:t>.</w:t>
      </w:r>
      <w:proofErr w:type="gramEnd"/>
    </w:p>
    <w:p w:rsidR="004A59FE" w:rsidRPr="00FD1531" w:rsidRDefault="004A59FE" w:rsidP="004A59FE">
      <w:pPr>
        <w:autoSpaceDE w:val="0"/>
        <w:autoSpaceDN w:val="0"/>
        <w:adjustRightInd w:val="0"/>
        <w:ind w:firstLine="709"/>
        <w:jc w:val="both"/>
        <w:rPr>
          <w:sz w:val="26"/>
          <w:szCs w:val="26"/>
        </w:rPr>
      </w:pPr>
      <w:r w:rsidRPr="00FD1531">
        <w:rPr>
          <w:sz w:val="26"/>
          <w:szCs w:val="26"/>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4A59FE" w:rsidRPr="00FD1531" w:rsidRDefault="004A59FE" w:rsidP="004A59FE">
      <w:pPr>
        <w:autoSpaceDE w:val="0"/>
        <w:autoSpaceDN w:val="0"/>
        <w:adjustRightInd w:val="0"/>
        <w:ind w:firstLine="709"/>
        <w:jc w:val="both"/>
        <w:rPr>
          <w:sz w:val="26"/>
          <w:szCs w:val="26"/>
        </w:rPr>
      </w:pPr>
      <w:r>
        <w:rPr>
          <w:sz w:val="26"/>
          <w:szCs w:val="26"/>
        </w:rPr>
        <w:t>2.9</w:t>
      </w:r>
      <w:r w:rsidRPr="00FD1531">
        <w:rPr>
          <w:sz w:val="26"/>
          <w:szCs w:val="26"/>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4A59FE" w:rsidRPr="00FD1531" w:rsidRDefault="004A59FE" w:rsidP="004A59FE">
      <w:pPr>
        <w:autoSpaceDE w:val="0"/>
        <w:autoSpaceDN w:val="0"/>
        <w:adjustRightInd w:val="0"/>
        <w:ind w:firstLine="709"/>
        <w:jc w:val="both"/>
        <w:rPr>
          <w:sz w:val="26"/>
          <w:szCs w:val="26"/>
        </w:rPr>
      </w:pPr>
      <w:r w:rsidRPr="00FD1531">
        <w:rPr>
          <w:sz w:val="26"/>
          <w:szCs w:val="26"/>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4A59FE" w:rsidRPr="00FD1531" w:rsidRDefault="004A59FE" w:rsidP="004A59FE">
      <w:pPr>
        <w:autoSpaceDE w:val="0"/>
        <w:autoSpaceDN w:val="0"/>
        <w:adjustRightInd w:val="0"/>
        <w:ind w:firstLine="709"/>
        <w:jc w:val="both"/>
        <w:rPr>
          <w:sz w:val="26"/>
          <w:szCs w:val="26"/>
        </w:rPr>
      </w:pPr>
      <w:r w:rsidRPr="00FD1531">
        <w:rPr>
          <w:sz w:val="26"/>
          <w:szCs w:val="26"/>
        </w:rPr>
        <w:t>При заполнении подписного листа использование карандаша не допускается.</w:t>
      </w:r>
    </w:p>
    <w:p w:rsidR="004A59FE" w:rsidRPr="00FD1531" w:rsidRDefault="004A59FE" w:rsidP="004A59FE">
      <w:pPr>
        <w:autoSpaceDE w:val="0"/>
        <w:autoSpaceDN w:val="0"/>
        <w:adjustRightInd w:val="0"/>
        <w:ind w:firstLine="709"/>
        <w:jc w:val="both"/>
        <w:rPr>
          <w:sz w:val="26"/>
          <w:szCs w:val="26"/>
        </w:rPr>
      </w:pPr>
      <w:r>
        <w:rPr>
          <w:sz w:val="26"/>
          <w:szCs w:val="26"/>
        </w:rPr>
        <w:t>2.10</w:t>
      </w:r>
      <w:r w:rsidRPr="00FD1531">
        <w:rPr>
          <w:sz w:val="26"/>
          <w:szCs w:val="26"/>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w:t>
      </w:r>
      <w:r w:rsidRPr="00FD1531">
        <w:rPr>
          <w:sz w:val="26"/>
          <w:szCs w:val="26"/>
        </w:rPr>
        <w:lastRenderedPageBreak/>
        <w:t>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4A59FE" w:rsidRPr="00FD1531" w:rsidRDefault="004A59FE" w:rsidP="004A59FE">
      <w:pPr>
        <w:autoSpaceDE w:val="0"/>
        <w:autoSpaceDN w:val="0"/>
        <w:adjustRightInd w:val="0"/>
        <w:ind w:firstLine="709"/>
        <w:jc w:val="both"/>
        <w:rPr>
          <w:sz w:val="26"/>
          <w:szCs w:val="26"/>
        </w:rPr>
      </w:pPr>
      <w:r>
        <w:rPr>
          <w:sz w:val="26"/>
          <w:szCs w:val="26"/>
        </w:rPr>
        <w:t>2.11</w:t>
      </w:r>
      <w:r w:rsidRPr="00FD1531">
        <w:rPr>
          <w:sz w:val="26"/>
          <w:szCs w:val="26"/>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4A59FE" w:rsidRPr="00FD1531" w:rsidRDefault="004A59FE" w:rsidP="004A59FE">
      <w:pPr>
        <w:autoSpaceDE w:val="0"/>
        <w:autoSpaceDN w:val="0"/>
        <w:adjustRightInd w:val="0"/>
        <w:ind w:firstLine="709"/>
        <w:jc w:val="both"/>
        <w:rPr>
          <w:sz w:val="26"/>
          <w:szCs w:val="26"/>
        </w:rPr>
      </w:pPr>
      <w:r w:rsidRPr="00FD1531">
        <w:rPr>
          <w:sz w:val="26"/>
          <w:szCs w:val="26"/>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4A59FE" w:rsidRPr="00FD1531" w:rsidRDefault="004A59FE" w:rsidP="004A59FE">
      <w:pPr>
        <w:autoSpaceDE w:val="0"/>
        <w:autoSpaceDN w:val="0"/>
        <w:adjustRightInd w:val="0"/>
        <w:ind w:firstLine="709"/>
        <w:jc w:val="both"/>
        <w:rPr>
          <w:sz w:val="26"/>
          <w:szCs w:val="26"/>
        </w:rPr>
      </w:pPr>
      <w:r w:rsidRPr="00FD1531">
        <w:rPr>
          <w:sz w:val="26"/>
          <w:szCs w:val="26"/>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4A59FE" w:rsidRPr="00FD1531" w:rsidRDefault="004A59FE" w:rsidP="004A59FE">
      <w:pPr>
        <w:autoSpaceDE w:val="0"/>
        <w:autoSpaceDN w:val="0"/>
        <w:adjustRightInd w:val="0"/>
        <w:ind w:firstLine="709"/>
        <w:jc w:val="both"/>
        <w:rPr>
          <w:sz w:val="26"/>
          <w:szCs w:val="26"/>
        </w:rPr>
      </w:pPr>
      <w:r w:rsidRPr="00FD1531">
        <w:rPr>
          <w:sz w:val="26"/>
          <w:szCs w:val="26"/>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4A59FE" w:rsidRPr="00FD1531" w:rsidRDefault="004A59FE" w:rsidP="004A59FE">
      <w:pPr>
        <w:autoSpaceDE w:val="0"/>
        <w:autoSpaceDN w:val="0"/>
        <w:adjustRightInd w:val="0"/>
        <w:ind w:firstLine="709"/>
        <w:jc w:val="both"/>
        <w:rPr>
          <w:sz w:val="26"/>
          <w:szCs w:val="26"/>
        </w:rPr>
      </w:pPr>
      <w:r>
        <w:rPr>
          <w:sz w:val="26"/>
          <w:szCs w:val="26"/>
        </w:rPr>
        <w:t>2.12</w:t>
      </w:r>
      <w:r w:rsidRPr="00FD1531">
        <w:rPr>
          <w:sz w:val="26"/>
          <w:szCs w:val="26"/>
        </w:rPr>
        <w:t xml:space="preserve">. Инициативная группа направляет в соответствующий орган местного </w:t>
      </w:r>
      <w:proofErr w:type="gramStart"/>
      <w:r w:rsidRPr="00FD1531">
        <w:rPr>
          <w:sz w:val="26"/>
          <w:szCs w:val="26"/>
        </w:rPr>
        <w:t>самоуправления</w:t>
      </w:r>
      <w:proofErr w:type="gramEnd"/>
      <w:r w:rsidRPr="00FD1531">
        <w:rPr>
          <w:sz w:val="26"/>
          <w:szCs w:val="26"/>
        </w:rPr>
        <w:t xml:space="preserve"> следующий комплект документов:</w:t>
      </w:r>
    </w:p>
    <w:p w:rsidR="004A59FE" w:rsidRPr="00FD1531" w:rsidRDefault="004A59FE" w:rsidP="004A59FE">
      <w:pPr>
        <w:autoSpaceDE w:val="0"/>
        <w:autoSpaceDN w:val="0"/>
        <w:adjustRightInd w:val="0"/>
        <w:ind w:firstLine="709"/>
        <w:jc w:val="both"/>
        <w:rPr>
          <w:sz w:val="26"/>
          <w:szCs w:val="26"/>
        </w:rPr>
      </w:pPr>
      <w:proofErr w:type="gramStart"/>
      <w:r w:rsidRPr="00FD1531">
        <w:rPr>
          <w:sz w:val="26"/>
          <w:szCs w:val="26"/>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2) подлинные экземпляры </w:t>
      </w:r>
      <w:r>
        <w:rPr>
          <w:sz w:val="26"/>
          <w:szCs w:val="26"/>
        </w:rPr>
        <w:t xml:space="preserve">протокола, содержащего </w:t>
      </w:r>
      <w:r w:rsidRPr="00FD1531">
        <w:rPr>
          <w:sz w:val="26"/>
          <w:szCs w:val="26"/>
        </w:rPr>
        <w:t>решени</w:t>
      </w:r>
      <w:r>
        <w:rPr>
          <w:sz w:val="26"/>
          <w:szCs w:val="26"/>
        </w:rPr>
        <w:t>е</w:t>
      </w:r>
      <w:r w:rsidRPr="00FD1531">
        <w:rPr>
          <w:sz w:val="26"/>
          <w:szCs w:val="26"/>
        </w:rPr>
        <w:t xml:space="preserve"> о создании инициативной группы, а также спис</w:t>
      </w:r>
      <w:r>
        <w:rPr>
          <w:sz w:val="26"/>
          <w:szCs w:val="26"/>
        </w:rPr>
        <w:t>ок</w:t>
      </w:r>
      <w:r w:rsidRPr="00FD1531">
        <w:rPr>
          <w:sz w:val="26"/>
          <w:szCs w:val="26"/>
        </w:rPr>
        <w:t xml:space="preserve"> членов инициативной группы, оформленные в соответствии с требованиями пунктов </w:t>
      </w:r>
      <w:r>
        <w:rPr>
          <w:sz w:val="26"/>
          <w:szCs w:val="26"/>
        </w:rPr>
        <w:t>2.6 – 2.10</w:t>
      </w:r>
      <w:r w:rsidRPr="00FD1531">
        <w:rPr>
          <w:sz w:val="26"/>
          <w:szCs w:val="26"/>
        </w:rPr>
        <w:t xml:space="preserve"> настоящего </w:t>
      </w:r>
      <w:r>
        <w:rPr>
          <w:sz w:val="26"/>
          <w:szCs w:val="26"/>
        </w:rPr>
        <w:t>Положения</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 xml:space="preserve">3) проект муниципального правового акта с дополнительными материалами к нему, предусмотренными пунктом </w:t>
      </w:r>
      <w:r>
        <w:rPr>
          <w:sz w:val="26"/>
          <w:szCs w:val="26"/>
        </w:rPr>
        <w:t>2.11</w:t>
      </w:r>
      <w:r w:rsidRPr="00FD1531">
        <w:rPr>
          <w:sz w:val="26"/>
          <w:szCs w:val="26"/>
        </w:rPr>
        <w:t xml:space="preserve"> настоящего </w:t>
      </w:r>
      <w:r>
        <w:rPr>
          <w:sz w:val="26"/>
          <w:szCs w:val="26"/>
        </w:rPr>
        <w:t>Положения</w:t>
      </w:r>
      <w:r w:rsidRPr="00FD1531">
        <w:rPr>
          <w:sz w:val="26"/>
          <w:szCs w:val="26"/>
        </w:rPr>
        <w:t>, на бумажном носителе и на машиночитаемом носителе (в форматах .</w:t>
      </w:r>
      <w:proofErr w:type="spellStart"/>
      <w:r w:rsidRPr="00FD1531">
        <w:rPr>
          <w:sz w:val="26"/>
          <w:szCs w:val="26"/>
        </w:rPr>
        <w:t>doc</w:t>
      </w:r>
      <w:proofErr w:type="spellEnd"/>
      <w:r w:rsidRPr="00FD1531">
        <w:rPr>
          <w:sz w:val="26"/>
          <w:szCs w:val="26"/>
        </w:rPr>
        <w:t>, .</w:t>
      </w:r>
      <w:proofErr w:type="spellStart"/>
      <w:r w:rsidRPr="00FD1531">
        <w:rPr>
          <w:sz w:val="26"/>
          <w:szCs w:val="26"/>
        </w:rPr>
        <w:t>docx</w:t>
      </w:r>
      <w:proofErr w:type="spellEnd"/>
      <w:r w:rsidRPr="00FD1531">
        <w:rPr>
          <w:sz w:val="26"/>
          <w:szCs w:val="26"/>
        </w:rPr>
        <w:t>, .</w:t>
      </w:r>
      <w:proofErr w:type="spellStart"/>
      <w:r w:rsidRPr="00FD1531">
        <w:rPr>
          <w:sz w:val="26"/>
          <w:szCs w:val="26"/>
        </w:rPr>
        <w:t>rtf</w:t>
      </w:r>
      <w:proofErr w:type="spellEnd"/>
      <w:r w:rsidRPr="00FD1531">
        <w:rPr>
          <w:sz w:val="26"/>
          <w:szCs w:val="26"/>
        </w:rPr>
        <w:t xml:space="preserve"> или .</w:t>
      </w:r>
      <w:proofErr w:type="spellStart"/>
      <w:r w:rsidRPr="00FD1531">
        <w:rPr>
          <w:sz w:val="26"/>
          <w:szCs w:val="26"/>
        </w:rPr>
        <w:t>odt</w:t>
      </w:r>
      <w:proofErr w:type="spellEnd"/>
      <w:r w:rsidRPr="00FD1531">
        <w:rPr>
          <w:sz w:val="26"/>
          <w:szCs w:val="26"/>
        </w:rPr>
        <w:t>).</w:t>
      </w:r>
    </w:p>
    <w:p w:rsidR="004A59FE" w:rsidRPr="00FD1531" w:rsidRDefault="004A59FE" w:rsidP="004A59FE">
      <w:pPr>
        <w:autoSpaceDE w:val="0"/>
        <w:autoSpaceDN w:val="0"/>
        <w:adjustRightInd w:val="0"/>
        <w:ind w:firstLine="709"/>
        <w:jc w:val="both"/>
        <w:rPr>
          <w:sz w:val="26"/>
          <w:szCs w:val="26"/>
        </w:rPr>
      </w:pPr>
    </w:p>
    <w:p w:rsidR="004A59FE" w:rsidRPr="00FD1531" w:rsidRDefault="004A59FE" w:rsidP="004A59FE">
      <w:pPr>
        <w:keepNext/>
        <w:autoSpaceDE w:val="0"/>
        <w:autoSpaceDN w:val="0"/>
        <w:adjustRightInd w:val="0"/>
        <w:jc w:val="center"/>
        <w:rPr>
          <w:b/>
          <w:sz w:val="26"/>
          <w:szCs w:val="26"/>
        </w:rPr>
      </w:pPr>
      <w:r w:rsidRPr="00FD1531">
        <w:rPr>
          <w:b/>
          <w:sz w:val="26"/>
          <w:szCs w:val="26"/>
        </w:rPr>
        <w:t>3. Требования к порядку рассмотрения</w:t>
      </w:r>
      <w:r w:rsidRPr="00FD1531">
        <w:rPr>
          <w:b/>
          <w:sz w:val="26"/>
          <w:szCs w:val="26"/>
        </w:rPr>
        <w:br/>
        <w:t>проектов муниципальных правовых актов, внесенных</w:t>
      </w:r>
      <w:r w:rsidRPr="00FD1531">
        <w:rPr>
          <w:b/>
          <w:sz w:val="26"/>
          <w:szCs w:val="26"/>
        </w:rPr>
        <w:br/>
        <w:t>в порядке реализации правотворческой инициативы</w:t>
      </w:r>
    </w:p>
    <w:p w:rsidR="004A59FE" w:rsidRPr="00FD1531" w:rsidRDefault="004A59FE" w:rsidP="004A59FE">
      <w:pPr>
        <w:keepNext/>
        <w:autoSpaceDE w:val="0"/>
        <w:autoSpaceDN w:val="0"/>
        <w:adjustRightInd w:val="0"/>
        <w:jc w:val="center"/>
        <w:rPr>
          <w:b/>
          <w:sz w:val="26"/>
          <w:szCs w:val="26"/>
        </w:rPr>
      </w:pPr>
    </w:p>
    <w:p w:rsidR="004A59FE" w:rsidRPr="00FD1531" w:rsidRDefault="004A59FE" w:rsidP="004A59FE">
      <w:pPr>
        <w:autoSpaceDE w:val="0"/>
        <w:autoSpaceDN w:val="0"/>
        <w:adjustRightInd w:val="0"/>
        <w:ind w:firstLine="709"/>
        <w:jc w:val="both"/>
        <w:rPr>
          <w:sz w:val="26"/>
          <w:szCs w:val="26"/>
        </w:rPr>
      </w:pPr>
      <w:r>
        <w:rPr>
          <w:sz w:val="26"/>
          <w:szCs w:val="26"/>
        </w:rPr>
        <w:t>3.1</w:t>
      </w:r>
      <w:r w:rsidRPr="00FD1531">
        <w:rPr>
          <w:sz w:val="26"/>
          <w:szCs w:val="26"/>
        </w:rPr>
        <w:t xml:space="preserve">.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w:t>
      </w:r>
      <w:r>
        <w:rPr>
          <w:sz w:val="26"/>
          <w:szCs w:val="26"/>
        </w:rPr>
        <w:t>2.12</w:t>
      </w:r>
      <w:r w:rsidRPr="00FD1531">
        <w:rPr>
          <w:sz w:val="26"/>
          <w:szCs w:val="26"/>
        </w:rPr>
        <w:t xml:space="preserve"> настоящего П</w:t>
      </w:r>
      <w:r>
        <w:rPr>
          <w:sz w:val="26"/>
          <w:szCs w:val="26"/>
        </w:rPr>
        <w:t>оложения</w:t>
      </w:r>
      <w:r w:rsidRPr="00FD1531">
        <w:rPr>
          <w:sz w:val="26"/>
          <w:szCs w:val="26"/>
        </w:rPr>
        <w:t>, в соответствующий орган местного самоуправления.</w:t>
      </w:r>
    </w:p>
    <w:p w:rsidR="004A59FE" w:rsidRPr="00FD1531" w:rsidRDefault="004A59FE" w:rsidP="004A59FE">
      <w:pPr>
        <w:autoSpaceDE w:val="0"/>
        <w:autoSpaceDN w:val="0"/>
        <w:adjustRightInd w:val="0"/>
        <w:ind w:firstLine="709"/>
        <w:jc w:val="both"/>
        <w:rPr>
          <w:sz w:val="26"/>
          <w:szCs w:val="26"/>
        </w:rPr>
      </w:pPr>
      <w:r>
        <w:rPr>
          <w:sz w:val="26"/>
          <w:szCs w:val="26"/>
        </w:rPr>
        <w:t>3.2</w:t>
      </w:r>
      <w:r w:rsidRPr="00FD1531">
        <w:rPr>
          <w:sz w:val="26"/>
          <w:szCs w:val="26"/>
        </w:rPr>
        <w:t>. Проект муниципального правового акта, внесенный в порядке реализации правотворческой инициативы в соответствии с настоящим П</w:t>
      </w:r>
      <w:r>
        <w:rPr>
          <w:sz w:val="26"/>
          <w:szCs w:val="26"/>
        </w:rPr>
        <w:t>оложением</w:t>
      </w:r>
      <w:r w:rsidRPr="00FD1531">
        <w:rPr>
          <w:sz w:val="26"/>
          <w:szCs w:val="26"/>
        </w:rPr>
        <w:t>,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4A59FE" w:rsidRPr="00FD1531" w:rsidRDefault="004A59FE" w:rsidP="004A59FE">
      <w:pPr>
        <w:autoSpaceDE w:val="0"/>
        <w:autoSpaceDN w:val="0"/>
        <w:adjustRightInd w:val="0"/>
        <w:ind w:firstLine="709"/>
        <w:jc w:val="both"/>
        <w:rPr>
          <w:sz w:val="26"/>
          <w:szCs w:val="26"/>
        </w:rPr>
      </w:pPr>
      <w:r>
        <w:rPr>
          <w:sz w:val="26"/>
          <w:szCs w:val="26"/>
        </w:rPr>
        <w:lastRenderedPageBreak/>
        <w:t>3.3</w:t>
      </w:r>
      <w:r w:rsidRPr="00FD1531">
        <w:rPr>
          <w:sz w:val="26"/>
          <w:szCs w:val="26"/>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w:t>
      </w:r>
      <w:r>
        <w:rPr>
          <w:sz w:val="26"/>
          <w:szCs w:val="26"/>
        </w:rPr>
        <w:t>оложения</w:t>
      </w:r>
      <w:r w:rsidRPr="00FD1531">
        <w:rPr>
          <w:sz w:val="26"/>
          <w:szCs w:val="26"/>
        </w:rPr>
        <w:t>.</w:t>
      </w:r>
    </w:p>
    <w:p w:rsidR="004A59FE" w:rsidRPr="00FD1531" w:rsidRDefault="004A59FE" w:rsidP="004A59FE">
      <w:pPr>
        <w:autoSpaceDE w:val="0"/>
        <w:autoSpaceDN w:val="0"/>
        <w:adjustRightInd w:val="0"/>
        <w:ind w:firstLine="709"/>
        <w:jc w:val="both"/>
        <w:rPr>
          <w:sz w:val="26"/>
          <w:szCs w:val="26"/>
        </w:rPr>
      </w:pPr>
      <w:r w:rsidRPr="00FD1531">
        <w:rPr>
          <w:sz w:val="26"/>
          <w:szCs w:val="26"/>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4A59FE" w:rsidRPr="00FD1531" w:rsidRDefault="004A59FE" w:rsidP="004A59FE">
      <w:pPr>
        <w:autoSpaceDE w:val="0"/>
        <w:autoSpaceDN w:val="0"/>
        <w:adjustRightInd w:val="0"/>
        <w:ind w:firstLine="709"/>
        <w:jc w:val="both"/>
        <w:rPr>
          <w:sz w:val="26"/>
          <w:szCs w:val="26"/>
        </w:rPr>
      </w:pPr>
      <w:r>
        <w:rPr>
          <w:sz w:val="26"/>
          <w:szCs w:val="26"/>
        </w:rPr>
        <w:t>3.4</w:t>
      </w:r>
      <w:r w:rsidRPr="00FD1531">
        <w:rPr>
          <w:sz w:val="26"/>
          <w:szCs w:val="26"/>
        </w:rPr>
        <w:t xml:space="preserve">.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w:t>
      </w:r>
      <w:proofErr w:type="gramStart"/>
      <w:r w:rsidRPr="00FD1531">
        <w:rPr>
          <w:sz w:val="26"/>
          <w:szCs w:val="26"/>
        </w:rPr>
        <w:t>рассмотрения</w:t>
      </w:r>
      <w:proofErr w:type="gramEnd"/>
      <w:r w:rsidRPr="00FD1531">
        <w:rPr>
          <w:sz w:val="26"/>
          <w:szCs w:val="26"/>
        </w:rPr>
        <w:t xml:space="preserve"> представленного инициативной группой проекта муниципального правового акта.</w:t>
      </w:r>
    </w:p>
    <w:p w:rsidR="004A59FE" w:rsidRPr="00FD1531" w:rsidRDefault="004A59FE" w:rsidP="004A59FE">
      <w:pPr>
        <w:autoSpaceDE w:val="0"/>
        <w:autoSpaceDN w:val="0"/>
        <w:adjustRightInd w:val="0"/>
        <w:ind w:firstLine="709"/>
        <w:jc w:val="both"/>
        <w:rPr>
          <w:sz w:val="26"/>
          <w:szCs w:val="26"/>
        </w:rPr>
      </w:pPr>
      <w:r>
        <w:rPr>
          <w:sz w:val="26"/>
          <w:szCs w:val="26"/>
        </w:rPr>
        <w:t>3.5</w:t>
      </w:r>
      <w:r w:rsidRPr="00FD1531">
        <w:rPr>
          <w:sz w:val="26"/>
          <w:szCs w:val="26"/>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4A59FE" w:rsidRPr="00FD1531" w:rsidRDefault="004A59FE" w:rsidP="004A59FE">
      <w:pPr>
        <w:autoSpaceDE w:val="0"/>
        <w:autoSpaceDN w:val="0"/>
        <w:adjustRightInd w:val="0"/>
        <w:ind w:firstLine="709"/>
        <w:jc w:val="both"/>
        <w:rPr>
          <w:sz w:val="26"/>
          <w:szCs w:val="26"/>
        </w:rPr>
      </w:pPr>
      <w:r>
        <w:rPr>
          <w:sz w:val="26"/>
          <w:szCs w:val="26"/>
        </w:rPr>
        <w:t>3.6</w:t>
      </w:r>
      <w:r w:rsidRPr="00FD1531">
        <w:rPr>
          <w:sz w:val="26"/>
          <w:szCs w:val="26"/>
        </w:rPr>
        <w:t>.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w:t>
      </w:r>
      <w:r>
        <w:rPr>
          <w:sz w:val="26"/>
          <w:szCs w:val="26"/>
        </w:rPr>
        <w:t xml:space="preserve"> округа</w:t>
      </w:r>
      <w:r w:rsidRPr="00FD1531">
        <w:rPr>
          <w:sz w:val="26"/>
          <w:szCs w:val="26"/>
        </w:rPr>
        <w:t xml:space="preserve">, указанный проект рассматривается на открытом заседании Думы </w:t>
      </w:r>
      <w:r>
        <w:rPr>
          <w:sz w:val="26"/>
          <w:szCs w:val="26"/>
        </w:rPr>
        <w:t xml:space="preserve">округа </w:t>
      </w:r>
      <w:r w:rsidRPr="00FD1531">
        <w:rPr>
          <w:sz w:val="26"/>
          <w:szCs w:val="26"/>
        </w:rPr>
        <w:t>с участием уполномоченных представителей инициативной группы в соответствии с регламентом Думы.</w:t>
      </w:r>
    </w:p>
    <w:p w:rsidR="004A59FE" w:rsidRDefault="004A59FE" w:rsidP="004A59FE">
      <w:pPr>
        <w:autoSpaceDE w:val="0"/>
        <w:autoSpaceDN w:val="0"/>
        <w:adjustRightInd w:val="0"/>
        <w:ind w:firstLine="709"/>
        <w:jc w:val="both"/>
        <w:rPr>
          <w:sz w:val="26"/>
          <w:szCs w:val="26"/>
        </w:rPr>
      </w:pPr>
      <w:r w:rsidRPr="00FD1531">
        <w:rPr>
          <w:sz w:val="26"/>
          <w:szCs w:val="26"/>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4A59FE" w:rsidRPr="001A7002" w:rsidRDefault="004A59FE" w:rsidP="004A59FE">
      <w:pPr>
        <w:autoSpaceDE w:val="0"/>
        <w:autoSpaceDN w:val="0"/>
        <w:adjustRightInd w:val="0"/>
        <w:ind w:firstLine="709"/>
        <w:jc w:val="both"/>
        <w:rPr>
          <w:sz w:val="26"/>
          <w:szCs w:val="26"/>
        </w:rPr>
      </w:pPr>
      <w:r>
        <w:rPr>
          <w:sz w:val="26"/>
          <w:szCs w:val="26"/>
        </w:rPr>
        <w:t xml:space="preserve">3.7. </w:t>
      </w:r>
      <w:bookmarkStart w:id="1" w:name="sub_36"/>
      <w:r w:rsidRPr="001A7002">
        <w:rPr>
          <w:sz w:val="26"/>
          <w:szCs w:val="26"/>
        </w:rPr>
        <w:t>По результатам рассмотрения проекта муниципального правового акта, внесенного в порядке реализации правотворческой инициативы, принимается одно из следующих решений:</w:t>
      </w:r>
    </w:p>
    <w:bookmarkEnd w:id="1"/>
    <w:p w:rsidR="004A59FE" w:rsidRPr="001A7002" w:rsidRDefault="004A59FE" w:rsidP="004A59FE">
      <w:pPr>
        <w:autoSpaceDE w:val="0"/>
        <w:autoSpaceDN w:val="0"/>
        <w:adjustRightInd w:val="0"/>
        <w:ind w:firstLine="709"/>
        <w:jc w:val="both"/>
        <w:rPr>
          <w:sz w:val="26"/>
          <w:szCs w:val="26"/>
        </w:rPr>
      </w:pPr>
      <w:r>
        <w:rPr>
          <w:sz w:val="26"/>
          <w:szCs w:val="26"/>
        </w:rPr>
        <w:t>1)</w:t>
      </w:r>
      <w:r w:rsidRPr="001A7002">
        <w:rPr>
          <w:sz w:val="26"/>
          <w:szCs w:val="26"/>
        </w:rPr>
        <w:t xml:space="preserve"> о принятии муниципального правового акта в представленном виде;</w:t>
      </w:r>
    </w:p>
    <w:p w:rsidR="004A59FE" w:rsidRPr="001A7002" w:rsidRDefault="004A59FE" w:rsidP="004A59FE">
      <w:pPr>
        <w:autoSpaceDE w:val="0"/>
        <w:autoSpaceDN w:val="0"/>
        <w:adjustRightInd w:val="0"/>
        <w:ind w:firstLine="709"/>
        <w:jc w:val="both"/>
        <w:rPr>
          <w:sz w:val="26"/>
          <w:szCs w:val="26"/>
        </w:rPr>
      </w:pPr>
      <w:r>
        <w:rPr>
          <w:sz w:val="26"/>
          <w:szCs w:val="26"/>
        </w:rPr>
        <w:t>2)</w:t>
      </w:r>
      <w:r w:rsidRPr="001A7002">
        <w:rPr>
          <w:sz w:val="26"/>
          <w:szCs w:val="26"/>
        </w:rPr>
        <w:t xml:space="preserve"> о принятии муниципального правового акта с изменениями, если эти изменения не меняют существенно представленный проект;</w:t>
      </w:r>
    </w:p>
    <w:p w:rsidR="004A59FE" w:rsidRPr="001A7002" w:rsidRDefault="004A59FE" w:rsidP="004A59FE">
      <w:pPr>
        <w:autoSpaceDE w:val="0"/>
        <w:autoSpaceDN w:val="0"/>
        <w:adjustRightInd w:val="0"/>
        <w:ind w:firstLine="709"/>
        <w:jc w:val="both"/>
        <w:rPr>
          <w:sz w:val="26"/>
          <w:szCs w:val="26"/>
        </w:rPr>
      </w:pPr>
      <w:r>
        <w:rPr>
          <w:sz w:val="26"/>
          <w:szCs w:val="26"/>
        </w:rPr>
        <w:t>3)</w:t>
      </w:r>
      <w:r w:rsidRPr="001A7002">
        <w:rPr>
          <w:sz w:val="26"/>
          <w:szCs w:val="26"/>
        </w:rPr>
        <w:t xml:space="preserve"> об отклонении проекта муниципального правового акта.</w:t>
      </w:r>
    </w:p>
    <w:p w:rsidR="004A59FE" w:rsidRPr="001A7002" w:rsidRDefault="004A59FE" w:rsidP="004A59FE">
      <w:pPr>
        <w:autoSpaceDE w:val="0"/>
        <w:autoSpaceDN w:val="0"/>
        <w:adjustRightInd w:val="0"/>
        <w:ind w:firstLine="709"/>
        <w:jc w:val="both"/>
        <w:rPr>
          <w:sz w:val="26"/>
          <w:szCs w:val="26"/>
        </w:rPr>
      </w:pPr>
      <w:r>
        <w:rPr>
          <w:sz w:val="26"/>
          <w:szCs w:val="26"/>
        </w:rPr>
        <w:t>3.8</w:t>
      </w:r>
      <w:r w:rsidRPr="001A7002">
        <w:rPr>
          <w:sz w:val="26"/>
          <w:szCs w:val="26"/>
        </w:rPr>
        <w:t>. Основаниями для отклонения проекта муниципального правового акта, внесенного в порядке реализации правотворческой инициативы, являются следующие основания:</w:t>
      </w:r>
    </w:p>
    <w:p w:rsidR="004A59FE" w:rsidRPr="001A7002" w:rsidRDefault="004A59FE" w:rsidP="004A59FE">
      <w:pPr>
        <w:autoSpaceDE w:val="0"/>
        <w:autoSpaceDN w:val="0"/>
        <w:adjustRightInd w:val="0"/>
        <w:ind w:firstLine="709"/>
        <w:jc w:val="both"/>
        <w:rPr>
          <w:sz w:val="26"/>
          <w:szCs w:val="26"/>
        </w:rPr>
      </w:pPr>
      <w:r>
        <w:rPr>
          <w:sz w:val="26"/>
          <w:szCs w:val="26"/>
        </w:rPr>
        <w:t>1)</w:t>
      </w:r>
      <w:r w:rsidRPr="001A7002">
        <w:rPr>
          <w:sz w:val="26"/>
          <w:szCs w:val="26"/>
        </w:rPr>
        <w:t xml:space="preserve"> принятие предложенного проекта муниципального правового акта выходит за пределы компетенции соответствующего органа местного самоуправления либо содержит правовое регулирование отношений, не относящихся к вопросам местного значения;</w:t>
      </w:r>
    </w:p>
    <w:p w:rsidR="004A59FE" w:rsidRPr="001A7002" w:rsidRDefault="004A59FE" w:rsidP="004A59FE">
      <w:pPr>
        <w:autoSpaceDE w:val="0"/>
        <w:autoSpaceDN w:val="0"/>
        <w:adjustRightInd w:val="0"/>
        <w:ind w:firstLine="709"/>
        <w:jc w:val="both"/>
        <w:rPr>
          <w:sz w:val="26"/>
          <w:szCs w:val="26"/>
        </w:rPr>
      </w:pPr>
      <w:r>
        <w:rPr>
          <w:sz w:val="26"/>
          <w:szCs w:val="26"/>
        </w:rPr>
        <w:t>2)</w:t>
      </w:r>
      <w:r w:rsidRPr="001A7002">
        <w:rPr>
          <w:sz w:val="26"/>
          <w:szCs w:val="26"/>
        </w:rPr>
        <w:t xml:space="preserve"> предложенный проект муниципального правового акта противоречит </w:t>
      </w:r>
      <w:r w:rsidRPr="00FD1531">
        <w:rPr>
          <w:sz w:val="26"/>
          <w:szCs w:val="26"/>
        </w:rPr>
        <w:t xml:space="preserve">Конституции Российской Федерации, федеральным законам, иным федеральным нормативным правовым актам, Уставу </w:t>
      </w:r>
      <w:r>
        <w:rPr>
          <w:sz w:val="26"/>
          <w:szCs w:val="26"/>
        </w:rPr>
        <w:t>Приморского края</w:t>
      </w:r>
      <w:r w:rsidRPr="00FD1531">
        <w:rPr>
          <w:sz w:val="26"/>
          <w:szCs w:val="26"/>
        </w:rPr>
        <w:t xml:space="preserve">, законам </w:t>
      </w:r>
      <w:r>
        <w:rPr>
          <w:sz w:val="26"/>
          <w:szCs w:val="26"/>
        </w:rPr>
        <w:t>Приморского края</w:t>
      </w:r>
      <w:r w:rsidRPr="00FD1531">
        <w:rPr>
          <w:sz w:val="26"/>
          <w:szCs w:val="26"/>
        </w:rPr>
        <w:t xml:space="preserve">, иным нормативным правовым актам </w:t>
      </w:r>
      <w:r>
        <w:rPr>
          <w:sz w:val="26"/>
          <w:szCs w:val="26"/>
        </w:rPr>
        <w:t>Приморского края</w:t>
      </w:r>
      <w:r w:rsidRPr="00FD1531">
        <w:rPr>
          <w:sz w:val="26"/>
          <w:szCs w:val="26"/>
        </w:rPr>
        <w:t xml:space="preserve">, Уставу </w:t>
      </w:r>
      <w:proofErr w:type="spellStart"/>
      <w:r>
        <w:rPr>
          <w:sz w:val="26"/>
          <w:szCs w:val="26"/>
        </w:rPr>
        <w:t>Яковлевского</w:t>
      </w:r>
      <w:proofErr w:type="spellEnd"/>
      <w:r>
        <w:rPr>
          <w:sz w:val="26"/>
          <w:szCs w:val="26"/>
        </w:rPr>
        <w:t xml:space="preserve"> округа</w:t>
      </w:r>
      <w:r w:rsidRPr="001A7002">
        <w:rPr>
          <w:sz w:val="26"/>
          <w:szCs w:val="26"/>
        </w:rPr>
        <w:t>;</w:t>
      </w:r>
      <w:r>
        <w:rPr>
          <w:sz w:val="26"/>
          <w:szCs w:val="26"/>
        </w:rPr>
        <w:t xml:space="preserve"> </w:t>
      </w:r>
    </w:p>
    <w:p w:rsidR="004A59FE" w:rsidRPr="001A7002" w:rsidRDefault="004A59FE" w:rsidP="004A59FE">
      <w:pPr>
        <w:autoSpaceDE w:val="0"/>
        <w:autoSpaceDN w:val="0"/>
        <w:adjustRightInd w:val="0"/>
        <w:ind w:firstLine="709"/>
        <w:jc w:val="both"/>
        <w:rPr>
          <w:sz w:val="26"/>
          <w:szCs w:val="26"/>
        </w:rPr>
      </w:pPr>
      <w:r>
        <w:rPr>
          <w:sz w:val="26"/>
          <w:szCs w:val="26"/>
        </w:rPr>
        <w:lastRenderedPageBreak/>
        <w:t>3)</w:t>
      </w:r>
      <w:r w:rsidRPr="001A7002">
        <w:rPr>
          <w:sz w:val="26"/>
          <w:szCs w:val="26"/>
        </w:rPr>
        <w:t xml:space="preserve"> в предложенном проекте муниципального правового акта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4A59FE" w:rsidRPr="001A7002" w:rsidRDefault="004A59FE" w:rsidP="004A59FE">
      <w:pPr>
        <w:autoSpaceDE w:val="0"/>
        <w:autoSpaceDN w:val="0"/>
        <w:adjustRightInd w:val="0"/>
        <w:ind w:firstLine="709"/>
        <w:jc w:val="both"/>
        <w:rPr>
          <w:sz w:val="26"/>
          <w:szCs w:val="26"/>
        </w:rPr>
      </w:pPr>
      <w:r>
        <w:rPr>
          <w:sz w:val="26"/>
          <w:szCs w:val="26"/>
        </w:rPr>
        <w:t>4)</w:t>
      </w:r>
      <w:r w:rsidRPr="001A7002">
        <w:rPr>
          <w:sz w:val="26"/>
          <w:szCs w:val="26"/>
        </w:rPr>
        <w:t xml:space="preserve"> муниципальный правовой акт, регулирующий тождественные правоотношения, принят и введен в действие ранее;</w:t>
      </w:r>
    </w:p>
    <w:p w:rsidR="004A59FE" w:rsidRDefault="004A59FE" w:rsidP="004A59FE">
      <w:pPr>
        <w:autoSpaceDE w:val="0"/>
        <w:autoSpaceDN w:val="0"/>
        <w:adjustRightInd w:val="0"/>
        <w:ind w:firstLine="709"/>
        <w:jc w:val="both"/>
        <w:rPr>
          <w:sz w:val="26"/>
          <w:szCs w:val="26"/>
        </w:rPr>
      </w:pPr>
      <w:r>
        <w:rPr>
          <w:sz w:val="26"/>
          <w:szCs w:val="26"/>
        </w:rPr>
        <w:t>5)</w:t>
      </w:r>
      <w:r w:rsidRPr="001A7002">
        <w:rPr>
          <w:sz w:val="26"/>
          <w:szCs w:val="26"/>
        </w:rPr>
        <w:t xml:space="preserve"> проект муниципального правового акта </w:t>
      </w:r>
      <w:r>
        <w:rPr>
          <w:sz w:val="26"/>
          <w:szCs w:val="26"/>
        </w:rPr>
        <w:t>внесен по вопросам, установленным пунктом 1.4 настоящего Положения;</w:t>
      </w:r>
    </w:p>
    <w:p w:rsidR="004A59FE" w:rsidRPr="001A7002" w:rsidRDefault="004A59FE" w:rsidP="004A59FE">
      <w:pPr>
        <w:autoSpaceDE w:val="0"/>
        <w:autoSpaceDN w:val="0"/>
        <w:adjustRightInd w:val="0"/>
        <w:ind w:firstLine="709"/>
        <w:jc w:val="both"/>
        <w:rPr>
          <w:sz w:val="26"/>
          <w:szCs w:val="26"/>
        </w:rPr>
      </w:pPr>
      <w:r>
        <w:rPr>
          <w:sz w:val="26"/>
          <w:szCs w:val="26"/>
        </w:rPr>
        <w:t>6)</w:t>
      </w:r>
      <w:r w:rsidRPr="001A7002">
        <w:rPr>
          <w:sz w:val="26"/>
          <w:szCs w:val="26"/>
        </w:rPr>
        <w:t xml:space="preserve"> орган местного самоуправления, в компетенцию котор</w:t>
      </w:r>
      <w:r>
        <w:rPr>
          <w:sz w:val="26"/>
          <w:szCs w:val="26"/>
        </w:rPr>
        <w:t>ого</w:t>
      </w:r>
      <w:r w:rsidRPr="001A7002">
        <w:rPr>
          <w:sz w:val="26"/>
          <w:szCs w:val="26"/>
        </w:rPr>
        <w:t xml:space="preserve"> входит рассмотрение предложенного проекта муниципального правового акта, счита</w:t>
      </w:r>
      <w:r>
        <w:rPr>
          <w:sz w:val="26"/>
          <w:szCs w:val="26"/>
        </w:rPr>
        <w:t>е</w:t>
      </w:r>
      <w:r w:rsidRPr="001A7002">
        <w:rPr>
          <w:sz w:val="26"/>
          <w:szCs w:val="26"/>
        </w:rPr>
        <w:t xml:space="preserve">т принятие указанного проекта нецелесообразным, влекущим ухудшение, либо не влекущим улучшения условий жизни населения </w:t>
      </w:r>
      <w:proofErr w:type="spellStart"/>
      <w:r>
        <w:rPr>
          <w:sz w:val="26"/>
          <w:szCs w:val="26"/>
        </w:rPr>
        <w:t>Яковлевского</w:t>
      </w:r>
      <w:proofErr w:type="spellEnd"/>
      <w:r>
        <w:rPr>
          <w:sz w:val="26"/>
          <w:szCs w:val="26"/>
        </w:rPr>
        <w:t xml:space="preserve"> округа</w:t>
      </w:r>
      <w:r w:rsidRPr="001A7002">
        <w:rPr>
          <w:sz w:val="26"/>
          <w:szCs w:val="26"/>
        </w:rPr>
        <w:t>, правового регулирования правоотношений, либо влекущим неопределенные правовые последствия.</w:t>
      </w:r>
    </w:p>
    <w:p w:rsidR="004A59FE" w:rsidRPr="00FD1531" w:rsidRDefault="004A59FE" w:rsidP="004A59FE">
      <w:pPr>
        <w:autoSpaceDE w:val="0"/>
        <w:autoSpaceDN w:val="0"/>
        <w:adjustRightInd w:val="0"/>
        <w:ind w:firstLine="709"/>
        <w:jc w:val="both"/>
        <w:rPr>
          <w:sz w:val="26"/>
          <w:szCs w:val="26"/>
        </w:rPr>
        <w:sectPr w:rsidR="004A59FE" w:rsidRPr="00FD1531" w:rsidSect="006012DB">
          <w:footerReference w:type="even" r:id="rId6"/>
          <w:footerReference w:type="default" r:id="rId7"/>
          <w:pgSz w:w="11906" w:h="16838"/>
          <w:pgMar w:top="1134" w:right="850" w:bottom="1134" w:left="1701" w:header="708" w:footer="708" w:gutter="0"/>
          <w:pgNumType w:start="1"/>
          <w:cols w:space="708"/>
          <w:titlePg/>
          <w:docGrid w:linePitch="360"/>
        </w:sectPr>
      </w:pPr>
      <w:r>
        <w:rPr>
          <w:sz w:val="26"/>
          <w:szCs w:val="26"/>
        </w:rPr>
        <w:t>3.9</w:t>
      </w:r>
      <w:r w:rsidRPr="00FD1531">
        <w:rPr>
          <w:sz w:val="26"/>
          <w:szCs w:val="26"/>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представителей инициативной группы.</w:t>
      </w:r>
    </w:p>
    <w:p w:rsidR="004A59FE" w:rsidRPr="00AA06BF" w:rsidRDefault="004A59FE" w:rsidP="004A59FE">
      <w:pPr>
        <w:autoSpaceDE w:val="0"/>
        <w:autoSpaceDN w:val="0"/>
        <w:adjustRightInd w:val="0"/>
        <w:ind w:left="9072"/>
        <w:rPr>
          <w:sz w:val="26"/>
          <w:szCs w:val="26"/>
        </w:rPr>
      </w:pPr>
      <w:r w:rsidRPr="00AA06BF">
        <w:rPr>
          <w:sz w:val="26"/>
          <w:szCs w:val="26"/>
        </w:rPr>
        <w:lastRenderedPageBreak/>
        <w:t>Приложение</w:t>
      </w:r>
    </w:p>
    <w:p w:rsidR="004A59FE" w:rsidRPr="00AA06BF" w:rsidRDefault="004A59FE" w:rsidP="004A59FE">
      <w:pPr>
        <w:ind w:left="9072"/>
        <w:rPr>
          <w:i/>
          <w:caps/>
          <w:sz w:val="26"/>
          <w:szCs w:val="26"/>
        </w:rPr>
      </w:pPr>
      <w:r w:rsidRPr="00AA06BF">
        <w:rPr>
          <w:sz w:val="26"/>
          <w:szCs w:val="26"/>
        </w:rPr>
        <w:t>к  Положению о реализации правотворческой инициатив</w:t>
      </w:r>
      <w:r>
        <w:rPr>
          <w:sz w:val="26"/>
          <w:szCs w:val="26"/>
        </w:rPr>
        <w:t>ы</w:t>
      </w:r>
      <w:r w:rsidRPr="00AA06BF">
        <w:rPr>
          <w:sz w:val="26"/>
          <w:szCs w:val="26"/>
        </w:rPr>
        <w:t xml:space="preserve"> граждан в </w:t>
      </w:r>
      <w:proofErr w:type="spellStart"/>
      <w:r w:rsidRPr="00AA06BF">
        <w:rPr>
          <w:sz w:val="26"/>
          <w:szCs w:val="26"/>
        </w:rPr>
        <w:t>Яковлевском</w:t>
      </w:r>
      <w:proofErr w:type="spellEnd"/>
      <w:r w:rsidRPr="00AA06BF">
        <w:rPr>
          <w:sz w:val="26"/>
          <w:szCs w:val="26"/>
        </w:rPr>
        <w:t xml:space="preserve"> муниципальном округе</w:t>
      </w:r>
    </w:p>
    <w:p w:rsidR="004A59FE" w:rsidRPr="00FD1531" w:rsidRDefault="004A59FE" w:rsidP="004A59FE">
      <w:pPr>
        <w:autoSpaceDE w:val="0"/>
        <w:autoSpaceDN w:val="0"/>
        <w:adjustRightInd w:val="0"/>
        <w:ind w:left="9072"/>
        <w:jc w:val="both"/>
        <w:rPr>
          <w:sz w:val="26"/>
          <w:szCs w:val="26"/>
        </w:rPr>
      </w:pPr>
    </w:p>
    <w:p w:rsidR="004A59FE" w:rsidRPr="00FD1531" w:rsidRDefault="004A59FE" w:rsidP="004A59FE">
      <w:pPr>
        <w:pStyle w:val="ConsPlusNonformat"/>
        <w:jc w:val="center"/>
        <w:rPr>
          <w:rFonts w:ascii="Times New Roman" w:hAnsi="Times New Roman" w:cs="Times New Roman"/>
          <w:sz w:val="26"/>
          <w:szCs w:val="26"/>
        </w:rPr>
      </w:pPr>
    </w:p>
    <w:p w:rsidR="004A59FE" w:rsidRPr="00FD1531" w:rsidRDefault="004A59FE" w:rsidP="004A59FE">
      <w:pPr>
        <w:pStyle w:val="ConsPlusNonformat"/>
        <w:jc w:val="center"/>
        <w:rPr>
          <w:rFonts w:ascii="Times New Roman" w:hAnsi="Times New Roman" w:cs="Times New Roman"/>
          <w:sz w:val="26"/>
          <w:szCs w:val="26"/>
        </w:rPr>
      </w:pPr>
      <w:r w:rsidRPr="00FD1531">
        <w:rPr>
          <w:rFonts w:ascii="Times New Roman" w:hAnsi="Times New Roman" w:cs="Times New Roman"/>
          <w:sz w:val="26"/>
          <w:szCs w:val="26"/>
        </w:rPr>
        <w:t>СПИСОК ЧЛЕНОВ ИНИЦИАТИВНОЙ ГРУППЫ ГРАЖДАН</w:t>
      </w:r>
      <w:r w:rsidRPr="00FD1531">
        <w:rPr>
          <w:rFonts w:ascii="Times New Roman" w:hAnsi="Times New Roman" w:cs="Times New Roman"/>
          <w:sz w:val="26"/>
          <w:szCs w:val="26"/>
        </w:rPr>
        <w:br/>
        <w:t>ПО ВНЕСЕНИЮ ПРОЕКТА МУНИЦИПАЛЬНОГО ПРАВОВОГО</w:t>
      </w:r>
      <w:r w:rsidRPr="00FD1531">
        <w:rPr>
          <w:rFonts w:ascii="Times New Roman" w:hAnsi="Times New Roman" w:cs="Times New Roman"/>
          <w:sz w:val="26"/>
          <w:szCs w:val="26"/>
        </w:rPr>
        <w:br/>
        <w:t>АКТА В ПОРЯДКЕ ПРАВОТВОРЧЕСКОЙ ИНИЦИАТИВЫ</w:t>
      </w:r>
    </w:p>
    <w:p w:rsidR="004A59FE" w:rsidRPr="00FD1531" w:rsidRDefault="004A59FE" w:rsidP="004A59FE">
      <w:pPr>
        <w:pStyle w:val="ConsPlusNonformat"/>
        <w:jc w:val="center"/>
        <w:rPr>
          <w:rFonts w:ascii="Times New Roman" w:hAnsi="Times New Roman" w:cs="Times New Roman"/>
          <w:sz w:val="26"/>
          <w:szCs w:val="26"/>
        </w:rPr>
      </w:pPr>
    </w:p>
    <w:p w:rsidR="004A59FE" w:rsidRPr="00FD1531" w:rsidRDefault="004A59FE" w:rsidP="004A59FE">
      <w:pPr>
        <w:pStyle w:val="ConsPlusNonformat"/>
        <w:jc w:val="both"/>
        <w:rPr>
          <w:rFonts w:ascii="Times New Roman" w:hAnsi="Times New Roman" w:cs="Times New Roman"/>
          <w:kern w:val="28"/>
          <w:sz w:val="26"/>
          <w:szCs w:val="26"/>
        </w:rPr>
      </w:pPr>
      <w:r w:rsidRPr="00FD1531">
        <w:rPr>
          <w:rFonts w:ascii="Times New Roman" w:hAnsi="Times New Roman" w:cs="Times New Roman"/>
          <w:kern w:val="28"/>
          <w:sz w:val="26"/>
          <w:szCs w:val="26"/>
        </w:rPr>
        <w:t>Мы,   нижеподписавшиеся, поддерживаем внесение в порядке реализации правотворческой инициативы граждан проекта</w:t>
      </w:r>
    </w:p>
    <w:p w:rsidR="004A59FE" w:rsidRPr="00FD1531" w:rsidRDefault="004A59FE" w:rsidP="004A59FE">
      <w:pPr>
        <w:pStyle w:val="ConsPlusNonformat"/>
        <w:jc w:val="both"/>
        <w:rPr>
          <w:rFonts w:ascii="Times New Roman" w:hAnsi="Times New Roman" w:cs="Times New Roman"/>
          <w:sz w:val="26"/>
          <w:szCs w:val="26"/>
        </w:rPr>
      </w:pPr>
      <w:r w:rsidRPr="00FD1531">
        <w:rPr>
          <w:rFonts w:ascii="Times New Roman" w:hAnsi="Times New Roman" w:cs="Times New Roman"/>
          <w:sz w:val="26"/>
          <w:szCs w:val="26"/>
        </w:rPr>
        <w:t>_______________________________________________________________________________________________________________</w:t>
      </w:r>
    </w:p>
    <w:p w:rsidR="004A59FE" w:rsidRPr="00FD1531" w:rsidRDefault="004A59FE" w:rsidP="004A59FE">
      <w:pPr>
        <w:pStyle w:val="ConsPlusNonformat"/>
        <w:jc w:val="center"/>
        <w:rPr>
          <w:rFonts w:ascii="Times New Roman" w:hAnsi="Times New Roman" w:cs="Times New Roman"/>
          <w:sz w:val="26"/>
          <w:szCs w:val="26"/>
        </w:rPr>
      </w:pPr>
      <w:r w:rsidRPr="00FD1531">
        <w:rPr>
          <w:rFonts w:ascii="Times New Roman" w:hAnsi="Times New Roman" w:cs="Times New Roman"/>
          <w:sz w:val="26"/>
          <w:szCs w:val="26"/>
        </w:rPr>
        <w:t>(вид и наименование муниципального правового акта)</w:t>
      </w:r>
    </w:p>
    <w:p w:rsidR="004A59FE" w:rsidRPr="00FD1531" w:rsidRDefault="004A59FE" w:rsidP="004A59FE">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4A59FE" w:rsidRPr="00FD1531" w:rsidTr="00945BD8">
        <w:tc>
          <w:tcPr>
            <w:tcW w:w="600" w:type="dxa"/>
            <w:vAlign w:val="center"/>
          </w:tcPr>
          <w:p w:rsidR="004A59FE" w:rsidRPr="003F081A" w:rsidRDefault="004A59FE" w:rsidP="00945BD8">
            <w:pPr>
              <w:pStyle w:val="ConsPlusNormal"/>
              <w:jc w:val="center"/>
              <w:rPr>
                <w:szCs w:val="24"/>
              </w:rPr>
            </w:pPr>
            <w:r w:rsidRPr="003F081A">
              <w:rPr>
                <w:szCs w:val="24"/>
              </w:rPr>
              <w:t>№ </w:t>
            </w:r>
          </w:p>
          <w:p w:rsidR="004A59FE" w:rsidRPr="003F081A" w:rsidRDefault="004A59FE" w:rsidP="00945BD8">
            <w:pPr>
              <w:pStyle w:val="ConsPlusNormal"/>
              <w:jc w:val="center"/>
              <w:rPr>
                <w:szCs w:val="24"/>
              </w:rPr>
            </w:pPr>
            <w:proofErr w:type="gramStart"/>
            <w:r w:rsidRPr="003F081A">
              <w:rPr>
                <w:szCs w:val="24"/>
              </w:rPr>
              <w:t>п</w:t>
            </w:r>
            <w:proofErr w:type="gramEnd"/>
            <w:r w:rsidRPr="003F081A">
              <w:rPr>
                <w:szCs w:val="24"/>
              </w:rPr>
              <w:t>/п</w:t>
            </w:r>
          </w:p>
        </w:tc>
        <w:tc>
          <w:tcPr>
            <w:tcW w:w="2864" w:type="dxa"/>
            <w:vAlign w:val="center"/>
          </w:tcPr>
          <w:p w:rsidR="004A59FE" w:rsidRPr="003F081A" w:rsidRDefault="004A59FE" w:rsidP="00945BD8">
            <w:pPr>
              <w:pStyle w:val="ConsPlusNormal"/>
              <w:jc w:val="center"/>
              <w:rPr>
                <w:szCs w:val="24"/>
              </w:rPr>
            </w:pPr>
            <w:r w:rsidRPr="003F081A">
              <w:rPr>
                <w:szCs w:val="24"/>
              </w:rPr>
              <w:t>Фамилия, имя, отчество (последнее – при наличии)</w:t>
            </w:r>
          </w:p>
        </w:tc>
        <w:tc>
          <w:tcPr>
            <w:tcW w:w="1701" w:type="dxa"/>
            <w:vAlign w:val="center"/>
          </w:tcPr>
          <w:p w:rsidR="004A59FE" w:rsidRPr="003F081A" w:rsidRDefault="004A59FE" w:rsidP="00945BD8">
            <w:pPr>
              <w:pStyle w:val="ConsPlusNormal"/>
              <w:jc w:val="center"/>
              <w:rPr>
                <w:szCs w:val="24"/>
              </w:rPr>
            </w:pPr>
            <w:r w:rsidRPr="003F081A">
              <w:rPr>
                <w:szCs w:val="24"/>
              </w:rPr>
              <w:t>Дата рождения</w:t>
            </w:r>
          </w:p>
        </w:tc>
        <w:tc>
          <w:tcPr>
            <w:tcW w:w="2552" w:type="dxa"/>
            <w:vAlign w:val="center"/>
          </w:tcPr>
          <w:p w:rsidR="004A59FE" w:rsidRPr="003F081A" w:rsidRDefault="004A59FE" w:rsidP="00945BD8">
            <w:pPr>
              <w:pStyle w:val="ConsPlusNormal"/>
              <w:jc w:val="center"/>
              <w:rPr>
                <w:szCs w:val="24"/>
              </w:rPr>
            </w:pPr>
            <w:r w:rsidRPr="003F081A">
              <w:rPr>
                <w:szCs w:val="24"/>
              </w:rPr>
              <w:t>Адрес регистрации по месту жительства</w:t>
            </w:r>
          </w:p>
        </w:tc>
        <w:tc>
          <w:tcPr>
            <w:tcW w:w="2977" w:type="dxa"/>
          </w:tcPr>
          <w:p w:rsidR="004A59FE" w:rsidRPr="003F081A" w:rsidRDefault="004A59FE" w:rsidP="00945BD8">
            <w:pPr>
              <w:pStyle w:val="ConsPlusNormal"/>
              <w:jc w:val="center"/>
              <w:rPr>
                <w:szCs w:val="24"/>
              </w:rPr>
            </w:pPr>
            <w:r w:rsidRPr="003F081A">
              <w:rPr>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4A59FE" w:rsidRPr="003F081A" w:rsidRDefault="004A59FE" w:rsidP="00945BD8">
            <w:pPr>
              <w:pStyle w:val="ConsPlusNormal"/>
              <w:jc w:val="center"/>
              <w:rPr>
                <w:szCs w:val="24"/>
              </w:rPr>
            </w:pPr>
            <w:r w:rsidRPr="003F081A">
              <w:rPr>
                <w:szCs w:val="24"/>
              </w:rPr>
              <w:t>Собственноручная подпись гражданина и дата ее внесения</w:t>
            </w:r>
          </w:p>
        </w:tc>
        <w:tc>
          <w:tcPr>
            <w:tcW w:w="1418" w:type="dxa"/>
            <w:vAlign w:val="center"/>
          </w:tcPr>
          <w:p w:rsidR="004A59FE" w:rsidRPr="003F081A" w:rsidRDefault="004A59FE" w:rsidP="00945BD8">
            <w:pPr>
              <w:pStyle w:val="ConsPlusNormal"/>
              <w:jc w:val="center"/>
              <w:rPr>
                <w:szCs w:val="24"/>
              </w:rPr>
            </w:pPr>
            <w:bookmarkStart w:id="2" w:name="P135"/>
            <w:bookmarkEnd w:id="2"/>
            <w:r w:rsidRPr="003F081A">
              <w:rPr>
                <w:szCs w:val="24"/>
              </w:rPr>
              <w:t>Примечание</w:t>
            </w:r>
          </w:p>
        </w:tc>
      </w:tr>
      <w:tr w:rsidR="004A59FE" w:rsidRPr="00FD1531" w:rsidTr="00945BD8">
        <w:tc>
          <w:tcPr>
            <w:tcW w:w="600" w:type="dxa"/>
          </w:tcPr>
          <w:p w:rsidR="004A59FE" w:rsidRPr="00FD1531" w:rsidRDefault="004A59FE" w:rsidP="00945BD8">
            <w:pPr>
              <w:pStyle w:val="ConsPlusNormal"/>
              <w:jc w:val="center"/>
              <w:rPr>
                <w:sz w:val="26"/>
                <w:szCs w:val="26"/>
              </w:rPr>
            </w:pPr>
            <w:r w:rsidRPr="00FD1531">
              <w:rPr>
                <w:sz w:val="26"/>
                <w:szCs w:val="26"/>
              </w:rPr>
              <w:t>1</w:t>
            </w:r>
          </w:p>
        </w:tc>
        <w:tc>
          <w:tcPr>
            <w:tcW w:w="2864" w:type="dxa"/>
          </w:tcPr>
          <w:p w:rsidR="004A59FE" w:rsidRPr="00FD1531" w:rsidRDefault="004A59FE" w:rsidP="00945BD8">
            <w:pPr>
              <w:pStyle w:val="ConsPlusNormal"/>
              <w:rPr>
                <w:sz w:val="26"/>
                <w:szCs w:val="26"/>
              </w:rPr>
            </w:pPr>
          </w:p>
        </w:tc>
        <w:tc>
          <w:tcPr>
            <w:tcW w:w="1701" w:type="dxa"/>
          </w:tcPr>
          <w:p w:rsidR="004A59FE" w:rsidRPr="00FD1531" w:rsidRDefault="004A59FE" w:rsidP="00945BD8">
            <w:pPr>
              <w:pStyle w:val="ConsPlusNormal"/>
              <w:rPr>
                <w:sz w:val="26"/>
                <w:szCs w:val="26"/>
              </w:rPr>
            </w:pPr>
          </w:p>
        </w:tc>
        <w:tc>
          <w:tcPr>
            <w:tcW w:w="2552" w:type="dxa"/>
          </w:tcPr>
          <w:p w:rsidR="004A59FE" w:rsidRPr="00FD1531" w:rsidRDefault="004A59FE" w:rsidP="00945BD8">
            <w:pPr>
              <w:pStyle w:val="ConsPlusNormal"/>
              <w:rPr>
                <w:sz w:val="26"/>
                <w:szCs w:val="26"/>
              </w:rPr>
            </w:pPr>
          </w:p>
        </w:tc>
        <w:tc>
          <w:tcPr>
            <w:tcW w:w="2977" w:type="dxa"/>
          </w:tcPr>
          <w:p w:rsidR="004A59FE" w:rsidRPr="00FD1531" w:rsidRDefault="004A59FE" w:rsidP="00945BD8">
            <w:pPr>
              <w:pStyle w:val="ConsPlusNormal"/>
              <w:rPr>
                <w:sz w:val="26"/>
                <w:szCs w:val="26"/>
              </w:rPr>
            </w:pPr>
          </w:p>
        </w:tc>
        <w:tc>
          <w:tcPr>
            <w:tcW w:w="2551" w:type="dxa"/>
          </w:tcPr>
          <w:p w:rsidR="004A59FE" w:rsidRPr="00FD1531" w:rsidRDefault="004A59FE" w:rsidP="00945BD8">
            <w:pPr>
              <w:pStyle w:val="ConsPlusNormal"/>
              <w:rPr>
                <w:sz w:val="26"/>
                <w:szCs w:val="26"/>
              </w:rPr>
            </w:pPr>
          </w:p>
        </w:tc>
        <w:tc>
          <w:tcPr>
            <w:tcW w:w="1418" w:type="dxa"/>
          </w:tcPr>
          <w:p w:rsidR="004A59FE" w:rsidRPr="00FD1531" w:rsidRDefault="004A59FE" w:rsidP="00945BD8">
            <w:pPr>
              <w:pStyle w:val="ConsPlusNormal"/>
              <w:rPr>
                <w:sz w:val="26"/>
                <w:szCs w:val="26"/>
              </w:rPr>
            </w:pPr>
          </w:p>
        </w:tc>
      </w:tr>
      <w:tr w:rsidR="004A59FE" w:rsidRPr="00FD1531" w:rsidTr="00945BD8">
        <w:tc>
          <w:tcPr>
            <w:tcW w:w="600" w:type="dxa"/>
          </w:tcPr>
          <w:p w:rsidR="004A59FE" w:rsidRPr="00FD1531" w:rsidRDefault="004A59FE" w:rsidP="00945BD8">
            <w:pPr>
              <w:pStyle w:val="ConsPlusNormal"/>
              <w:jc w:val="center"/>
              <w:rPr>
                <w:sz w:val="26"/>
                <w:szCs w:val="26"/>
              </w:rPr>
            </w:pPr>
            <w:r w:rsidRPr="00FD1531">
              <w:rPr>
                <w:sz w:val="26"/>
                <w:szCs w:val="26"/>
              </w:rPr>
              <w:t>2</w:t>
            </w:r>
          </w:p>
        </w:tc>
        <w:tc>
          <w:tcPr>
            <w:tcW w:w="2864" w:type="dxa"/>
          </w:tcPr>
          <w:p w:rsidR="004A59FE" w:rsidRPr="00FD1531" w:rsidRDefault="004A59FE" w:rsidP="00945BD8">
            <w:pPr>
              <w:pStyle w:val="ConsPlusNormal"/>
              <w:rPr>
                <w:sz w:val="26"/>
                <w:szCs w:val="26"/>
              </w:rPr>
            </w:pPr>
          </w:p>
        </w:tc>
        <w:tc>
          <w:tcPr>
            <w:tcW w:w="1701" w:type="dxa"/>
          </w:tcPr>
          <w:p w:rsidR="004A59FE" w:rsidRPr="00FD1531" w:rsidRDefault="004A59FE" w:rsidP="00945BD8">
            <w:pPr>
              <w:pStyle w:val="ConsPlusNormal"/>
              <w:rPr>
                <w:sz w:val="26"/>
                <w:szCs w:val="26"/>
              </w:rPr>
            </w:pPr>
          </w:p>
        </w:tc>
        <w:tc>
          <w:tcPr>
            <w:tcW w:w="2552" w:type="dxa"/>
          </w:tcPr>
          <w:p w:rsidR="004A59FE" w:rsidRPr="00FD1531" w:rsidRDefault="004A59FE" w:rsidP="00945BD8">
            <w:pPr>
              <w:pStyle w:val="ConsPlusNormal"/>
              <w:rPr>
                <w:sz w:val="26"/>
                <w:szCs w:val="26"/>
              </w:rPr>
            </w:pPr>
          </w:p>
        </w:tc>
        <w:tc>
          <w:tcPr>
            <w:tcW w:w="2977" w:type="dxa"/>
          </w:tcPr>
          <w:p w:rsidR="004A59FE" w:rsidRPr="00FD1531" w:rsidRDefault="004A59FE" w:rsidP="00945BD8">
            <w:pPr>
              <w:pStyle w:val="ConsPlusNormal"/>
              <w:rPr>
                <w:sz w:val="26"/>
                <w:szCs w:val="26"/>
              </w:rPr>
            </w:pPr>
          </w:p>
        </w:tc>
        <w:tc>
          <w:tcPr>
            <w:tcW w:w="2551" w:type="dxa"/>
          </w:tcPr>
          <w:p w:rsidR="004A59FE" w:rsidRPr="00FD1531" w:rsidRDefault="004A59FE" w:rsidP="00945BD8">
            <w:pPr>
              <w:pStyle w:val="ConsPlusNormal"/>
              <w:rPr>
                <w:sz w:val="26"/>
                <w:szCs w:val="26"/>
              </w:rPr>
            </w:pPr>
          </w:p>
        </w:tc>
        <w:tc>
          <w:tcPr>
            <w:tcW w:w="1418" w:type="dxa"/>
          </w:tcPr>
          <w:p w:rsidR="004A59FE" w:rsidRPr="00FD1531" w:rsidRDefault="004A59FE" w:rsidP="00945BD8">
            <w:pPr>
              <w:pStyle w:val="ConsPlusNormal"/>
              <w:rPr>
                <w:sz w:val="26"/>
                <w:szCs w:val="26"/>
              </w:rPr>
            </w:pPr>
          </w:p>
        </w:tc>
      </w:tr>
      <w:tr w:rsidR="004A59FE" w:rsidRPr="00FD1531" w:rsidTr="00945BD8">
        <w:tc>
          <w:tcPr>
            <w:tcW w:w="600" w:type="dxa"/>
          </w:tcPr>
          <w:p w:rsidR="004A59FE" w:rsidRPr="00FD1531" w:rsidRDefault="004A59FE" w:rsidP="00945BD8">
            <w:pPr>
              <w:pStyle w:val="ConsPlusNormal"/>
              <w:jc w:val="center"/>
              <w:rPr>
                <w:sz w:val="26"/>
                <w:szCs w:val="26"/>
              </w:rPr>
            </w:pPr>
            <w:r w:rsidRPr="00FD1531">
              <w:rPr>
                <w:sz w:val="26"/>
                <w:szCs w:val="26"/>
              </w:rPr>
              <w:t>…</w:t>
            </w:r>
          </w:p>
        </w:tc>
        <w:tc>
          <w:tcPr>
            <w:tcW w:w="2864" w:type="dxa"/>
          </w:tcPr>
          <w:p w:rsidR="004A59FE" w:rsidRPr="00FD1531" w:rsidRDefault="004A59FE" w:rsidP="00945BD8">
            <w:pPr>
              <w:pStyle w:val="ConsPlusNormal"/>
              <w:rPr>
                <w:sz w:val="26"/>
                <w:szCs w:val="26"/>
              </w:rPr>
            </w:pPr>
          </w:p>
        </w:tc>
        <w:tc>
          <w:tcPr>
            <w:tcW w:w="1701" w:type="dxa"/>
          </w:tcPr>
          <w:p w:rsidR="004A59FE" w:rsidRPr="00FD1531" w:rsidRDefault="004A59FE" w:rsidP="00945BD8">
            <w:pPr>
              <w:pStyle w:val="ConsPlusNormal"/>
              <w:rPr>
                <w:sz w:val="26"/>
                <w:szCs w:val="26"/>
              </w:rPr>
            </w:pPr>
          </w:p>
        </w:tc>
        <w:tc>
          <w:tcPr>
            <w:tcW w:w="2552" w:type="dxa"/>
          </w:tcPr>
          <w:p w:rsidR="004A59FE" w:rsidRPr="00FD1531" w:rsidRDefault="004A59FE" w:rsidP="00945BD8">
            <w:pPr>
              <w:pStyle w:val="ConsPlusNormal"/>
              <w:rPr>
                <w:sz w:val="26"/>
                <w:szCs w:val="26"/>
              </w:rPr>
            </w:pPr>
          </w:p>
        </w:tc>
        <w:tc>
          <w:tcPr>
            <w:tcW w:w="2977" w:type="dxa"/>
          </w:tcPr>
          <w:p w:rsidR="004A59FE" w:rsidRPr="00FD1531" w:rsidRDefault="004A59FE" w:rsidP="00945BD8">
            <w:pPr>
              <w:pStyle w:val="ConsPlusNormal"/>
              <w:rPr>
                <w:sz w:val="26"/>
                <w:szCs w:val="26"/>
              </w:rPr>
            </w:pPr>
          </w:p>
        </w:tc>
        <w:tc>
          <w:tcPr>
            <w:tcW w:w="2551" w:type="dxa"/>
          </w:tcPr>
          <w:p w:rsidR="004A59FE" w:rsidRPr="00FD1531" w:rsidRDefault="004A59FE" w:rsidP="00945BD8">
            <w:pPr>
              <w:pStyle w:val="ConsPlusNormal"/>
              <w:rPr>
                <w:sz w:val="26"/>
                <w:szCs w:val="26"/>
              </w:rPr>
            </w:pPr>
          </w:p>
        </w:tc>
        <w:tc>
          <w:tcPr>
            <w:tcW w:w="1418" w:type="dxa"/>
          </w:tcPr>
          <w:p w:rsidR="004A59FE" w:rsidRPr="00FD1531" w:rsidRDefault="004A59FE" w:rsidP="00945BD8">
            <w:pPr>
              <w:pStyle w:val="ConsPlusNormal"/>
              <w:rPr>
                <w:sz w:val="26"/>
                <w:szCs w:val="26"/>
              </w:rPr>
            </w:pPr>
          </w:p>
        </w:tc>
      </w:tr>
    </w:tbl>
    <w:p w:rsidR="004A59FE" w:rsidRPr="00FD1531" w:rsidRDefault="004A59FE" w:rsidP="004A59FE">
      <w:pPr>
        <w:pStyle w:val="ConsPlusNormal"/>
        <w:jc w:val="both"/>
        <w:rPr>
          <w:sz w:val="26"/>
          <w:szCs w:val="26"/>
        </w:rPr>
      </w:pPr>
    </w:p>
    <w:p w:rsidR="004A59FE" w:rsidRPr="00FD1531" w:rsidRDefault="004A59FE" w:rsidP="004A59FE">
      <w:pPr>
        <w:autoSpaceDE w:val="0"/>
        <w:autoSpaceDN w:val="0"/>
        <w:adjustRightInd w:val="0"/>
        <w:ind w:firstLine="709"/>
        <w:jc w:val="both"/>
        <w:rPr>
          <w:sz w:val="26"/>
          <w:szCs w:val="26"/>
        </w:rPr>
      </w:pPr>
    </w:p>
    <w:p w:rsidR="004A59FE" w:rsidRDefault="004A59FE" w:rsidP="004A59FE">
      <w:pPr>
        <w:ind w:firstLine="709"/>
        <w:jc w:val="both"/>
        <w:rPr>
          <w:rFonts w:eastAsiaTheme="minorHAnsi"/>
          <w:bCs/>
          <w:sz w:val="26"/>
          <w:szCs w:val="26"/>
        </w:rPr>
      </w:pPr>
    </w:p>
    <w:p w:rsidR="005C176E" w:rsidRDefault="005C176E"/>
    <w:sectPr w:rsidR="005C176E" w:rsidSect="004A59F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6D" w:rsidRDefault="004A59FE" w:rsidP="006012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356D" w:rsidRDefault="004A59FE" w:rsidP="006012D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6D" w:rsidRDefault="004A59FE" w:rsidP="006012DB">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FE"/>
    <w:rsid w:val="000E47D8"/>
    <w:rsid w:val="00264F4A"/>
    <w:rsid w:val="00316053"/>
    <w:rsid w:val="00400249"/>
    <w:rsid w:val="0048490A"/>
    <w:rsid w:val="004A59FE"/>
    <w:rsid w:val="005C176E"/>
    <w:rsid w:val="00613D83"/>
    <w:rsid w:val="0062662B"/>
    <w:rsid w:val="00795A09"/>
    <w:rsid w:val="00930BD6"/>
    <w:rsid w:val="009768BE"/>
    <w:rsid w:val="00B30047"/>
    <w:rsid w:val="00C7121A"/>
    <w:rsid w:val="00C7206F"/>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59F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4A59FE"/>
    <w:rPr>
      <w:rFonts w:ascii="Calibri" w:eastAsiaTheme="minorEastAsia" w:hAnsi="Calibri" w:cs="Calibri"/>
      <w:lang w:eastAsia="ru-RU"/>
    </w:rPr>
  </w:style>
  <w:style w:type="paragraph" w:styleId="a3">
    <w:name w:val="footer"/>
    <w:basedOn w:val="a"/>
    <w:link w:val="a4"/>
    <w:rsid w:val="004A59FE"/>
    <w:pPr>
      <w:tabs>
        <w:tab w:val="center" w:pos="4677"/>
        <w:tab w:val="right" w:pos="9355"/>
      </w:tabs>
    </w:pPr>
    <w:rPr>
      <w:sz w:val="24"/>
      <w:szCs w:val="24"/>
    </w:rPr>
  </w:style>
  <w:style w:type="character" w:customStyle="1" w:styleId="a4">
    <w:name w:val="Нижний колонтитул Знак"/>
    <w:basedOn w:val="a0"/>
    <w:link w:val="a3"/>
    <w:rsid w:val="004A59FE"/>
    <w:rPr>
      <w:rFonts w:ascii="Times New Roman" w:eastAsia="Times New Roman" w:hAnsi="Times New Roman" w:cs="Times New Roman"/>
      <w:sz w:val="24"/>
      <w:szCs w:val="24"/>
      <w:lang w:eastAsia="ru-RU"/>
    </w:rPr>
  </w:style>
  <w:style w:type="character" w:styleId="a5">
    <w:name w:val="page number"/>
    <w:basedOn w:val="a0"/>
    <w:rsid w:val="004A59FE"/>
  </w:style>
  <w:style w:type="paragraph" w:customStyle="1" w:styleId="ConsPlusNonformat">
    <w:name w:val="ConsPlusNonformat"/>
    <w:rsid w:val="004A59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59F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4A59FE"/>
    <w:rPr>
      <w:rFonts w:ascii="Calibri" w:eastAsiaTheme="minorEastAsia" w:hAnsi="Calibri" w:cs="Calibri"/>
      <w:lang w:eastAsia="ru-RU"/>
    </w:rPr>
  </w:style>
  <w:style w:type="paragraph" w:styleId="a3">
    <w:name w:val="footer"/>
    <w:basedOn w:val="a"/>
    <w:link w:val="a4"/>
    <w:rsid w:val="004A59FE"/>
    <w:pPr>
      <w:tabs>
        <w:tab w:val="center" w:pos="4677"/>
        <w:tab w:val="right" w:pos="9355"/>
      </w:tabs>
    </w:pPr>
    <w:rPr>
      <w:sz w:val="24"/>
      <w:szCs w:val="24"/>
    </w:rPr>
  </w:style>
  <w:style w:type="character" w:customStyle="1" w:styleId="a4">
    <w:name w:val="Нижний колонтитул Знак"/>
    <w:basedOn w:val="a0"/>
    <w:link w:val="a3"/>
    <w:rsid w:val="004A59FE"/>
    <w:rPr>
      <w:rFonts w:ascii="Times New Roman" w:eastAsia="Times New Roman" w:hAnsi="Times New Roman" w:cs="Times New Roman"/>
      <w:sz w:val="24"/>
      <w:szCs w:val="24"/>
      <w:lang w:eastAsia="ru-RU"/>
    </w:rPr>
  </w:style>
  <w:style w:type="character" w:styleId="a5">
    <w:name w:val="page number"/>
    <w:basedOn w:val="a0"/>
    <w:rsid w:val="004A59FE"/>
  </w:style>
  <w:style w:type="paragraph" w:customStyle="1" w:styleId="ConsPlusNonformat">
    <w:name w:val="ConsPlusNonformat"/>
    <w:rsid w:val="004A59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2024-06-25T04:37:00Z</dcterms:created>
  <dcterms:modified xsi:type="dcterms:W3CDTF">2024-06-25T04:38:00Z</dcterms:modified>
</cp:coreProperties>
</file>