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E6" w:rsidRDefault="007A09AB">
      <w:pPr>
        <w:tabs>
          <w:tab w:val="center" w:pos="4536"/>
          <w:tab w:val="left" w:pos="7470"/>
        </w:tabs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828675" cy="10864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871" cy="10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0E6" w:rsidRDefault="007A09AB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6C30E6" w:rsidRDefault="007A09A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30E6" w:rsidRDefault="007A09AB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</w:p>
    <w:p w:rsidR="006C30E6" w:rsidRDefault="007A09A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6C30E6" w:rsidRDefault="006C30E6">
      <w:pPr>
        <w:jc w:val="center"/>
        <w:rPr>
          <w:sz w:val="28"/>
        </w:rPr>
      </w:pPr>
    </w:p>
    <w:p w:rsidR="006C30E6" w:rsidRDefault="007A0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30E6" w:rsidRDefault="006C30E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C30E6">
        <w:tc>
          <w:tcPr>
            <w:tcW w:w="675" w:type="dxa"/>
          </w:tcPr>
          <w:p w:rsidR="006C30E6" w:rsidRDefault="007A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30E6" w:rsidRDefault="007A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08.04.2024</w:t>
            </w:r>
          </w:p>
        </w:tc>
        <w:tc>
          <w:tcPr>
            <w:tcW w:w="3827" w:type="dxa"/>
          </w:tcPr>
          <w:p w:rsidR="006C30E6" w:rsidRDefault="007A09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C30E6" w:rsidRDefault="007A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E6" w:rsidRDefault="007A09AB" w:rsidP="007A09A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 </w:t>
            </w:r>
            <w:r>
              <w:rPr>
                <w:sz w:val="28"/>
                <w:szCs w:val="28"/>
              </w:rPr>
              <w:t>-па</w:t>
            </w:r>
          </w:p>
        </w:tc>
      </w:tr>
    </w:tbl>
    <w:p w:rsidR="006C30E6" w:rsidRDefault="006C30E6"/>
    <w:p w:rsidR="006C30E6" w:rsidRDefault="007A09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6C30E6" w:rsidRDefault="007A09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конкурсной комиссии по отбору социально</w:t>
      </w:r>
    </w:p>
    <w:p w:rsidR="006C30E6" w:rsidRDefault="007A09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ориентированных некоммерческих организаций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округе </w:t>
      </w:r>
      <w:r>
        <w:rPr>
          <w:rFonts w:ascii="Times New Roman" w:hAnsi="Times New Roman" w:cs="Times New Roman"/>
          <w:sz w:val="26"/>
          <w:szCs w:val="26"/>
        </w:rPr>
        <w:t>в целях предоставления им субсидий из местного бюджета на финансовое обеспечение затрат, связанных с реализацией общественно значимых программ (проектов)</w:t>
      </w:r>
    </w:p>
    <w:bookmarkEnd w:id="0"/>
    <w:p w:rsidR="006C30E6" w:rsidRDefault="006C30E6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6C30E6" w:rsidRDefault="007A09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предоставления </w:t>
      </w:r>
      <w:r>
        <w:rPr>
          <w:sz w:val="26"/>
          <w:szCs w:val="26"/>
        </w:rPr>
        <w:t xml:space="preserve">социально ориентированным некоммерческим организациям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</w:t>
      </w:r>
      <w:r>
        <w:rPr>
          <w:sz w:val="26"/>
          <w:szCs w:val="26"/>
        </w:rPr>
        <w:t xml:space="preserve">субсидий из местного бюджета на финансовое обеспечение затрат, связанных с реализацией общественно значимых программ (проектов), руководствуясь Уставом Администрации </w:t>
      </w:r>
      <w:proofErr w:type="spellStart"/>
      <w:r>
        <w:rPr>
          <w:sz w:val="26"/>
          <w:szCs w:val="26"/>
        </w:rPr>
        <w:t>Я</w:t>
      </w:r>
      <w:r>
        <w:rPr>
          <w:sz w:val="26"/>
          <w:szCs w:val="26"/>
        </w:rPr>
        <w:t>ковлевского</w:t>
      </w:r>
      <w:proofErr w:type="spellEnd"/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6C30E6" w:rsidRDefault="007A09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:rsidR="006C30E6" w:rsidRDefault="007A09AB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конкурсной комиссии по отбору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округе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предоставления им субсидий из местного бюджета на </w:t>
      </w:r>
      <w:r>
        <w:rPr>
          <w:rFonts w:ascii="Times New Roman" w:hAnsi="Times New Roman" w:cs="Times New Roman"/>
          <w:b w:val="0"/>
          <w:sz w:val="26"/>
          <w:szCs w:val="26"/>
        </w:rPr>
        <w:t>финансовое обеспечение затрат, связанных с реализацией общественно значимых программ (проектов).</w:t>
      </w:r>
    </w:p>
    <w:p w:rsidR="006C30E6" w:rsidRDefault="007A09AB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от 11.01.2023 № 5-па 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положения о конкурсной комиссии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отбору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 в целях предоставления им субсидий из местного бюджета на финансовое обеспечение затрат, связанных с реализацией общественно значимых программ (проектов)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C30E6" w:rsidRDefault="007A09AB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</w:t>
      </w:r>
      <w:r>
        <w:rPr>
          <w:sz w:val="26"/>
          <w:szCs w:val="26"/>
        </w:rPr>
        <w:t xml:space="preserve">водителю аппарата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(Сомовой О.В.) опубликовать настоящее постановление в газете "Сельский труженик" и разместить на официальном сайте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6C30E6" w:rsidRDefault="007A09AB">
      <w:pPr>
        <w:pStyle w:val="a9"/>
        <w:numPr>
          <w:ilvl w:val="0"/>
          <w:numId w:val="1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распоря</w:t>
      </w:r>
      <w:r>
        <w:rPr>
          <w:sz w:val="26"/>
          <w:szCs w:val="26"/>
        </w:rPr>
        <w:t>жения оставляю за собой.</w:t>
      </w:r>
    </w:p>
    <w:p w:rsidR="006C30E6" w:rsidRDefault="006C30E6">
      <w:pPr>
        <w:spacing w:line="276" w:lineRule="auto"/>
        <w:jc w:val="both"/>
        <w:rPr>
          <w:sz w:val="28"/>
          <w:szCs w:val="28"/>
        </w:rPr>
      </w:pPr>
    </w:p>
    <w:p w:rsidR="006C30E6" w:rsidRDefault="007A09AB">
      <w:pPr>
        <w:tabs>
          <w:tab w:val="left" w:pos="4170"/>
          <w:tab w:val="left" w:pos="7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</w:p>
    <w:p w:rsidR="006C30E6" w:rsidRDefault="007A09AB">
      <w:pPr>
        <w:tabs>
          <w:tab w:val="left" w:pos="4170"/>
          <w:tab w:val="left" w:pos="7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Коренчук</w:t>
      </w:r>
      <w:proofErr w:type="spellEnd"/>
      <w:r>
        <w:rPr>
          <w:sz w:val="26"/>
          <w:szCs w:val="26"/>
        </w:rPr>
        <w:t xml:space="preserve">   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0E6" w:rsidRDefault="006C30E6">
      <w:pPr>
        <w:pStyle w:val="ConsPlusTitle"/>
        <w:jc w:val="center"/>
        <w:rPr>
          <w:rFonts w:ascii="Times New Roman" w:hAnsi="Times New Roman" w:cs="Times New Roman"/>
        </w:rPr>
      </w:pPr>
      <w:bookmarkStart w:id="1" w:name="P1347"/>
      <w:bookmarkEnd w:id="1"/>
    </w:p>
    <w:p w:rsidR="006C30E6" w:rsidRDefault="007A09A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30E6" w:rsidRDefault="007A09A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  распоряжению Администрации </w:t>
      </w:r>
    </w:p>
    <w:p w:rsidR="006C30E6" w:rsidRDefault="007A09A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6C30E6" w:rsidRPr="007A09AB" w:rsidRDefault="007A09AB">
      <w:pPr>
        <w:pStyle w:val="aa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A09AB">
        <w:rPr>
          <w:rFonts w:ascii="Times New Roman" w:hAnsi="Times New Roman"/>
          <w:sz w:val="24"/>
          <w:szCs w:val="24"/>
          <w:u w:val="single"/>
        </w:rPr>
        <w:t>от 08.04.2024</w:t>
      </w:r>
      <w:r w:rsidRPr="007A09AB">
        <w:rPr>
          <w:rFonts w:ascii="Times New Roman" w:hAnsi="Times New Roman"/>
          <w:sz w:val="24"/>
          <w:szCs w:val="24"/>
          <w:u w:val="single"/>
        </w:rPr>
        <w:t xml:space="preserve"> № 271</w:t>
      </w:r>
      <w:r w:rsidRPr="007A09AB">
        <w:rPr>
          <w:rFonts w:ascii="Times New Roman" w:hAnsi="Times New Roman"/>
          <w:sz w:val="24"/>
          <w:szCs w:val="24"/>
          <w:u w:val="single"/>
        </w:rPr>
        <w:t xml:space="preserve">-па </w:t>
      </w:r>
    </w:p>
    <w:p w:rsidR="006C30E6" w:rsidRDefault="006C30E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30E6" w:rsidRDefault="006C30E6">
      <w:pPr>
        <w:pStyle w:val="ConsPlusTitle"/>
        <w:jc w:val="center"/>
        <w:rPr>
          <w:rFonts w:ascii="Times New Roman" w:hAnsi="Times New Roman" w:cs="Times New Roman"/>
        </w:rPr>
      </w:pPr>
    </w:p>
    <w:p w:rsidR="006C30E6" w:rsidRDefault="007A0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6C30E6" w:rsidRDefault="007A0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КОНКУРСНОЙ КОМИССИИ ПО ОТБОРУ СОЦИАЛЬНО</w:t>
      </w:r>
    </w:p>
    <w:p w:rsidR="006C30E6" w:rsidRDefault="007A0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ОРИЕНТИРОВАННЫХ НЕКОММЕРЧЕСКИХ ОРГАНИЗАЦИЙ В ЯКОВЛЕВСКОМ МУНИЦИПАЛЬНОМ </w:t>
      </w:r>
      <w:r>
        <w:rPr>
          <w:rFonts w:ascii="Times New Roman" w:hAnsi="Times New Roman" w:cs="Times New Roman"/>
        </w:rPr>
        <w:t>ОКРУГЕ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ПРЕДОСТАВЛЕНИЯ ИМ СУБСИДИЙ ИЗ МЕСТНОГО БЮДЖЕТА НА ФИНАНСОВОЕ ОБЕСПЕЧЕНИЕ </w:t>
      </w:r>
      <w:r>
        <w:rPr>
          <w:rFonts w:ascii="Times New Roman" w:hAnsi="Times New Roman" w:cs="Times New Roman"/>
        </w:rPr>
        <w:t>ЗАТРАТ, СВЯЗАННЫХ С РЕАЛИЗАЦИЕЙ ОБЩЕСТВЕННО ЗНАЧИМЫХ ПРОГРАММ (ПРОЕКТОВ)</w:t>
      </w:r>
    </w:p>
    <w:p w:rsidR="006C30E6" w:rsidRDefault="006C30E6">
      <w:pPr>
        <w:pStyle w:val="ConsPlusNormal"/>
        <w:spacing w:after="1"/>
        <w:rPr>
          <w:rFonts w:ascii="Times New Roman" w:hAnsi="Times New Roman" w:cs="Times New Roman"/>
        </w:rPr>
      </w:pP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Настоящее Положение о конкурсной комиссии по отбору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</w:rPr>
        <w:t>Яковлевском</w:t>
      </w:r>
      <w:proofErr w:type="spellEnd"/>
      <w:r>
        <w:rPr>
          <w:rFonts w:ascii="Times New Roman" w:hAnsi="Times New Roman" w:cs="Times New Roman"/>
        </w:rPr>
        <w:t xml:space="preserve"> муниципальном </w:t>
      </w:r>
      <w:r>
        <w:rPr>
          <w:rFonts w:ascii="Times New Roman" w:hAnsi="Times New Roman" w:cs="Times New Roman"/>
        </w:rPr>
        <w:t>округе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предоста</w:t>
      </w:r>
      <w:r>
        <w:rPr>
          <w:rFonts w:ascii="Times New Roman" w:hAnsi="Times New Roman" w:cs="Times New Roman"/>
        </w:rPr>
        <w:t>вления им субсидий из местного бюджета на финансовое обеспечение затрат, связанных с реализацией общественно значимых программ (проектов) (далее - Положение), определяет порядок формирования и деятельности, а также основные функции конкурсной комиссии по о</w:t>
      </w:r>
      <w:r>
        <w:rPr>
          <w:rFonts w:ascii="Times New Roman" w:hAnsi="Times New Roman" w:cs="Times New Roman"/>
        </w:rPr>
        <w:t xml:space="preserve">тбору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</w:rPr>
        <w:t>Яковлевском</w:t>
      </w:r>
      <w:proofErr w:type="spellEnd"/>
      <w:r>
        <w:rPr>
          <w:rFonts w:ascii="Times New Roman" w:hAnsi="Times New Roman" w:cs="Times New Roman"/>
        </w:rPr>
        <w:t xml:space="preserve"> муниципальном </w:t>
      </w:r>
      <w:r>
        <w:rPr>
          <w:rFonts w:ascii="Times New Roman" w:hAnsi="Times New Roman" w:cs="Times New Roman"/>
        </w:rPr>
        <w:t>округе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предоставления</w:t>
      </w:r>
      <w:proofErr w:type="gramEnd"/>
      <w:r>
        <w:rPr>
          <w:rFonts w:ascii="Times New Roman" w:hAnsi="Times New Roman" w:cs="Times New Roman"/>
        </w:rPr>
        <w:t xml:space="preserve"> им субсидий из местного бюджета на финансовое обеспечение затрат, связанных с реализацией общественно значимых программ (проектов) (далее с</w:t>
      </w:r>
      <w:r>
        <w:rPr>
          <w:rFonts w:ascii="Times New Roman" w:hAnsi="Times New Roman" w:cs="Times New Roman"/>
        </w:rPr>
        <w:t>оответственно - Комиссия, Конкурс, СО НКО).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Комиссия является коллегиальным органом и в своей деятельности руководствуется </w:t>
      </w:r>
      <w:hyperlink r:id="rId9">
        <w:r>
          <w:rPr>
            <w:rFonts w:ascii="Times New Roman" w:hAnsi="Times New Roman" w:cs="Times New Roman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Приморского края, правовыми актами Губернатора Приморского края, Администрации</w:t>
      </w:r>
      <w:r>
        <w:rPr>
          <w:rFonts w:ascii="Times New Roman" w:hAnsi="Times New Roman" w:cs="Times New Roman"/>
        </w:rPr>
        <w:t xml:space="preserve"> Приморского края и Правительства Приморского края, Администрации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>,  а также настоящим Положением.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Организационно-техническое обеспечение деятельности Комиссии осуществляет муниципальное бюджетное учреждение «</w:t>
      </w:r>
      <w:r>
        <w:rPr>
          <w:rFonts w:ascii="Times New Roman" w:hAnsi="Times New Roman" w:cs="Times New Roman"/>
        </w:rPr>
        <w:t>Централь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</w:rPr>
        <w:t xml:space="preserve"> клубная система</w:t>
      </w:r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</w:t>
      </w:r>
      <w:proofErr w:type="gramStart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далее - МБУ «</w:t>
      </w:r>
      <w:r>
        <w:rPr>
          <w:rFonts w:ascii="Times New Roman" w:hAnsi="Times New Roman" w:cs="Times New Roman"/>
        </w:rPr>
        <w:t>ЦДК</w:t>
      </w:r>
      <w:r>
        <w:rPr>
          <w:rFonts w:ascii="Times New Roman" w:hAnsi="Times New Roman" w:cs="Times New Roman"/>
        </w:rPr>
        <w:t>»).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ФУНКЦИИ И ПРАВА КОМИССИИ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рамках своей деятельности Комиссия на первом этапе Конкурса осуществляет следующие функции: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Рассмотрение заявок СО НКО и прилагаемых к </w:t>
      </w:r>
      <w:r>
        <w:rPr>
          <w:rFonts w:ascii="Times New Roman" w:hAnsi="Times New Roman" w:cs="Times New Roman"/>
        </w:rPr>
        <w:t xml:space="preserve">ним документов на участие в Конкурсе (далее - заявка), а также СО НКО на соответствие требованиям, установленным Порядком проведения конкурсного отбора, определения объема и предоставления субсидий социально ориентированным некоммерческим организациям в </w:t>
      </w:r>
      <w:proofErr w:type="spellStart"/>
      <w:r>
        <w:rPr>
          <w:rFonts w:ascii="Times New Roman" w:hAnsi="Times New Roman" w:cs="Times New Roman"/>
        </w:rPr>
        <w:t>Як</w:t>
      </w:r>
      <w:r>
        <w:rPr>
          <w:rFonts w:ascii="Times New Roman" w:hAnsi="Times New Roman" w:cs="Times New Roman"/>
        </w:rPr>
        <w:t>овлевском</w:t>
      </w:r>
      <w:proofErr w:type="spellEnd"/>
      <w:r>
        <w:rPr>
          <w:rFonts w:ascii="Times New Roman" w:hAnsi="Times New Roman" w:cs="Times New Roman"/>
        </w:rPr>
        <w:t xml:space="preserve"> муниципальном </w:t>
      </w:r>
      <w:r>
        <w:rPr>
          <w:rFonts w:ascii="Times New Roman" w:hAnsi="Times New Roman" w:cs="Times New Roman"/>
        </w:rPr>
        <w:t>округе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финансового обеспечения затрат, связанных с реализацией общественно значимых программ (проектов) (далее - Порядок);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Принятие решения о допуске СО НКО к участию в Конкурсе, о направлении заявки на доработку или </w:t>
      </w:r>
      <w:r>
        <w:rPr>
          <w:rFonts w:ascii="Times New Roman" w:hAnsi="Times New Roman" w:cs="Times New Roman"/>
        </w:rPr>
        <w:t>об отказе в допуске СО НКО к участию в Конкурсе (с указанием причины).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Конкурса считаются СО НКО, в отношении которых принято решение о допуске к участию в Конкурсе (далее - участники Конкурса).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 рамках своей деятельности Комиссия на </w:t>
      </w:r>
      <w:r>
        <w:rPr>
          <w:rFonts w:ascii="Times New Roman" w:hAnsi="Times New Roman" w:cs="Times New Roman"/>
        </w:rPr>
        <w:t>втором этапе Конкурса осуществляет следующие функции: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Оценку заявок участников Конкурса в соответствии с </w:t>
      </w:r>
      <w:hyperlink w:anchor="P1066">
        <w:r>
          <w:rPr>
            <w:rFonts w:ascii="Times New Roman" w:hAnsi="Times New Roman" w:cs="Times New Roman"/>
          </w:rPr>
          <w:t>критериями</w:t>
        </w:r>
      </w:hyperlink>
      <w:r>
        <w:rPr>
          <w:rFonts w:ascii="Times New Roman" w:hAnsi="Times New Roman" w:cs="Times New Roman"/>
        </w:rPr>
        <w:t xml:space="preserve"> оценки заявок, утвержденными приложением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 к Порядку (далее - критерии оценки), и определение итогового</w:t>
      </w:r>
      <w:r>
        <w:rPr>
          <w:rFonts w:ascii="Times New Roman" w:hAnsi="Times New Roman" w:cs="Times New Roman"/>
        </w:rPr>
        <w:t xml:space="preserve"> балла каждой заявки (далее - итоговый балл);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2.2.2. Принятие решения о победителях Конкурса.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Комиссия для выполнения возложенных на нее функций имеет право: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Запрашивать необходимые материалы и информацию по вопросам, входящим в ее компетенцию;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Обобщать и анализировать полученную информацию;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Приглашать на заседания Комиссии уполномоченных представителей участников Конкурса;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Заслушивать на заседании Комиссии уполномоченных представителей участников конкурсного отбора.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С</w:t>
      </w:r>
      <w:r>
        <w:rPr>
          <w:rFonts w:ascii="Times New Roman" w:hAnsi="Times New Roman" w:cs="Times New Roman"/>
        </w:rPr>
        <w:t>ОСТАВ, СТРУКТУРА,</w:t>
      </w:r>
    </w:p>
    <w:p w:rsidR="006C30E6" w:rsidRDefault="007A0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 И ДЕЯТЕЛЬНОСТИ КОМИССИИ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7A09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Состав Комиссии формируется Администрацией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>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Комиссии могут быть включены представители: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согласованию);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учреждений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>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некоммерческих организаций, деятельность которых направлена на решение социальных проблем, развитие гражданск</w:t>
      </w:r>
      <w:r>
        <w:rPr>
          <w:rFonts w:ascii="Times New Roman" w:hAnsi="Times New Roman" w:cs="Times New Roman"/>
        </w:rPr>
        <w:t>ого общества в Приморском крае (по согласованию);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коммерческих организаций, осуществляющих благотворительную деятельность, деятельность, направленную на развитие социального предпринимательства (по согласованию);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массовой информации (по согласовани</w:t>
      </w:r>
      <w:r>
        <w:rPr>
          <w:rFonts w:ascii="Times New Roman" w:hAnsi="Times New Roman" w:cs="Times New Roman"/>
        </w:rPr>
        <w:t>ю);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Число членов Комиссии должно быть нечетным и составлять не менее пяти человек.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Информация о составе Комиссии должна быть размещена Администрацией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открытом доступе на официальном сайте в информационно-телек</w:t>
      </w:r>
      <w:r>
        <w:rPr>
          <w:rFonts w:ascii="Times New Roman" w:hAnsi="Times New Roman" w:cs="Times New Roman"/>
        </w:rPr>
        <w:t>оммуникационной сети Интернет не позднее трех рабочих дней со дня его утверждения.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состав Комиссии входят председатель, заместитель председателя, секретарь и иные члены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Председатель Комиссии: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</w:t>
      </w:r>
      <w:r>
        <w:rPr>
          <w:rFonts w:ascii="Times New Roman" w:hAnsi="Times New Roman" w:cs="Times New Roman"/>
        </w:rPr>
        <w:t>ью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повестку дня заседания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протоколы заседаний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 на обсуждение вопросы, связанные с деятельностью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В случае отсутствия председателя Комиссии его полномочия исполняет заместитель </w:t>
      </w:r>
      <w:r>
        <w:rPr>
          <w:rFonts w:ascii="Times New Roman" w:hAnsi="Times New Roman" w:cs="Times New Roman"/>
        </w:rPr>
        <w:t>председателя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Секретарь Комиссии: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подготовку заседаний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предварительное ознакомление членов Комиссии с заявками;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повестку дня заседания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уведомляет членов Комиссии о дате, времени, месте прове</w:t>
      </w:r>
      <w:r>
        <w:rPr>
          <w:rFonts w:ascii="Times New Roman" w:hAnsi="Times New Roman" w:cs="Times New Roman"/>
        </w:rPr>
        <w:t>дения заседания Комиссии и его повестке;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приглашает на заседания Комиссии уполномоченных представителей участников Конкурса;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протоколы заседаний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В случае отсутствия секретаря Комиссии на заседании Комиссии его полномочия исполняет друг</w:t>
      </w:r>
      <w:r>
        <w:rPr>
          <w:rFonts w:ascii="Times New Roman" w:hAnsi="Times New Roman" w:cs="Times New Roman"/>
        </w:rPr>
        <w:t>ой член Комиссии по решению председательствующего на заседании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Повестка дня и материалы к заседанию Комиссии предоставляются членам Комиссии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пять дней до заседания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Члены Комиссии участвуют в заседаниях Комис</w:t>
      </w:r>
      <w:r>
        <w:rPr>
          <w:rFonts w:ascii="Times New Roman" w:hAnsi="Times New Roman" w:cs="Times New Roman"/>
        </w:rPr>
        <w:t>сии лично, без права замены.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Заседание Комиссии является правомочным, если на нем присутствует большинство от общего числа членов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Комиссия принимает решение по рассматриваемому вопросу путем открытого голосования.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Член Комиссии </w:t>
      </w:r>
      <w:r>
        <w:rPr>
          <w:rFonts w:ascii="Times New Roman" w:hAnsi="Times New Roman" w:cs="Times New Roman"/>
        </w:rPr>
        <w:t>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воздержавшийся от голосования.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Решение Комиссии принимается простым большин</w:t>
      </w:r>
      <w:r>
        <w:rPr>
          <w:rFonts w:ascii="Times New Roman" w:hAnsi="Times New Roman" w:cs="Times New Roman"/>
        </w:rPr>
        <w:t>ством голосов от числа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 Решения Комиссии оформляются: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рассмотрения заявок и допуска СО НКО к участ</w:t>
      </w:r>
      <w:r>
        <w:rPr>
          <w:rFonts w:ascii="Times New Roman" w:hAnsi="Times New Roman" w:cs="Times New Roman"/>
        </w:rPr>
        <w:t>ию в Конкурсе;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оценки заявок и определения победителей Конкурса;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о признании Конкурса несостоявшимся.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оформляются и подписываются председательствующим на заседании и членами Комиссии в течение двух рабочих дней со дня заседа</w:t>
      </w:r>
      <w:r>
        <w:rPr>
          <w:rFonts w:ascii="Times New Roman" w:hAnsi="Times New Roman" w:cs="Times New Roman"/>
        </w:rPr>
        <w:t>ния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Протокол рассмотрения заявок и допуска СО НКО к участию в Конкурсе должен содержать: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НКО, подавших заявки (полное и сокращенное наименование (последнее - при наличии));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членах Комиссии, принимающих участие в </w:t>
      </w:r>
      <w:r>
        <w:rPr>
          <w:rFonts w:ascii="Times New Roman" w:hAnsi="Times New Roman" w:cs="Times New Roman"/>
        </w:rPr>
        <w:t>заседании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информацию о наличии у членов Комиссии - участников заседания Комиссии конфликта интересов в отношении вопросов, рассматриваемых на заседании Комиссии, в том числе о личной заинтересованности члена Комиссии в итогах Конкурса или иных об</w:t>
      </w:r>
      <w:r>
        <w:rPr>
          <w:rFonts w:ascii="Times New Roman" w:hAnsi="Times New Roman" w:cs="Times New Roman"/>
        </w:rPr>
        <w:t xml:space="preserve">стоятельствах, способных повлиять на участие члена Комиссии в работе Комиссии, указанную в </w:t>
      </w:r>
      <w:hyperlink w:anchor="P1435">
        <w:r>
          <w:rPr>
            <w:rFonts w:ascii="Times New Roman" w:hAnsi="Times New Roman" w:cs="Times New Roman"/>
          </w:rPr>
          <w:t>пункте 3.21</w:t>
        </w:r>
      </w:hyperlink>
      <w:r>
        <w:rPr>
          <w:rFonts w:ascii="Times New Roman" w:hAnsi="Times New Roman" w:cs="Times New Roman"/>
        </w:rPr>
        <w:t xml:space="preserve"> Положения, и решение о результатах рассмотрения данной информации;</w:t>
      </w:r>
      <w:proofErr w:type="gramEnd"/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допуске СО НКО к участию в Конкурсе, о направлен</w:t>
      </w:r>
      <w:r>
        <w:rPr>
          <w:rFonts w:ascii="Times New Roman" w:hAnsi="Times New Roman" w:cs="Times New Roman"/>
        </w:rPr>
        <w:t>ии заявки на доработку или об отказе в допуске к участию в Конкурсе с обоснованием такого решения и с указанием положений Порядка, которым не соответствует СО НКО и поданная СО НКО заявка;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результатах голосования, в том числе о решении каждого </w:t>
      </w:r>
      <w:r>
        <w:rPr>
          <w:rFonts w:ascii="Times New Roman" w:hAnsi="Times New Roman" w:cs="Times New Roman"/>
        </w:rPr>
        <w:t>члена Комиссии о допуске СО НКО к участию в Конкурсе, направлении заявки на доработку или об отказе в допуске к участию в Конкурсе;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особом мнении участников заседания, которое они потребовали внести в протокол.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3.17. Протокол оценки заявок и оп</w:t>
      </w:r>
      <w:r>
        <w:rPr>
          <w:rFonts w:ascii="Times New Roman" w:hAnsi="Times New Roman" w:cs="Times New Roman"/>
        </w:rPr>
        <w:t>ределения победителей Конкурса должен содержать: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участниках Конкурса;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членах Комиссии, принимающих участие в заседании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информацию о наличии у членов Комиссии - участников заседания Комиссии конфликта интересов в отношении</w:t>
      </w:r>
      <w:r>
        <w:rPr>
          <w:rFonts w:ascii="Times New Roman" w:hAnsi="Times New Roman" w:cs="Times New Roman"/>
        </w:rPr>
        <w:t xml:space="preserve"> вопросов, рассматриваемых на заседании Комиссии, в том числе о личной заинтересованности члена Комиссии в итогах Конкурса или иных обстоятельствах, способных повлиять на участие члена Комиссии в работе Комиссии, указанную в </w:t>
      </w:r>
      <w:hyperlink w:anchor="P1435">
        <w:r>
          <w:rPr>
            <w:rFonts w:ascii="Times New Roman" w:hAnsi="Times New Roman" w:cs="Times New Roman"/>
          </w:rPr>
          <w:t>пункте</w:t>
        </w:r>
        <w:r>
          <w:rPr>
            <w:rFonts w:ascii="Times New Roman" w:hAnsi="Times New Roman" w:cs="Times New Roman"/>
          </w:rPr>
          <w:t xml:space="preserve"> 3.21</w:t>
        </w:r>
      </w:hyperlink>
      <w:r>
        <w:rPr>
          <w:rFonts w:ascii="Times New Roman" w:hAnsi="Times New Roman" w:cs="Times New Roman"/>
        </w:rPr>
        <w:t xml:space="preserve"> настоящего Положения, и решение о результатах рассмотрения данной информации;</w:t>
      </w:r>
      <w:proofErr w:type="gramEnd"/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итоговых баллах каждой заявки с указанием количества баллов по каждому из критериев оценки, в том числе сведения о результатах голосования каждого члена Коми</w:t>
      </w:r>
      <w:r>
        <w:rPr>
          <w:rFonts w:ascii="Times New Roman" w:hAnsi="Times New Roman" w:cs="Times New Roman"/>
        </w:rPr>
        <w:t>ссии, включая сведения об особом мнении участников заседания, которое они потребовали внести в протокол; решение о победителях Конкурса.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3.18. </w:t>
      </w:r>
      <w:proofErr w:type="gramStart"/>
      <w:r>
        <w:rPr>
          <w:rFonts w:ascii="Times New Roman" w:hAnsi="Times New Roman" w:cs="Times New Roman"/>
        </w:rPr>
        <w:t>Протокол о признании Конкурса несостоявшимся должен содержать решение о признании Конкурса несостоявшимся с обосн</w:t>
      </w:r>
      <w:r>
        <w:rPr>
          <w:rFonts w:ascii="Times New Roman" w:hAnsi="Times New Roman" w:cs="Times New Roman"/>
        </w:rPr>
        <w:t>ованием такого решения.</w:t>
      </w:r>
      <w:proofErr w:type="gramEnd"/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 Член Комиссии, не согласный с принятым решением, имеет право в письменном виде изложить свое мнение, которое приобщается к протоколам заседаний Комиссии.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3.20. Член комиссии не вправе самостоятельно вступать в личные контакты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НКО, подавшими заявки на участие в Конкурсе.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435"/>
      <w:bookmarkEnd w:id="2"/>
      <w:r>
        <w:rPr>
          <w:rFonts w:ascii="Times New Roman" w:hAnsi="Times New Roman" w:cs="Times New Roman"/>
        </w:rPr>
        <w:t>3.21. В случае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проинф</w:t>
      </w:r>
      <w:r>
        <w:rPr>
          <w:rFonts w:ascii="Times New Roman" w:hAnsi="Times New Roman" w:cs="Times New Roman"/>
        </w:rPr>
        <w:t>ормировать об этом Комиссию до начала рассмотрения заявок.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(в том числе имущественных прав или у</w:t>
      </w:r>
      <w:r>
        <w:rPr>
          <w:rFonts w:ascii="Times New Roman" w:hAnsi="Times New Roman" w:cs="Times New Roman"/>
        </w:rPr>
        <w:t>слуг имущественного характера)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3.22. Комиссия, если ей стало известно о наличии обстоятел</w:t>
      </w:r>
      <w:r>
        <w:rPr>
          <w:rFonts w:ascii="Times New Roman" w:hAnsi="Times New Roman" w:cs="Times New Roman"/>
        </w:rPr>
        <w:t>ьств, способных повлиять на участие члена Комиссии в работе Комиссии, обязана рассмотреть их и принять одно из следующих решений: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участие члена Комиссии в работе Комиссии;</w:t>
      </w:r>
    </w:p>
    <w:p w:rsidR="006C30E6" w:rsidRDefault="007A09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заявки, в отношении которых имеется личная заинтересованно</w:t>
      </w:r>
      <w:r>
        <w:rPr>
          <w:rFonts w:ascii="Times New Roman" w:hAnsi="Times New Roman" w:cs="Times New Roman"/>
        </w:rPr>
        <w:t>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заявок.</w:t>
      </w:r>
    </w:p>
    <w:p w:rsidR="006C30E6" w:rsidRDefault="006C30E6">
      <w:pPr>
        <w:pStyle w:val="ConsPlusNormal"/>
        <w:jc w:val="both"/>
        <w:rPr>
          <w:rFonts w:ascii="Times New Roman" w:hAnsi="Times New Roman" w:cs="Times New Roman"/>
        </w:rPr>
      </w:pPr>
    </w:p>
    <w:p w:rsidR="006C30E6" w:rsidRDefault="006C30E6">
      <w:pPr>
        <w:jc w:val="both"/>
      </w:pPr>
    </w:p>
    <w:sectPr w:rsidR="006C30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E6" w:rsidRDefault="007A09AB">
      <w:r>
        <w:separator/>
      </w:r>
    </w:p>
  </w:endnote>
  <w:endnote w:type="continuationSeparator" w:id="0">
    <w:p w:rsidR="006C30E6" w:rsidRDefault="007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E6" w:rsidRDefault="007A09AB">
      <w:r>
        <w:separator/>
      </w:r>
    </w:p>
  </w:footnote>
  <w:footnote w:type="continuationSeparator" w:id="0">
    <w:p w:rsidR="006C30E6" w:rsidRDefault="007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40EF"/>
    <w:multiLevelType w:val="multilevel"/>
    <w:tmpl w:val="6DA640E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7"/>
    <w:rsid w:val="00011DF2"/>
    <w:rsid w:val="00035985"/>
    <w:rsid w:val="00037BA6"/>
    <w:rsid w:val="0004320C"/>
    <w:rsid w:val="000463BE"/>
    <w:rsid w:val="00077E9E"/>
    <w:rsid w:val="000E428F"/>
    <w:rsid w:val="000E4F1E"/>
    <w:rsid w:val="000E5AE7"/>
    <w:rsid w:val="0017292C"/>
    <w:rsid w:val="001824BE"/>
    <w:rsid w:val="00190C3B"/>
    <w:rsid w:val="001F013B"/>
    <w:rsid w:val="0020018D"/>
    <w:rsid w:val="002348D8"/>
    <w:rsid w:val="00236E8A"/>
    <w:rsid w:val="00257531"/>
    <w:rsid w:val="002C1170"/>
    <w:rsid w:val="003100A6"/>
    <w:rsid w:val="00316C0C"/>
    <w:rsid w:val="00333AAE"/>
    <w:rsid w:val="00337237"/>
    <w:rsid w:val="00360EF5"/>
    <w:rsid w:val="003B4773"/>
    <w:rsid w:val="00441891"/>
    <w:rsid w:val="004429AC"/>
    <w:rsid w:val="004A5DCF"/>
    <w:rsid w:val="004B3DD6"/>
    <w:rsid w:val="00511055"/>
    <w:rsid w:val="00584D21"/>
    <w:rsid w:val="005958DD"/>
    <w:rsid w:val="005976C9"/>
    <w:rsid w:val="005B17B3"/>
    <w:rsid w:val="005C5DCD"/>
    <w:rsid w:val="005D426E"/>
    <w:rsid w:val="00600154"/>
    <w:rsid w:val="00601CA5"/>
    <w:rsid w:val="00607BAB"/>
    <w:rsid w:val="006353BA"/>
    <w:rsid w:val="00684029"/>
    <w:rsid w:val="006B7348"/>
    <w:rsid w:val="006C30E6"/>
    <w:rsid w:val="00716F1D"/>
    <w:rsid w:val="0076579A"/>
    <w:rsid w:val="00772959"/>
    <w:rsid w:val="007A09AB"/>
    <w:rsid w:val="007C175C"/>
    <w:rsid w:val="00822FD6"/>
    <w:rsid w:val="008D282E"/>
    <w:rsid w:val="0090529D"/>
    <w:rsid w:val="00964B5E"/>
    <w:rsid w:val="00A01F54"/>
    <w:rsid w:val="00A13C0F"/>
    <w:rsid w:val="00A52E5F"/>
    <w:rsid w:val="00A97F48"/>
    <w:rsid w:val="00AB4153"/>
    <w:rsid w:val="00AE2C54"/>
    <w:rsid w:val="00AF1FEA"/>
    <w:rsid w:val="00B1099B"/>
    <w:rsid w:val="00B177F7"/>
    <w:rsid w:val="00B6042F"/>
    <w:rsid w:val="00B90F25"/>
    <w:rsid w:val="00BA33AE"/>
    <w:rsid w:val="00BB17CA"/>
    <w:rsid w:val="00BD02F8"/>
    <w:rsid w:val="00BD6422"/>
    <w:rsid w:val="00C24858"/>
    <w:rsid w:val="00C26FCF"/>
    <w:rsid w:val="00C7690D"/>
    <w:rsid w:val="00D0244A"/>
    <w:rsid w:val="00D643CA"/>
    <w:rsid w:val="00DF5B0B"/>
    <w:rsid w:val="00E96CD6"/>
    <w:rsid w:val="00E97E70"/>
    <w:rsid w:val="00ED229F"/>
    <w:rsid w:val="00F22B1D"/>
    <w:rsid w:val="00F44992"/>
    <w:rsid w:val="00F55097"/>
    <w:rsid w:val="00FB5B93"/>
    <w:rsid w:val="00FB5C77"/>
    <w:rsid w:val="00FD7833"/>
    <w:rsid w:val="024C2DC1"/>
    <w:rsid w:val="278D4B3A"/>
    <w:rsid w:val="299E7911"/>
    <w:rsid w:val="37FC257A"/>
    <w:rsid w:val="757E0DAB"/>
    <w:rsid w:val="7A1C724C"/>
    <w:rsid w:val="7C0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qFormat/>
    <w:pPr>
      <w:ind w:firstLine="709"/>
      <w:jc w:val="both"/>
    </w:pPr>
    <w:rPr>
      <w:sz w:val="26"/>
    </w:rPr>
  </w:style>
  <w:style w:type="paragraph" w:styleId="a8">
    <w:name w:val="Normal (Web)"/>
    <w:basedOn w:val="a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tab-span">
    <w:name w:val="apple-tab-span"/>
    <w:basedOn w:val="a0"/>
    <w:qFormat/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qFormat/>
    <w:pPr>
      <w:ind w:firstLine="709"/>
      <w:jc w:val="both"/>
    </w:pPr>
    <w:rPr>
      <w:sz w:val="26"/>
    </w:rPr>
  </w:style>
  <w:style w:type="paragraph" w:styleId="a8">
    <w:name w:val="Normal (Web)"/>
    <w:basedOn w:val="a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tab-span">
    <w:name w:val="apple-tab-span"/>
    <w:basedOn w:val="a0"/>
    <w:qFormat/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F0B291E1E807AE57A037A711435F0C040E075A76D0FD3D47ED9E6786CA6BDB4101891A8826733EF6A64k9P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1902</Words>
  <Characters>10848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Lunina_NS</cp:lastModifiedBy>
  <cp:revision>7</cp:revision>
  <cp:lastPrinted>2024-04-08T02:00:00Z</cp:lastPrinted>
  <dcterms:created xsi:type="dcterms:W3CDTF">2023-01-11T04:02:00Z</dcterms:created>
  <dcterms:modified xsi:type="dcterms:W3CDTF">2024-04-09T00:25:00Z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8AA500A50628400994D27920F251FEBD_13</vt:lpwstr>
  </property>
</Properties>
</file>