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/>
          <w:bCs/>
          <w:sz w:val="28"/>
          <w:szCs w:val="28"/>
          <w:shd w:fill="auto" w:val="clear"/>
        </w:rPr>
        <w:t xml:space="preserve">Основные новеллы </w:t>
      </w:r>
    </w:p>
    <w:p>
      <w:pPr>
        <w:pStyle w:val="Normal"/>
        <w:ind w:hanging="0"/>
        <w:jc w:val="center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/>
          <w:bCs/>
          <w:sz w:val="28"/>
          <w:szCs w:val="28"/>
          <w:shd w:fill="auto" w:val="clear"/>
        </w:rPr>
        <w:t>в Методических рекомендациях по вопросам</w:t>
      </w:r>
    </w:p>
    <w:p>
      <w:pPr>
        <w:pStyle w:val="Normal"/>
        <w:ind w:hanging="0"/>
        <w:jc w:val="center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/>
          <w:bCs/>
          <w:sz w:val="28"/>
          <w:szCs w:val="28"/>
          <w:shd w:fill="auto" w:val="clear"/>
        </w:rPr>
        <w:t>представления сведений о доходах, расходах, об имуществе и обязательствах</w:t>
      </w:r>
    </w:p>
    <w:p>
      <w:pPr>
        <w:pStyle w:val="Normal"/>
        <w:ind w:hanging="0"/>
        <w:jc w:val="center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/>
          <w:bCs/>
          <w:sz w:val="28"/>
          <w:szCs w:val="28"/>
          <w:shd w:fill="auto" w:val="clear"/>
        </w:rPr>
        <w:t>имущественного характера и заполнения соответствующей формы справки</w:t>
      </w:r>
    </w:p>
    <w:p>
      <w:pPr>
        <w:pStyle w:val="Normal"/>
        <w:ind w:hanging="0"/>
        <w:jc w:val="center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/>
          <w:bCs/>
          <w:sz w:val="28"/>
          <w:szCs w:val="28"/>
          <w:shd w:fill="auto" w:val="clear"/>
        </w:rPr>
        <w:t>в 2024 году (за отчетный 2023 год)</w:t>
      </w:r>
    </w:p>
    <w:p>
      <w:pPr>
        <w:pStyle w:val="Normal"/>
        <w:ind w:hanging="0"/>
        <w:jc w:val="center"/>
        <w:rPr>
          <w:rStyle w:val="Style13"/>
          <w:rFonts w:ascii="Times New Roman" w:hAnsi="Times New Roman" w:cs="Times New Roman"/>
          <w:b/>
          <w:bCs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–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При использовании указанных Методических рекомендаций предлагается обратить внимание на следующие изменения.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1. Отражены особенности, связанные с положениями Федерального закона от 6 февраля 2023 г.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гражданской службе Российской Федерации".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2">
        <w:r>
          <w:rPr>
            <w:rStyle w:val="-"/>
            <w:rFonts w:eastAsia="Times New Roman" w:cs="Times New Roman" w:ascii="Times New Roman" w:hAnsi="Times New Roman"/>
            <w:b w:val="false"/>
            <w:bCs w:val="false"/>
            <w:sz w:val="28"/>
            <w:szCs w:val="28"/>
            <w:shd w:fill="auto" w:val="clear"/>
          </w:rPr>
          <w:t>https://mintrud.gov.ru/ministry/programms/anticorruption/9/23</w:t>
        </w:r>
      </w:hyperlink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>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>
      <w:pPr>
        <w:pStyle w:val="Normal"/>
        <w:ind w:hanging="0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>(</w:t>
      </w:r>
      <w:hyperlink r:id="rId3">
        <w:r>
          <w:rPr>
            <w:rStyle w:val="-"/>
            <w:rFonts w:eastAsia="Times New Roman" w:cs="Times New Roman" w:ascii="Times New Roman" w:hAnsi="Times New Roman"/>
            <w:b w:val="false"/>
            <w:bCs w:val="false"/>
            <w:sz w:val="28"/>
            <w:szCs w:val="28"/>
            <w:shd w:fill="auto" w:val="clear"/>
          </w:rPr>
          <w:t>https://mintrud.gov.ru/ministry/programms/anticorruption/9/24</w:t>
        </w:r>
      </w:hyperlink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>).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3. 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№ 460 (далее – справка).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5. Предусмотрено допустимое отражение информации о должностях супругов, замещающих должности военной службы.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7. Отмечено, что не подлежат отражению в справке сведения, содержащиеся в информации,  полученной в рамках Указания Банка России от 27 мая 2021 г. № 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8. 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9. Указано на необходимость отражения в разделе 4 справки именно счетов, а не карт, а также на особенность отражения счетов, открытых в иностранных банках.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10. Определены особенности отражения счета цифрового рубля.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11. 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 в некоторые акты Президента Российской Федерации".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12. Указано на отсутствие необходимости отражать в разделе 4 справки электронные средства платежа.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13. 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0"/>
          <w:szCs w:val="20"/>
          <w:shd w:fill="auto" w:val="clear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</w:rPr>
        <w:tab/>
        <w:t>14. Актуализированы иные положения с учетом изменений нормативных правовых актов Российской Федерации.</w:t>
      </w:r>
    </w:p>
    <w:sectPr>
      <w:headerReference w:type="default" r:id="rId4"/>
      <w:type w:val="nextPage"/>
      <w:pgSz w:w="11906" w:h="16838"/>
      <w:pgMar w:left="1134" w:right="567" w:gutter="0" w:header="454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jc w:val="center"/>
      <w:rPr>
        <w:rFonts w:ascii="Times New Roman" w:hAnsi="Times New Roman" w:eastAsia="Times New Roman"/>
        <w:sz w:val="28"/>
      </w:rPr>
    </w:pPr>
    <w:r>
      <w:rPr>
        <w:rFonts w:eastAsia="Times New Roman" w:ascii="Times New Roman" w:hAnsi="Times New Roman"/>
        <w:sz w:val="28"/>
      </w:rPr>
      <w:fldChar w:fldCharType="begin"/>
    </w:r>
    <w:r>
      <w:rPr>
        <w:sz w:val="28"/>
        <w:rFonts w:eastAsia="Times New Roman" w:ascii="Times New Roman" w:hAnsi="Times New Roman"/>
      </w:rPr>
      <w:instrText xml:space="preserve"> PAGE </w:instrText>
    </w:r>
    <w:r>
      <w:rPr>
        <w:sz w:val="28"/>
        <w:rFonts w:eastAsia="Times New Roman" w:ascii="Times New Roman" w:hAnsi="Times New Roman"/>
      </w:rPr>
      <w:fldChar w:fldCharType="separate"/>
    </w:r>
    <w:r>
      <w:rPr>
        <w:sz w:val="28"/>
        <w:rFonts w:eastAsia="Times New Roman" w:ascii="Times New Roman" w:hAnsi="Times New Roman"/>
      </w:rPr>
      <w:t>2</w:t>
    </w:r>
    <w:r>
      <w:rPr>
        <w:sz w:val="28"/>
        <w:rFonts w:eastAsia="Times New Roman"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firstLine="709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8" w:customStyle="1">
    <w:name w:val="Текст концевой сноски Знак"/>
    <w:uiPriority w:val="99"/>
    <w:qFormat/>
    <w:rPr>
      <w:sz w:val="20"/>
    </w:rPr>
  </w:style>
  <w:style w:type="character" w:styleId="Style9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10">
    <w:name w:val="Endnote Reference"/>
    <w:rPr>
      <w:vertAlign w:val="superscript"/>
    </w:rPr>
  </w:style>
  <w:style w:type="character" w:styleId="Style11" w:customStyle="1">
    <w:name w:val="Верхний колонтитул Знак"/>
    <w:basedOn w:val="DefaultParagraphFont"/>
    <w:uiPriority w:val="99"/>
    <w:qFormat/>
    <w:rPr/>
  </w:style>
  <w:style w:type="character" w:styleId="Style12" w:customStyle="1">
    <w:name w:val="Нижний колонтитул Знак"/>
    <w:basedOn w:val="DefaultParagraphFont"/>
    <w:uiPriority w:val="99"/>
    <w:qFormat/>
    <w:rPr/>
  </w:style>
  <w:style w:type="character" w:styleId="Style13" w:customStyle="1">
    <w:name w:val="Основной текст Знак"/>
    <w:qFormat/>
    <w:rPr>
      <w:rFonts w:ascii="Calibri" w:hAnsi="Calibri" w:cs="Calibri"/>
      <w:shd w:fill="FFFFFF" w:val="clear"/>
    </w:rPr>
  </w:style>
  <w:style w:type="character" w:styleId="12" w:customStyle="1">
    <w:name w:val="Основной текст Знак1"/>
    <w:basedOn w:val="DefaultParagraphFont"/>
    <w:uiPriority w:val="99"/>
    <w:semiHidden/>
    <w:qFormat/>
    <w:rPr/>
  </w:style>
  <w:style w:type="character" w:styleId="Apple-converted-space" w:customStyle="1">
    <w:name w:val="apple-converted-space"/>
    <w:basedOn w:val="DefaultParagraphFont"/>
    <w:qFormat/>
    <w:rPr/>
  </w:style>
  <w:style w:type="character" w:styleId="Style14" w:customStyle="1">
    <w:name w:val="Текст сноски Знак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Символ сноски"/>
    <w:uiPriority w:val="99"/>
    <w:semiHidden/>
    <w:qFormat/>
    <w:rPr>
      <w:vertAlign w:val="superscript"/>
    </w:rPr>
  </w:style>
  <w:style w:type="character" w:styleId="Style16">
    <w:name w:val="Footnote Reference"/>
    <w:rPr>
      <w:vertAlign w:val="superscript"/>
    </w:rPr>
  </w:style>
  <w:style w:type="character" w:styleId="FontStyle12" w:customStyle="1">
    <w:name w:val="Font Style12"/>
    <w:qFormat/>
    <w:rPr>
      <w:rFonts w:ascii="Times New Roman" w:hAnsi="Times New Roman" w:cs="Times New Roman"/>
      <w:sz w:val="24"/>
      <w:szCs w:val="24"/>
    </w:rPr>
  </w:style>
  <w:style w:type="character" w:styleId="Style17" w:customStyle="1">
    <w:name w:val="Основной текст_"/>
    <w:link w:val="14"/>
    <w:qFormat/>
    <w:rPr>
      <w:sz w:val="28"/>
      <w:szCs w:val="28"/>
      <w:shd w:fill="FFFFFF" w:val="clear"/>
    </w:rPr>
  </w:style>
  <w:style w:type="character" w:styleId="Style18" w:customStyle="1">
    <w:name w:val="Текст выноски Знак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Style19" w:customStyle="1">
    <w:name w:val="Текст примечания Знак"/>
    <w:link w:val="Annotationtext"/>
    <w:uiPriority w:val="99"/>
    <w:qFormat/>
    <w:rPr>
      <w:sz w:val="20"/>
      <w:szCs w:val="20"/>
    </w:rPr>
  </w:style>
  <w:style w:type="character" w:styleId="Style20" w:customStyle="1">
    <w:name w:val="Тема примечания Знак"/>
    <w:link w:val="Annotationsubject"/>
    <w:uiPriority w:val="99"/>
    <w:semiHidden/>
    <w:qFormat/>
    <w:rPr>
      <w:b/>
      <w:bCs/>
      <w:sz w:val="20"/>
      <w:szCs w:val="20"/>
    </w:rPr>
  </w:style>
  <w:style w:type="character" w:styleId="111" w:customStyle="1">
    <w:name w:val="Основной текст Знак11"/>
    <w:uiPriority w:val="99"/>
    <w:semiHidden/>
    <w:qFormat/>
    <w:rPr>
      <w:rFonts w:cs="Times New Roman"/>
    </w:rPr>
  </w:style>
  <w:style w:type="character" w:styleId="-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ntStyle33" w:customStyle="1">
    <w:name w:val="Font Style33"/>
    <w:basedOn w:val="DefaultParagraphFont"/>
    <w:uiPriority w:val="99"/>
    <w:qFormat/>
    <w:rPr>
      <w:rFonts w:ascii="Times New Roman" w:hAnsi="Times New Roman" w:cs="Times New Roman"/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link w:val="Style13"/>
    <w:pPr>
      <w:widowControl w:val="false"/>
      <w:shd w:val="clear" w:color="auto" w:fill="FFFFFF"/>
      <w:spacing w:lineRule="exact" w:line="298" w:before="0" w:after="780"/>
      <w:ind w:hanging="1600"/>
    </w:pPr>
    <w:rPr>
      <w:rFonts w:cs="Calibri"/>
    </w:rPr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Style26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7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firstLine="709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709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Style28">
    <w:name w:val="Endnote Text"/>
    <w:basedOn w:val="Normal"/>
    <w:link w:val="Style8"/>
    <w:uiPriority w:val="99"/>
    <w:semiHidden/>
    <w:unhideWhenUsed/>
    <w:pPr/>
    <w:rPr>
      <w:sz w:val="20"/>
    </w:rPr>
  </w:style>
  <w:style w:type="paragraph" w:styleId="13">
    <w:name w:val="TOC 1"/>
    <w:basedOn w:val="Normal"/>
    <w:next w:val="Normal"/>
    <w:uiPriority w:val="39"/>
    <w:unhideWhenUsed/>
    <w:pPr>
      <w:spacing w:before="0" w:after="57"/>
      <w:ind w:hanging="0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9">
    <w:name w:val="Index Heading"/>
    <w:basedOn w:val="Style21"/>
    <w:pPr/>
    <w:rPr/>
  </w:style>
  <w:style w:type="paragraph" w:styleId="Style30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Style11"/>
    <w:uiPriority w:val="99"/>
    <w:unhideWhenUsed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link w:val="Style12"/>
    <w:uiPriority w:val="99"/>
    <w:unhideWhenUsed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uiPriority w:val="99"/>
    <w:qFormat/>
    <w:pPr>
      <w:widowControl/>
      <w:suppressAutoHyphens w:val="true"/>
      <w:bidi w:val="0"/>
      <w:spacing w:before="0" w:after="0"/>
      <w:ind w:firstLine="709"/>
      <w:jc w:val="both"/>
    </w:pPr>
    <w:rPr>
      <w:rFonts w:ascii="Courier New" w:hAnsi="Courier New" w:eastAsia="Calibri" w:cs="Courier New"/>
      <w:color w:val="auto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firstLine="709"/>
      <w:contextualSpacing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pPr>
      <w:spacing w:before="240" w:after="24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34">
    <w:name w:val="Footnote Text"/>
    <w:basedOn w:val="Normal"/>
    <w:link w:val="Style14"/>
    <w:uiPriority w:val="99"/>
    <w:pPr/>
    <w:rPr>
      <w:rFonts w:ascii="Times New Roman" w:hAnsi="Times New Roman" w:eastAsia="Times New Roman"/>
      <w:sz w:val="20"/>
      <w:szCs w:val="20"/>
      <w:lang w:eastAsia="ru-RU"/>
    </w:rPr>
  </w:style>
  <w:style w:type="paragraph" w:styleId="14" w:customStyle="1">
    <w:name w:val="Основной текст1"/>
    <w:basedOn w:val="Normal"/>
    <w:link w:val="Style17"/>
    <w:qFormat/>
    <w:pPr>
      <w:shd w:val="clear" w:color="auto" w:fill="FFFFFF"/>
      <w:spacing w:lineRule="atLeast" w:line="0" w:before="0" w:after="420"/>
      <w:ind w:hanging="420"/>
      <w:jc w:val="center"/>
    </w:pPr>
    <w:rPr>
      <w:sz w:val="28"/>
      <w:szCs w:val="28"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Style19"/>
    <w:uiPriority w:val="99"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pPr/>
    <w:rPr>
      <w:b/>
      <w:bCs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Revision">
    <w:name w:val="Revision"/>
    <w:uiPriority w:val="99"/>
    <w:semiHidden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af4">
    <w:name w:val="Table Grid"/>
    <w:basedOn w:val="a1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trud.gov.ru/ministry/programms/anticorruption/9/23" TargetMode="External"/><Relationship Id="rId3" Type="http://schemas.openxmlformats.org/officeDocument/2006/relationships/hyperlink" Target="https://mintrud.gov.ru/ministry/programms/anticorruption/9/24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0DC6-00AE-4CE3-9D02-40E3F516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LibreOffice/7.5.6.2$Linux_X86_64 LibreOffice_project/50$Build-2</Application>
  <AppVersion>15.0000</AppVersion>
  <Pages>2</Pages>
  <Words>680</Words>
  <Characters>4920</Characters>
  <CharactersWithSpaces>5597</CharactersWithSpaces>
  <Paragraphs>24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2024-02-12T07:45:00Z</dcterms:created>
  <dc:creator>KovalkovaEA</dc:creator>
  <dc:description/>
  <dc:language>ru-RU</dc:language>
  <cp:lastModifiedBy/>
  <cp:lastPrinted>2024-01-31T08:32:00Z</cp:lastPrinted>
  <dcterms:modified xsi:type="dcterms:W3CDTF">2024-02-13T11:43:50Z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