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0B" w:rsidRPr="00761D0B" w:rsidRDefault="00761D0B" w:rsidP="00761D0B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D0B" w:rsidRPr="00761D0B" w:rsidRDefault="00761D0B" w:rsidP="00761D0B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1D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761D0B" w:rsidRPr="00761D0B" w:rsidRDefault="00761D0B" w:rsidP="00761D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61D0B" w:rsidRPr="00761D0B" w:rsidRDefault="00761D0B" w:rsidP="00761D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761D0B" w:rsidRPr="00761D0B" w:rsidRDefault="00761D0B" w:rsidP="00761D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761D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61D0B" w:rsidRPr="00761D0B" w:rsidRDefault="00761D0B" w:rsidP="00761D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1D0B" w:rsidRPr="00761D0B" w:rsidRDefault="00761D0B" w:rsidP="00761D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61D0B" w:rsidRPr="00761D0B" w:rsidRDefault="00761D0B" w:rsidP="00761D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61D0B" w:rsidRPr="00761D0B" w:rsidTr="00A613E3">
        <w:tc>
          <w:tcPr>
            <w:tcW w:w="675" w:type="dxa"/>
          </w:tcPr>
          <w:p w:rsidR="00761D0B" w:rsidRPr="00761D0B" w:rsidRDefault="00761D0B" w:rsidP="00761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1D0B" w:rsidRPr="000D4E67" w:rsidRDefault="000D4E67" w:rsidP="00761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.12.2023</w:t>
            </w:r>
          </w:p>
        </w:tc>
        <w:tc>
          <w:tcPr>
            <w:tcW w:w="3827" w:type="dxa"/>
          </w:tcPr>
          <w:p w:rsidR="00761D0B" w:rsidRPr="00761D0B" w:rsidRDefault="00761D0B" w:rsidP="00761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</w:tcPr>
          <w:p w:rsidR="00761D0B" w:rsidRPr="00761D0B" w:rsidRDefault="00761D0B" w:rsidP="00761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D0B" w:rsidRPr="00761D0B" w:rsidRDefault="000D4E67" w:rsidP="00761D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219</w:t>
            </w:r>
            <w:r w:rsidR="00761D0B" w:rsidRPr="00761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761D0B" w:rsidRPr="00761D0B" w:rsidRDefault="00761D0B" w:rsidP="00761D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7F81" w:rsidRDefault="00F35D25" w:rsidP="00F3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0B">
        <w:rPr>
          <w:rFonts w:ascii="Times New Roman" w:hAnsi="Times New Roman" w:cs="Times New Roman"/>
          <w:b/>
          <w:bCs/>
          <w:sz w:val="28"/>
          <w:szCs w:val="28"/>
        </w:rPr>
        <w:t>О П</w:t>
      </w:r>
      <w:r w:rsidR="00397F81">
        <w:rPr>
          <w:rFonts w:ascii="Times New Roman" w:hAnsi="Times New Roman" w:cs="Times New Roman"/>
          <w:b/>
          <w:bCs/>
          <w:sz w:val="28"/>
          <w:szCs w:val="28"/>
        </w:rPr>
        <w:t xml:space="preserve">орядке составления, утверждения и ведения </w:t>
      </w:r>
    </w:p>
    <w:p w:rsidR="00F35D25" w:rsidRPr="00761D0B" w:rsidRDefault="00397F81" w:rsidP="00F3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бюджетных смет казенных учреждений</w:t>
      </w:r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1D0B" w:rsidRPr="006F717A">
        <w:rPr>
          <w:rFonts w:ascii="Times New Roman" w:hAnsi="Times New Roman" w:cs="Times New Roman"/>
          <w:sz w:val="28"/>
          <w:szCs w:val="28"/>
        </w:rPr>
        <w:t xml:space="preserve">пунктом 28 статьи 13 </w:t>
      </w:r>
      <w:r w:rsidRPr="006F717A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r w:rsidR="00761D0B" w:rsidRPr="006F717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61D0B" w:rsidRPr="006F717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F717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761D0B" w:rsidRPr="006F717A">
        <w:rPr>
          <w:rFonts w:ascii="Times New Roman" w:hAnsi="Times New Roman" w:cs="Times New Roman"/>
          <w:sz w:val="28"/>
          <w:szCs w:val="28"/>
        </w:rPr>
        <w:t xml:space="preserve">ьного округа Приморского края, Администрация </w:t>
      </w:r>
      <w:proofErr w:type="spellStart"/>
      <w:r w:rsidR="00761D0B" w:rsidRPr="006F717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E6FD0" w:rsidRPr="006F717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E6FD0" w:rsidRPr="006F717A" w:rsidRDefault="00FE6FD0" w:rsidP="00FE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FD0" w:rsidRPr="006F717A" w:rsidRDefault="00FE6FD0" w:rsidP="00FE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1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5D25" w:rsidRPr="006F717A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E6FD0" w:rsidRPr="006F717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F717A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казенных у</w:t>
      </w:r>
      <w:r w:rsidR="009E1F8B" w:rsidRPr="006F717A">
        <w:rPr>
          <w:rFonts w:ascii="Times New Roman" w:hAnsi="Times New Roman" w:cs="Times New Roman"/>
          <w:sz w:val="28"/>
          <w:szCs w:val="28"/>
        </w:rPr>
        <w:t>чреждений</w:t>
      </w:r>
      <w:r w:rsidRPr="006F717A">
        <w:rPr>
          <w:rFonts w:ascii="Times New Roman" w:hAnsi="Times New Roman" w:cs="Times New Roman"/>
          <w:sz w:val="28"/>
          <w:szCs w:val="28"/>
        </w:rPr>
        <w:t>.</w:t>
      </w:r>
    </w:p>
    <w:p w:rsidR="00F35D25" w:rsidRPr="006F717A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9E1F8B" w:rsidRPr="006F717A">
        <w:rPr>
          <w:rFonts w:ascii="Times New Roman" w:hAnsi="Times New Roman" w:cs="Times New Roman"/>
          <w:sz w:val="28"/>
          <w:szCs w:val="28"/>
        </w:rPr>
        <w:t>постановление А</w:t>
      </w:r>
      <w:r w:rsidRPr="006F71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E1F8B" w:rsidRPr="006F717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9E1F8B" w:rsidRPr="006F717A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Pr="006F717A">
        <w:rPr>
          <w:rFonts w:ascii="Times New Roman" w:hAnsi="Times New Roman" w:cs="Times New Roman"/>
          <w:sz w:val="28"/>
          <w:szCs w:val="28"/>
        </w:rPr>
        <w:t xml:space="preserve"> </w:t>
      </w:r>
      <w:r w:rsidR="009E1F8B" w:rsidRPr="006F717A">
        <w:rPr>
          <w:rFonts w:ascii="Times New Roman" w:hAnsi="Times New Roman" w:cs="Times New Roman"/>
          <w:sz w:val="28"/>
          <w:szCs w:val="28"/>
        </w:rPr>
        <w:t>июня</w:t>
      </w:r>
      <w:r w:rsidRPr="006F717A">
        <w:rPr>
          <w:rFonts w:ascii="Times New Roman" w:hAnsi="Times New Roman" w:cs="Times New Roman"/>
          <w:sz w:val="28"/>
          <w:szCs w:val="28"/>
        </w:rPr>
        <w:t xml:space="preserve"> 201</w:t>
      </w:r>
      <w:r w:rsidR="009E1F8B" w:rsidRPr="006F717A">
        <w:rPr>
          <w:rFonts w:ascii="Times New Roman" w:hAnsi="Times New Roman" w:cs="Times New Roman"/>
          <w:sz w:val="28"/>
          <w:szCs w:val="28"/>
        </w:rPr>
        <w:t>4</w:t>
      </w:r>
      <w:r w:rsidRPr="006F717A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E1F8B" w:rsidRPr="006F717A">
        <w:rPr>
          <w:rFonts w:ascii="Times New Roman" w:hAnsi="Times New Roman" w:cs="Times New Roman"/>
          <w:sz w:val="28"/>
          <w:szCs w:val="28"/>
        </w:rPr>
        <w:t>383</w:t>
      </w:r>
      <w:r w:rsidRPr="006F717A">
        <w:rPr>
          <w:rFonts w:ascii="Times New Roman" w:hAnsi="Times New Roman" w:cs="Times New Roman"/>
          <w:sz w:val="28"/>
          <w:szCs w:val="28"/>
        </w:rPr>
        <w:t xml:space="preserve"> "О порядк</w:t>
      </w:r>
      <w:r w:rsidR="009E1F8B" w:rsidRPr="006F717A">
        <w:rPr>
          <w:rFonts w:ascii="Times New Roman" w:hAnsi="Times New Roman" w:cs="Times New Roman"/>
          <w:sz w:val="28"/>
          <w:szCs w:val="28"/>
        </w:rPr>
        <w:t>е</w:t>
      </w:r>
      <w:r w:rsidRPr="006F717A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9E1F8B" w:rsidRPr="006F717A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6F717A">
        <w:rPr>
          <w:rFonts w:ascii="Times New Roman" w:hAnsi="Times New Roman" w:cs="Times New Roman"/>
          <w:sz w:val="28"/>
          <w:szCs w:val="28"/>
        </w:rPr>
        <w:t>".</w:t>
      </w:r>
    </w:p>
    <w:p w:rsidR="00F35D25" w:rsidRPr="006F717A" w:rsidRDefault="009E1F8B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>3. Р</w:t>
      </w:r>
      <w:r w:rsidR="00F35D25" w:rsidRPr="006F717A">
        <w:rPr>
          <w:rFonts w:ascii="Times New Roman" w:hAnsi="Times New Roman" w:cs="Times New Roman"/>
          <w:sz w:val="28"/>
          <w:szCs w:val="28"/>
        </w:rPr>
        <w:t>азместить</w:t>
      </w:r>
      <w:r w:rsidRPr="006F717A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35D25" w:rsidRPr="006F717A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6F717A">
        <w:rPr>
          <w:rFonts w:ascii="Times New Roman" w:hAnsi="Times New Roman" w:cs="Times New Roman"/>
          <w:sz w:val="28"/>
          <w:szCs w:val="28"/>
        </w:rPr>
        <w:t>ановление на официальном сайте А</w:t>
      </w:r>
      <w:r w:rsidR="00F35D25" w:rsidRPr="006F71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F717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35D25" w:rsidRPr="006F717A">
        <w:rPr>
          <w:rFonts w:ascii="Times New Roman" w:hAnsi="Times New Roman" w:cs="Times New Roman"/>
          <w:sz w:val="28"/>
          <w:szCs w:val="28"/>
        </w:rPr>
        <w:t xml:space="preserve"> муниципального округа в сети Интернет.</w:t>
      </w:r>
    </w:p>
    <w:p w:rsidR="00F35D25" w:rsidRPr="006F717A" w:rsidRDefault="006F717A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F35D25" w:rsidRPr="006F717A">
        <w:rPr>
          <w:rFonts w:ascii="Times New Roman" w:hAnsi="Times New Roman" w:cs="Times New Roman"/>
          <w:sz w:val="28"/>
          <w:szCs w:val="28"/>
        </w:rPr>
        <w:t>исполнени</w:t>
      </w:r>
      <w:r w:rsidRPr="006F717A">
        <w:rPr>
          <w:rFonts w:ascii="Times New Roman" w:hAnsi="Times New Roman" w:cs="Times New Roman"/>
          <w:sz w:val="28"/>
          <w:szCs w:val="28"/>
        </w:rPr>
        <w:t>я</w:t>
      </w:r>
      <w:r w:rsidR="00F35D25" w:rsidRPr="006F717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</w:t>
      </w:r>
      <w:r w:rsidRPr="006F717A">
        <w:rPr>
          <w:rFonts w:ascii="Times New Roman" w:hAnsi="Times New Roman" w:cs="Times New Roman"/>
          <w:sz w:val="28"/>
          <w:szCs w:val="28"/>
        </w:rPr>
        <w:t xml:space="preserve">ложить на начальника Финансового управления Администрации </w:t>
      </w:r>
      <w:proofErr w:type="spellStart"/>
      <w:r w:rsidRPr="006F717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F717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35D25" w:rsidRPr="006F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17A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="00F35D25" w:rsidRPr="006F717A">
        <w:rPr>
          <w:rFonts w:ascii="Times New Roman" w:hAnsi="Times New Roman" w:cs="Times New Roman"/>
          <w:sz w:val="28"/>
          <w:szCs w:val="28"/>
        </w:rPr>
        <w:t xml:space="preserve"> </w:t>
      </w:r>
      <w:r w:rsidRPr="006F717A">
        <w:rPr>
          <w:rFonts w:ascii="Times New Roman" w:hAnsi="Times New Roman" w:cs="Times New Roman"/>
          <w:sz w:val="28"/>
          <w:szCs w:val="28"/>
        </w:rPr>
        <w:t>Е</w:t>
      </w:r>
      <w:r w:rsidR="00F35D25" w:rsidRPr="006F717A">
        <w:rPr>
          <w:rFonts w:ascii="Times New Roman" w:hAnsi="Times New Roman" w:cs="Times New Roman"/>
          <w:sz w:val="28"/>
          <w:szCs w:val="28"/>
        </w:rPr>
        <w:t>.</w:t>
      </w:r>
      <w:r w:rsidRPr="006F717A">
        <w:rPr>
          <w:rFonts w:ascii="Times New Roman" w:hAnsi="Times New Roman" w:cs="Times New Roman"/>
          <w:sz w:val="28"/>
          <w:szCs w:val="28"/>
        </w:rPr>
        <w:t>А</w:t>
      </w:r>
      <w:r w:rsidR="00F35D25" w:rsidRPr="006F717A">
        <w:rPr>
          <w:rFonts w:ascii="Times New Roman" w:hAnsi="Times New Roman" w:cs="Times New Roman"/>
          <w:sz w:val="28"/>
          <w:szCs w:val="28"/>
        </w:rPr>
        <w:t>.</w:t>
      </w: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7A" w:rsidRPr="006F717A" w:rsidRDefault="006F717A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F717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6F717A" w:rsidRPr="006F717A" w:rsidRDefault="006F717A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7A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717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F717A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71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5D25" w:rsidRPr="006F717A" w:rsidRDefault="006F717A" w:rsidP="006F7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17A">
        <w:rPr>
          <w:rFonts w:ascii="Times New Roman" w:hAnsi="Times New Roman" w:cs="Times New Roman"/>
          <w:sz w:val="24"/>
          <w:szCs w:val="24"/>
        </w:rPr>
        <w:t>постановлением А</w:t>
      </w:r>
      <w:r w:rsidR="00F35D25" w:rsidRPr="006F717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35D25" w:rsidRPr="006F717A" w:rsidRDefault="006F717A" w:rsidP="006F7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717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6F717A">
        <w:rPr>
          <w:rFonts w:ascii="Times New Roman" w:hAnsi="Times New Roman" w:cs="Times New Roman"/>
          <w:sz w:val="24"/>
          <w:szCs w:val="24"/>
        </w:rPr>
        <w:t xml:space="preserve"> </w:t>
      </w:r>
      <w:r w:rsidR="00F35D25" w:rsidRPr="006F717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35D25" w:rsidRPr="006F717A" w:rsidRDefault="000D4E67" w:rsidP="00F35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21.12.2023 N 219</w:t>
      </w:r>
      <w:r w:rsidR="006F717A" w:rsidRPr="006F717A">
        <w:rPr>
          <w:rFonts w:ascii="Times New Roman" w:hAnsi="Times New Roman" w:cs="Times New Roman"/>
          <w:sz w:val="24"/>
          <w:szCs w:val="24"/>
        </w:rPr>
        <w:t>-па</w:t>
      </w:r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6F71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17A">
        <w:rPr>
          <w:rFonts w:ascii="Times New Roman" w:hAnsi="Times New Roman" w:cs="Times New Roman"/>
          <w:b/>
          <w:bCs/>
          <w:sz w:val="28"/>
          <w:szCs w:val="28"/>
        </w:rPr>
        <w:t>СОСТАВЛЕНИЯ, УТВЕРЖДЕНИЯ И ВЕДЕНИЯ БЮДЖЕТНЫХ</w:t>
      </w:r>
    </w:p>
    <w:p w:rsidR="00F35D25" w:rsidRPr="006F717A" w:rsidRDefault="00F35D25" w:rsidP="00F35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17A">
        <w:rPr>
          <w:rFonts w:ascii="Times New Roman" w:hAnsi="Times New Roman" w:cs="Times New Roman"/>
          <w:b/>
          <w:bCs/>
          <w:sz w:val="28"/>
          <w:szCs w:val="28"/>
        </w:rPr>
        <w:t>СМЕТ КАЗЕННЫХ УЧРЕЖДЕНИЙ</w:t>
      </w:r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D25" w:rsidRPr="00EA17EE" w:rsidRDefault="00F35D25" w:rsidP="00F35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397F81" w:rsidRPr="00EA17EE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казенных учреждений (далее – Порядок)</w:t>
      </w:r>
      <w:r w:rsidRPr="00EA17EE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составления, утверждения и ведения бюджетных смет казенных учр</w:t>
      </w:r>
      <w:r w:rsidR="006F717A" w:rsidRPr="00EA17EE">
        <w:rPr>
          <w:rFonts w:ascii="Times New Roman" w:hAnsi="Times New Roman" w:cs="Times New Roman"/>
          <w:sz w:val="28"/>
          <w:szCs w:val="28"/>
        </w:rPr>
        <w:t xml:space="preserve">еждений, находящихся в ведении Администрации </w:t>
      </w:r>
      <w:proofErr w:type="spellStart"/>
      <w:r w:rsidR="006F717A" w:rsidRPr="00EA17E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A17EE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 (далее - бюджетная смета, казенное учреждение).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2. Казенное учреждение составляет бюджетную смету с учетом Общих</w:t>
      </w:r>
      <w:r w:rsidR="006F717A" w:rsidRPr="00EA17EE">
        <w:rPr>
          <w:rFonts w:ascii="Times New Roman" w:hAnsi="Times New Roman" w:cs="Times New Roman"/>
          <w:sz w:val="28"/>
          <w:szCs w:val="28"/>
        </w:rPr>
        <w:t xml:space="preserve"> требований, утвержденных приказом Министерства финансов Российской Федерации</w:t>
      </w:r>
      <w:r w:rsidRPr="00EA17EE">
        <w:rPr>
          <w:rFonts w:ascii="Times New Roman" w:hAnsi="Times New Roman" w:cs="Times New Roman"/>
          <w:sz w:val="28"/>
          <w:szCs w:val="28"/>
        </w:rPr>
        <w:t xml:space="preserve"> от 14.02.2018 N 26н (</w:t>
      </w:r>
      <w:r w:rsidR="006F717A" w:rsidRPr="00EA17EE">
        <w:rPr>
          <w:rFonts w:ascii="Times New Roman" w:hAnsi="Times New Roman" w:cs="Times New Roman"/>
          <w:sz w:val="28"/>
          <w:szCs w:val="28"/>
        </w:rPr>
        <w:t>п. 1 ст. 221 Бюджетного кодекса Российской Федерации</w:t>
      </w:r>
      <w:r w:rsidRPr="00EA17EE">
        <w:rPr>
          <w:rFonts w:ascii="Times New Roman" w:hAnsi="Times New Roman" w:cs="Times New Roman"/>
          <w:sz w:val="28"/>
          <w:szCs w:val="28"/>
        </w:rPr>
        <w:t>). Учреждение составляет смету, внося изменения в ее показатели на очередной финансовый год и плановый период и формируя показатели на второй год планового периода (</w:t>
      </w:r>
      <w:r w:rsidR="00D16935" w:rsidRPr="00EA17EE">
        <w:rPr>
          <w:rFonts w:ascii="Times New Roman" w:hAnsi="Times New Roman" w:cs="Times New Roman"/>
          <w:sz w:val="28"/>
          <w:szCs w:val="28"/>
        </w:rPr>
        <w:t xml:space="preserve">п. 8 </w:t>
      </w:r>
      <w:r w:rsidRPr="00EA17EE">
        <w:rPr>
          <w:rFonts w:ascii="Times New Roman" w:hAnsi="Times New Roman" w:cs="Times New Roman"/>
          <w:sz w:val="28"/>
          <w:szCs w:val="28"/>
        </w:rPr>
        <w:t>Общих требований, утвержденных приказом Минфина России от 14.02.2018 N 26н).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 xml:space="preserve">3. Бюджетная смета составляется </w:t>
      </w:r>
      <w:proofErr w:type="gramStart"/>
      <w:r w:rsidRPr="00EA17EE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EA17EE">
        <w:rPr>
          <w:rFonts w:ascii="Times New Roman" w:hAnsi="Times New Roman" w:cs="Times New Roman"/>
          <w:sz w:val="28"/>
          <w:szCs w:val="28"/>
        </w:rPr>
        <w:t xml:space="preserve"> доведенных до казенного учреждения лимитов бюджетных обязательств на очередной финансовый год на принятие и (или) исполнение бюджетных обязательств по обеспечению выполнения своих функций (далее - лимиты бюджетных обязательств).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Бюджетная смета составл</w:t>
      </w:r>
      <w:r w:rsidR="00A743A8">
        <w:rPr>
          <w:rFonts w:ascii="Times New Roman" w:hAnsi="Times New Roman" w:cs="Times New Roman"/>
          <w:sz w:val="28"/>
          <w:szCs w:val="28"/>
        </w:rPr>
        <w:t>яется казенным учреждением в двух</w:t>
      </w:r>
      <w:r w:rsidR="00D16935" w:rsidRPr="00EA17EE">
        <w:rPr>
          <w:rFonts w:ascii="Times New Roman" w:hAnsi="Times New Roman" w:cs="Times New Roman"/>
          <w:sz w:val="28"/>
          <w:szCs w:val="28"/>
        </w:rPr>
        <w:t xml:space="preserve"> экземплярах и утверждается Финансовым управлением Администрации </w:t>
      </w:r>
      <w:proofErr w:type="spellStart"/>
      <w:r w:rsidR="00D16935" w:rsidRPr="00EA17E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16935" w:rsidRPr="00EA17EE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Финансовое управление)</w:t>
      </w:r>
      <w:r w:rsidRPr="00EA17EE">
        <w:rPr>
          <w:rFonts w:ascii="Times New Roman" w:hAnsi="Times New Roman" w:cs="Times New Roman"/>
          <w:sz w:val="28"/>
          <w:szCs w:val="28"/>
        </w:rPr>
        <w:t xml:space="preserve">, подпись заверяется гербовой печатью </w:t>
      </w:r>
      <w:r w:rsidR="00D16935" w:rsidRPr="00EA17E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EA17EE">
        <w:rPr>
          <w:rFonts w:ascii="Times New Roman" w:hAnsi="Times New Roman" w:cs="Times New Roman"/>
          <w:sz w:val="28"/>
          <w:szCs w:val="28"/>
        </w:rPr>
        <w:t>управления.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Рекомендованная форма бюджетной сметы (ф. 0501012) состоит из шести разделов, в которых отражают (</w:t>
      </w:r>
      <w:r w:rsidR="00D16935" w:rsidRPr="00EA17EE">
        <w:rPr>
          <w:rFonts w:ascii="Times New Roman" w:hAnsi="Times New Roman" w:cs="Times New Roman"/>
          <w:sz w:val="28"/>
          <w:szCs w:val="28"/>
        </w:rPr>
        <w:t>приложение № 1</w:t>
      </w:r>
      <w:r w:rsidRPr="00EA17EE">
        <w:rPr>
          <w:rFonts w:ascii="Times New Roman" w:hAnsi="Times New Roman" w:cs="Times New Roman"/>
          <w:sz w:val="28"/>
          <w:szCs w:val="28"/>
        </w:rPr>
        <w:t xml:space="preserve"> к </w:t>
      </w:r>
      <w:r w:rsidR="00D16935" w:rsidRPr="00EA17EE">
        <w:rPr>
          <w:rFonts w:ascii="Times New Roman" w:hAnsi="Times New Roman" w:cs="Times New Roman"/>
          <w:sz w:val="28"/>
          <w:szCs w:val="28"/>
        </w:rPr>
        <w:t>Порядку</w:t>
      </w:r>
      <w:r w:rsidRPr="00EA17EE">
        <w:rPr>
          <w:rFonts w:ascii="Times New Roman" w:hAnsi="Times New Roman" w:cs="Times New Roman"/>
          <w:sz w:val="28"/>
          <w:szCs w:val="28"/>
        </w:rPr>
        <w:t>):</w:t>
      </w:r>
    </w:p>
    <w:p w:rsidR="00F35D25" w:rsidRPr="00EA17EE" w:rsidRDefault="00D1693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1) в разделе</w:t>
      </w:r>
      <w:r w:rsidR="00F35D25" w:rsidRPr="00EA17EE">
        <w:rPr>
          <w:rFonts w:ascii="Times New Roman" w:hAnsi="Times New Roman" w:cs="Times New Roman"/>
          <w:sz w:val="28"/>
          <w:szCs w:val="28"/>
        </w:rPr>
        <w:t xml:space="preserve"> 1 итоговые показатели сметы;</w:t>
      </w:r>
    </w:p>
    <w:p w:rsidR="00F35D25" w:rsidRPr="00EA17EE" w:rsidRDefault="00D1693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2) в разделе 2 – лимиты бюджетных обязательств по расходам</w:t>
      </w:r>
      <w:r w:rsidR="00F35D25" w:rsidRPr="00EA17EE">
        <w:rPr>
          <w:rFonts w:ascii="Times New Roman" w:hAnsi="Times New Roman" w:cs="Times New Roman"/>
          <w:sz w:val="28"/>
          <w:szCs w:val="28"/>
        </w:rPr>
        <w:t xml:space="preserve"> на выполнение функций казенных учреждений (оплату труда, иные выплаты персоналу, закупки товаров (работ, услуг), уплату налогов и иных обязательных платежей, возмещение ущерба и т.д.);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 xml:space="preserve">3) </w:t>
      </w:r>
      <w:r w:rsidR="008B5547" w:rsidRPr="00EA17EE">
        <w:rPr>
          <w:rFonts w:ascii="Times New Roman" w:hAnsi="Times New Roman" w:cs="Times New Roman"/>
          <w:sz w:val="28"/>
          <w:szCs w:val="28"/>
        </w:rPr>
        <w:t>в разделе 3 – лимиты бюджетных обязательств</w:t>
      </w:r>
      <w:r w:rsidRPr="00EA17EE">
        <w:rPr>
          <w:rFonts w:ascii="Times New Roman" w:hAnsi="Times New Roman" w:cs="Times New Roman"/>
          <w:sz w:val="28"/>
          <w:szCs w:val="28"/>
        </w:rPr>
        <w:t xml:space="preserve"> по расходам на предоставление инвестиций, субсидий, межбюджетных трансфертов, платежей, взносов и перечислений субъектам международного права, обслуживание госдолга, исполнение судебных актов, госгарантий, а также по резервным расходам;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B5547" w:rsidRPr="00EA17EE">
        <w:rPr>
          <w:rFonts w:ascii="Times New Roman" w:hAnsi="Times New Roman" w:cs="Times New Roman"/>
          <w:sz w:val="28"/>
          <w:szCs w:val="28"/>
        </w:rPr>
        <w:t>в разделе 4 – лимиты бюджетных обязательств</w:t>
      </w:r>
      <w:r w:rsidRPr="00EA17EE">
        <w:rPr>
          <w:rFonts w:ascii="Times New Roman" w:hAnsi="Times New Roman" w:cs="Times New Roman"/>
          <w:sz w:val="28"/>
          <w:szCs w:val="28"/>
        </w:rPr>
        <w:t xml:space="preserve"> по расходам получателя бюджетных средств на закупки товаров (работ, услуг) в пользу третьих лиц;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 xml:space="preserve">5) </w:t>
      </w:r>
      <w:r w:rsidR="008B5547" w:rsidRPr="00EA17EE">
        <w:rPr>
          <w:rFonts w:ascii="Times New Roman" w:hAnsi="Times New Roman" w:cs="Times New Roman"/>
          <w:sz w:val="28"/>
          <w:szCs w:val="28"/>
        </w:rPr>
        <w:t>в разделе</w:t>
      </w:r>
      <w:r w:rsidRPr="00EA17EE">
        <w:rPr>
          <w:rFonts w:ascii="Times New Roman" w:hAnsi="Times New Roman" w:cs="Times New Roman"/>
          <w:sz w:val="28"/>
          <w:szCs w:val="28"/>
        </w:rPr>
        <w:t xml:space="preserve"> 5 - сведения об объеме и направлениях расходов на исполнение публичных нормативных обязательств (</w:t>
      </w:r>
      <w:proofErr w:type="spellStart"/>
      <w:r w:rsidRPr="00EA17E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A17EE">
        <w:rPr>
          <w:rFonts w:ascii="Times New Roman" w:hAnsi="Times New Roman" w:cs="Times New Roman"/>
          <w:sz w:val="28"/>
          <w:szCs w:val="28"/>
        </w:rPr>
        <w:t>);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 xml:space="preserve">6) </w:t>
      </w:r>
      <w:r w:rsidR="008B5547" w:rsidRPr="00EA17EE">
        <w:rPr>
          <w:rFonts w:ascii="Times New Roman" w:hAnsi="Times New Roman" w:cs="Times New Roman"/>
          <w:sz w:val="28"/>
          <w:szCs w:val="28"/>
        </w:rPr>
        <w:t>в разделе</w:t>
      </w:r>
      <w:r w:rsidRPr="00EA17EE">
        <w:rPr>
          <w:rFonts w:ascii="Times New Roman" w:hAnsi="Times New Roman" w:cs="Times New Roman"/>
          <w:sz w:val="28"/>
          <w:szCs w:val="28"/>
        </w:rPr>
        <w:t xml:space="preserve"> 6 - курс иностранной валюты к рублю (</w:t>
      </w:r>
      <w:proofErr w:type="spellStart"/>
      <w:r w:rsidRPr="00EA17E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A17EE">
        <w:rPr>
          <w:rFonts w:ascii="Times New Roman" w:hAnsi="Times New Roman" w:cs="Times New Roman"/>
          <w:sz w:val="28"/>
          <w:szCs w:val="28"/>
        </w:rPr>
        <w:t>).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4. Бюджетная смета подписывается руководителем казенного учреждения и главным бухгалтером и п</w:t>
      </w:r>
      <w:r w:rsidR="008B5547" w:rsidRPr="00EA17EE">
        <w:rPr>
          <w:rFonts w:ascii="Times New Roman" w:hAnsi="Times New Roman" w:cs="Times New Roman"/>
          <w:sz w:val="28"/>
          <w:szCs w:val="28"/>
        </w:rPr>
        <w:t>редставляется на утверждение в Ф</w:t>
      </w:r>
      <w:r w:rsidRPr="00EA17EE">
        <w:rPr>
          <w:rFonts w:ascii="Times New Roman" w:hAnsi="Times New Roman" w:cs="Times New Roman"/>
          <w:sz w:val="28"/>
          <w:szCs w:val="28"/>
        </w:rPr>
        <w:t>инансово</w:t>
      </w:r>
      <w:r w:rsidR="008B5547" w:rsidRPr="00EA17EE">
        <w:rPr>
          <w:rFonts w:ascii="Times New Roman" w:hAnsi="Times New Roman" w:cs="Times New Roman"/>
          <w:sz w:val="28"/>
          <w:szCs w:val="28"/>
        </w:rPr>
        <w:t>е</w:t>
      </w:r>
      <w:r w:rsidRPr="00EA17EE">
        <w:rPr>
          <w:rFonts w:ascii="Times New Roman" w:hAnsi="Times New Roman" w:cs="Times New Roman"/>
          <w:sz w:val="28"/>
          <w:szCs w:val="28"/>
        </w:rPr>
        <w:t xml:space="preserve"> управление в течение 5 рабочих дней после получения лимитов бюджетных обязательств.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5. При составлении бюджетной сметы учитывается следующее (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п. п. 1, 2 ст. 221 </w:t>
      </w:r>
      <w:r w:rsidRPr="00EA17EE">
        <w:rPr>
          <w:rFonts w:ascii="Times New Roman" w:hAnsi="Times New Roman" w:cs="Times New Roman"/>
          <w:sz w:val="28"/>
          <w:szCs w:val="28"/>
        </w:rPr>
        <w:t>Б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EA17EE">
        <w:rPr>
          <w:rFonts w:ascii="Times New Roman" w:hAnsi="Times New Roman" w:cs="Times New Roman"/>
          <w:sz w:val="28"/>
          <w:szCs w:val="28"/>
        </w:rPr>
        <w:t>Р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A17EE">
        <w:rPr>
          <w:rFonts w:ascii="Times New Roman" w:hAnsi="Times New Roman" w:cs="Times New Roman"/>
          <w:sz w:val="28"/>
          <w:szCs w:val="28"/>
        </w:rPr>
        <w:t>Ф</w:t>
      </w:r>
      <w:r w:rsidR="008B5547" w:rsidRPr="00EA17EE">
        <w:rPr>
          <w:rFonts w:ascii="Times New Roman" w:hAnsi="Times New Roman" w:cs="Times New Roman"/>
          <w:sz w:val="28"/>
          <w:szCs w:val="28"/>
        </w:rPr>
        <w:t>едерации</w:t>
      </w:r>
      <w:r w:rsidRPr="00EA17EE">
        <w:rPr>
          <w:rFonts w:ascii="Times New Roman" w:hAnsi="Times New Roman" w:cs="Times New Roman"/>
          <w:sz w:val="28"/>
          <w:szCs w:val="28"/>
        </w:rPr>
        <w:t>):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1) объемы и направления расходов, отражаемые, в частности, в разд. 1 - 4, дол</w:t>
      </w:r>
      <w:r w:rsidR="008B5547" w:rsidRPr="00EA17EE">
        <w:rPr>
          <w:rFonts w:ascii="Times New Roman" w:hAnsi="Times New Roman" w:cs="Times New Roman"/>
          <w:sz w:val="28"/>
          <w:szCs w:val="28"/>
        </w:rPr>
        <w:t>жны соответствовать доведенным лимитам бюджетных обязательств</w:t>
      </w:r>
      <w:r w:rsidRPr="00EA17EE">
        <w:rPr>
          <w:rFonts w:ascii="Times New Roman" w:hAnsi="Times New Roman" w:cs="Times New Roman"/>
          <w:sz w:val="28"/>
          <w:szCs w:val="28"/>
        </w:rPr>
        <w:t xml:space="preserve"> 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(п. 6 </w:t>
      </w:r>
      <w:r w:rsidRPr="00EA17EE">
        <w:rPr>
          <w:rFonts w:ascii="Times New Roman" w:hAnsi="Times New Roman" w:cs="Times New Roman"/>
          <w:sz w:val="28"/>
          <w:szCs w:val="28"/>
        </w:rPr>
        <w:t>Общих требований, утвержденных приказом Минфина России от 14.02.2018 N 26н);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2) показатели сметы формируются в разрезе кодов классификации расходов до кодов подгрупп и элементов видов расходов классификации расходов бюджетов, - в разрезе кодов статей (подстатей) групп (статей) КОСГУ (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п. 7 </w:t>
      </w:r>
      <w:r w:rsidRPr="00EA17EE">
        <w:rPr>
          <w:rFonts w:ascii="Times New Roman" w:hAnsi="Times New Roman" w:cs="Times New Roman"/>
          <w:sz w:val="28"/>
          <w:szCs w:val="28"/>
        </w:rPr>
        <w:t>Общих требований, утвержденных приказом Минфина России от 14.02.2018 N 26н);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3) показатели сметы в части направлений, по которым осуществляется закупка товаров (работ, услуг), должны быть сопоставимы с объемами ее финансового обеспечения, предусмотренными при формировании планов закупок товаров (работ, услуг), поскольку они т</w:t>
      </w:r>
      <w:r w:rsidR="008B5547" w:rsidRPr="00EA17EE">
        <w:rPr>
          <w:rFonts w:ascii="Times New Roman" w:hAnsi="Times New Roman" w:cs="Times New Roman"/>
          <w:sz w:val="28"/>
          <w:szCs w:val="28"/>
        </w:rPr>
        <w:t>акже утверждаются в пределах лимитов бюджетных обязательств</w:t>
      </w:r>
      <w:r w:rsidRPr="00EA17EE">
        <w:rPr>
          <w:rFonts w:ascii="Times New Roman" w:hAnsi="Times New Roman" w:cs="Times New Roman"/>
          <w:sz w:val="28"/>
          <w:szCs w:val="28"/>
        </w:rPr>
        <w:t>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4) к смете необходимы расчеты (обоснования) плановых сметных показателей, на основании которых она заполнена. Они составляются при формировании проекта закона (решения) о бюджете (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п. 8 </w:t>
      </w:r>
      <w:r w:rsidRPr="00EA17EE">
        <w:rPr>
          <w:rFonts w:ascii="Times New Roman" w:hAnsi="Times New Roman" w:cs="Times New Roman"/>
          <w:sz w:val="28"/>
          <w:szCs w:val="28"/>
        </w:rPr>
        <w:t>Общих требований, утвержденных приказом Минфина России от 14.02.2018 N 26н).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Если ГРБС установил казенному учреждению государственное (муниципальное) задание, то при составлении бюджетной сметы используются его показатели (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п. п. 2, 3 ст. 69.2 </w:t>
      </w:r>
      <w:r w:rsidRPr="00EA17EE">
        <w:rPr>
          <w:rFonts w:ascii="Times New Roman" w:hAnsi="Times New Roman" w:cs="Times New Roman"/>
          <w:sz w:val="28"/>
          <w:szCs w:val="28"/>
        </w:rPr>
        <w:t>Б</w:t>
      </w:r>
      <w:r w:rsidR="008B5547" w:rsidRPr="00EA17EE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EA17EE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6. Изменения в смету производятся в</w:t>
      </w:r>
      <w:r w:rsidR="008B5547" w:rsidRPr="00EA17EE">
        <w:rPr>
          <w:rFonts w:ascii="Times New Roman" w:hAnsi="Times New Roman" w:cs="Times New Roman"/>
          <w:sz w:val="28"/>
          <w:szCs w:val="28"/>
        </w:rPr>
        <w:t xml:space="preserve"> пределах доведенных объемов лимитов бюджетных обязательств</w:t>
      </w:r>
      <w:r w:rsidRPr="00EA17EE">
        <w:rPr>
          <w:rFonts w:ascii="Times New Roman" w:hAnsi="Times New Roman" w:cs="Times New Roman"/>
          <w:sz w:val="28"/>
          <w:szCs w:val="28"/>
        </w:rPr>
        <w:t xml:space="preserve">. Оформляются по форме (0501013), </w:t>
      </w:r>
      <w:r w:rsidR="00397F81" w:rsidRPr="00EA17EE">
        <w:rPr>
          <w:rFonts w:ascii="Times New Roman" w:hAnsi="Times New Roman" w:cs="Times New Roman"/>
          <w:sz w:val="28"/>
          <w:szCs w:val="28"/>
        </w:rPr>
        <w:t xml:space="preserve">согласно приложению № 2 к Порядку. </w:t>
      </w:r>
      <w:r w:rsidRPr="00EA17EE">
        <w:rPr>
          <w:rFonts w:ascii="Times New Roman" w:hAnsi="Times New Roman" w:cs="Times New Roman"/>
          <w:sz w:val="28"/>
          <w:szCs w:val="28"/>
        </w:rPr>
        <w:t>Необходимо утвердить изменения показателей - сумм увеличения объемов сметных назначений (со знаком "плюс") и (или) их уменьшения (со знаком "минус"), изменяющих (</w:t>
      </w:r>
      <w:r w:rsidR="00397F81" w:rsidRPr="00EA17EE">
        <w:rPr>
          <w:rFonts w:ascii="Times New Roman" w:hAnsi="Times New Roman" w:cs="Times New Roman"/>
          <w:sz w:val="28"/>
          <w:szCs w:val="28"/>
        </w:rPr>
        <w:t xml:space="preserve">п. 15 </w:t>
      </w:r>
      <w:r w:rsidRPr="00EA17EE">
        <w:rPr>
          <w:rFonts w:ascii="Times New Roman" w:hAnsi="Times New Roman" w:cs="Times New Roman"/>
          <w:sz w:val="28"/>
          <w:szCs w:val="28"/>
        </w:rPr>
        <w:lastRenderedPageBreak/>
        <w:t>Общих требований, утвержденных приказом Минфина России от 14.02.2018 N 26н):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объемы сметных назначений в случае изменения доведенных в установленном порядке лимитов бюджетных обязательств;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</w:t>
      </w:r>
      <w:r w:rsidR="00397F81" w:rsidRPr="00EA17EE">
        <w:rPr>
          <w:rFonts w:ascii="Times New Roman" w:hAnsi="Times New Roman" w:cs="Times New Roman"/>
          <w:sz w:val="28"/>
          <w:szCs w:val="28"/>
        </w:rPr>
        <w:t xml:space="preserve"> распорядителя </w:t>
      </w:r>
      <w:proofErr w:type="gramStart"/>
      <w:r w:rsidR="00397F81" w:rsidRPr="00EA17E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A17EE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397F81" w:rsidRPr="00EA1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F81" w:rsidRPr="00EA17E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97F81" w:rsidRPr="00EA17E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17EE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</w:t>
      </w:r>
      <w:r w:rsidR="00397F81" w:rsidRPr="00EA17EE">
        <w:rPr>
          <w:rFonts w:ascii="Times New Roman" w:hAnsi="Times New Roman" w:cs="Times New Roman"/>
          <w:sz w:val="28"/>
          <w:szCs w:val="28"/>
        </w:rPr>
        <w:t xml:space="preserve">спорядителя средств </w:t>
      </w:r>
      <w:r w:rsidRPr="00EA17EE">
        <w:rPr>
          <w:rFonts w:ascii="Times New Roman" w:hAnsi="Times New Roman" w:cs="Times New Roman"/>
          <w:sz w:val="28"/>
          <w:szCs w:val="28"/>
        </w:rPr>
        <w:t>бюджета</w:t>
      </w:r>
      <w:r w:rsidR="00397F81" w:rsidRPr="00EA1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F81" w:rsidRPr="00EA17E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97F81" w:rsidRPr="00EA17E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A17EE">
        <w:rPr>
          <w:rFonts w:ascii="Times New Roman" w:hAnsi="Times New Roman" w:cs="Times New Roman"/>
          <w:sz w:val="28"/>
          <w:szCs w:val="28"/>
        </w:rPr>
        <w:t xml:space="preserve"> и утвержденных лимитов бюджетных обязательств;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F35D25" w:rsidRPr="00EA17EE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7. Внесение изменений в бюджетную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как главного распорядителя средств бюджета и лимитов бюджетных обязательств.</w:t>
      </w:r>
    </w:p>
    <w:p w:rsidR="00EA17EE" w:rsidRPr="00EA17EE" w:rsidRDefault="00F35D25" w:rsidP="00EA17E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 xml:space="preserve">8. Утверждение изменений в </w:t>
      </w:r>
      <w:r w:rsidR="00EA17EE" w:rsidRPr="00EA17EE">
        <w:rPr>
          <w:rFonts w:ascii="Times New Roman" w:hAnsi="Times New Roman" w:cs="Times New Roman"/>
          <w:sz w:val="28"/>
          <w:szCs w:val="28"/>
        </w:rPr>
        <w:t>бюджетную смету осуществляется Ф</w:t>
      </w:r>
      <w:r w:rsidRPr="00EA17EE">
        <w:rPr>
          <w:rFonts w:ascii="Times New Roman" w:hAnsi="Times New Roman" w:cs="Times New Roman"/>
          <w:sz w:val="28"/>
          <w:szCs w:val="28"/>
        </w:rPr>
        <w:t>инансов</w:t>
      </w:r>
      <w:r w:rsidR="00EA17EE" w:rsidRPr="00EA17EE">
        <w:rPr>
          <w:rFonts w:ascii="Times New Roman" w:hAnsi="Times New Roman" w:cs="Times New Roman"/>
          <w:sz w:val="28"/>
          <w:szCs w:val="28"/>
        </w:rPr>
        <w:t>ым</w:t>
      </w:r>
      <w:r w:rsidRPr="00EA17EE">
        <w:rPr>
          <w:rFonts w:ascii="Times New Roman" w:hAnsi="Times New Roman" w:cs="Times New Roman"/>
          <w:sz w:val="28"/>
          <w:szCs w:val="28"/>
        </w:rPr>
        <w:t xml:space="preserve"> управлением, подпи</w:t>
      </w:r>
      <w:r w:rsidR="00EA17EE" w:rsidRPr="00EA17EE">
        <w:rPr>
          <w:rFonts w:ascii="Times New Roman" w:hAnsi="Times New Roman" w:cs="Times New Roman"/>
          <w:sz w:val="28"/>
          <w:szCs w:val="28"/>
        </w:rPr>
        <w:t>сь заверяется гербовой печатью.</w:t>
      </w:r>
    </w:p>
    <w:p w:rsidR="00EA17EE" w:rsidRPr="00EA17EE" w:rsidRDefault="00EA17EE" w:rsidP="00EA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9. Уточненная бюджетная смета казенного учреждения в конце текущего года утверждается Финансовым управлением, подпись заверяется гербовой печатью.</w:t>
      </w:r>
    </w:p>
    <w:p w:rsidR="00EA17EE" w:rsidRPr="00EA17EE" w:rsidRDefault="00EA17EE" w:rsidP="00EA17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7EE">
        <w:rPr>
          <w:rFonts w:ascii="Times New Roman" w:hAnsi="Times New Roman" w:cs="Times New Roman"/>
          <w:sz w:val="28"/>
          <w:szCs w:val="28"/>
        </w:rPr>
        <w:t>10. При нарушении порядка составления, утверждения и ведения бюджетной сметы должностное лицо подлежит штрафу на сумму от 10 тыс. до 30 тыс. руб. (ч. 2 ст. 15.15.7 КоАП РФ, Постановление Верховного Суда РФ от 03.09.2020 N 13-АД20-2).</w:t>
      </w:r>
    </w:p>
    <w:p w:rsidR="00EA17EE" w:rsidRDefault="00EA17EE" w:rsidP="00EA17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EA17EE" w:rsidRDefault="00EA17EE">
      <w:pPr>
        <w:spacing w:after="1" w:line="200" w:lineRule="auto"/>
        <w:rPr>
          <w:rFonts w:ascii="Calibri" w:hAnsi="Calibri" w:cs="Calibri"/>
        </w:rPr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EA17EE" w:rsidRDefault="00EA17EE">
      <w:pPr>
        <w:spacing w:after="1" w:line="220" w:lineRule="auto"/>
        <w:jc w:val="both"/>
      </w:pPr>
    </w:p>
    <w:p w:rsidR="00EA17EE" w:rsidRDefault="00EA17EE">
      <w:pPr>
        <w:spacing w:after="1" w:line="220" w:lineRule="auto"/>
        <w:jc w:val="both"/>
      </w:pPr>
    </w:p>
    <w:p w:rsidR="00EA17EE" w:rsidRDefault="00EA17EE">
      <w:pPr>
        <w:spacing w:after="1" w:line="220" w:lineRule="auto"/>
        <w:jc w:val="both"/>
      </w:pPr>
    </w:p>
    <w:p w:rsidR="00EA17EE" w:rsidRDefault="00EA17EE">
      <w:pPr>
        <w:spacing w:after="1" w:line="220" w:lineRule="auto"/>
        <w:jc w:val="both"/>
      </w:pPr>
    </w:p>
    <w:p w:rsidR="00EA17EE" w:rsidRDefault="00EA17EE">
      <w:pPr>
        <w:spacing w:after="1" w:line="220" w:lineRule="auto"/>
        <w:jc w:val="both"/>
      </w:pPr>
    </w:p>
    <w:p w:rsidR="00F35D25" w:rsidRPr="00F20C3C" w:rsidRDefault="00F35D25">
      <w:pPr>
        <w:spacing w:after="1" w:line="22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35D25" w:rsidRPr="00F20C3C" w:rsidRDefault="00F35D25" w:rsidP="00EA17E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 xml:space="preserve">к </w:t>
      </w:r>
      <w:r w:rsidR="00EA17EE" w:rsidRPr="00F20C3C">
        <w:rPr>
          <w:rFonts w:ascii="Times New Roman" w:hAnsi="Times New Roman" w:cs="Times New Roman"/>
          <w:sz w:val="24"/>
          <w:szCs w:val="24"/>
        </w:rPr>
        <w:t>Порядку составления, утверждения</w:t>
      </w:r>
    </w:p>
    <w:p w:rsidR="00F20C3C" w:rsidRDefault="00EA17EE" w:rsidP="00EA17E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 xml:space="preserve">и ведения бюджетных смет </w:t>
      </w:r>
    </w:p>
    <w:p w:rsidR="00EA17EE" w:rsidRPr="00F20C3C" w:rsidRDefault="00EA17EE" w:rsidP="00EA17EE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УТВЕРЖДАЮ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(наименование должности лица,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утверждающего смету;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наименование главного распорядителя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(распорядителя) бюджетных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средств; учреждения)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 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(подпись)    (расшифровка подписи)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r w:rsidR="00D16935">
        <w:rPr>
          <w:rFonts w:ascii="Courier New" w:hAnsi="Courier New" w:cs="Courier New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>"__" _____________ 20__ г.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bookmarkStart w:id="2" w:name="P133"/>
      <w:bookmarkEnd w:id="2"/>
      <w:r>
        <w:rPr>
          <w:rFonts w:ascii="Courier New" w:hAnsi="Courier New" w:cs="Courier New"/>
          <w:sz w:val="20"/>
        </w:rPr>
        <w:t xml:space="preserve">                  БЮДЖЕТНАЯ СМЕТА НА 20__ ФИНАНСОВЫЙ ГОД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(НА 20__ ФИНАНСОВЫЙ ГОД И ПЛАНОВЫЙ ПЕРИОД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20__ и 20__ ГОДОВ </w:t>
      </w:r>
      <w:hyperlink w:anchor="P756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)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35D2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F35D2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 xml:space="preserve">Форма по </w:t>
            </w:r>
            <w:hyperlink r:id="rId5">
              <w:r>
                <w:rPr>
                  <w:rFonts w:ascii="Calibri" w:hAnsi="Calibri" w:cs="Calibri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0501012</w:t>
            </w: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от "__" ______ 20__ г. </w:t>
            </w:r>
            <w:hyperlink w:anchor="P757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 xml:space="preserve">по </w:t>
            </w:r>
            <w:hyperlink r:id="rId6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Единица измерения: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 xml:space="preserve">по </w:t>
            </w:r>
            <w:hyperlink r:id="rId7">
              <w:r>
                <w:rPr>
                  <w:rFonts w:ascii="Calibri" w:hAnsi="Calibri" w:cs="Calibri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383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</w:t>
      </w: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ectPr w:rsidR="00F35D25" w:rsidSect="00F35D2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pPr w:leftFromText="180" w:rightFromText="180" w:tblpY="726"/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1653"/>
      </w:tblGrid>
      <w:tr w:rsidR="00F35D25" w:rsidTr="000D4E67">
        <w:tc>
          <w:tcPr>
            <w:tcW w:w="2948" w:type="dxa"/>
            <w:gridSpan w:val="4"/>
            <w:vMerge w:val="restart"/>
            <w:tcBorders>
              <w:lef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759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8341" w:type="dxa"/>
            <w:gridSpan w:val="9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F35D25" w:rsidTr="000D4E67">
        <w:tc>
          <w:tcPr>
            <w:tcW w:w="2948" w:type="dxa"/>
            <w:gridSpan w:val="4"/>
            <w:vMerge/>
            <w:tcBorders>
              <w:left w:val="single" w:sz="4" w:space="0" w:color="auto"/>
            </w:tcBorders>
          </w:tcPr>
          <w:p w:rsidR="00F35D25" w:rsidRDefault="00F35D25" w:rsidP="00A05E90"/>
        </w:tc>
        <w:tc>
          <w:tcPr>
            <w:tcW w:w="964" w:type="dxa"/>
            <w:vMerge/>
          </w:tcPr>
          <w:p w:rsidR="00F35D25" w:rsidRDefault="00F35D25" w:rsidP="00A05E90"/>
        </w:tc>
        <w:tc>
          <w:tcPr>
            <w:tcW w:w="2438" w:type="dxa"/>
            <w:gridSpan w:val="3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3353" w:type="dxa"/>
            <w:gridSpan w:val="3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0D4E67">
        <w:tc>
          <w:tcPr>
            <w:tcW w:w="794" w:type="dxa"/>
            <w:tcBorders>
              <w:lef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64" w:type="dxa"/>
            <w:vMerge/>
          </w:tcPr>
          <w:p w:rsidR="00F35D25" w:rsidRDefault="00F35D25" w:rsidP="00A05E90"/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8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9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0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0D4E67">
        <w:tc>
          <w:tcPr>
            <w:tcW w:w="794" w:type="dxa"/>
            <w:tcBorders>
              <w:lef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F35D25" w:rsidTr="000D4E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653" w:type="dxa"/>
          </w:tcPr>
          <w:p w:rsidR="00F35D25" w:rsidRDefault="00F35D25" w:rsidP="00A05E90">
            <w:pPr>
              <w:spacing w:after="1" w:line="220" w:lineRule="auto"/>
            </w:pPr>
          </w:p>
        </w:tc>
      </w:tr>
      <w:tr w:rsidR="00F35D25" w:rsidTr="000D4E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653" w:type="dxa"/>
          </w:tcPr>
          <w:p w:rsidR="00F35D25" w:rsidRDefault="00F35D25" w:rsidP="00A05E90">
            <w:pPr>
              <w:spacing w:after="1" w:line="220" w:lineRule="auto"/>
            </w:pPr>
          </w:p>
        </w:tc>
      </w:tr>
      <w:tr w:rsidR="00F35D25" w:rsidTr="000D4E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2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653" w:type="dxa"/>
          </w:tcPr>
          <w:p w:rsidR="00F35D25" w:rsidRDefault="00F35D25" w:rsidP="00A05E90">
            <w:pPr>
              <w:spacing w:after="1" w:line="220" w:lineRule="auto"/>
            </w:pPr>
          </w:p>
        </w:tc>
      </w:tr>
      <w:tr w:rsidR="00F35D25" w:rsidTr="000D4E67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35D25" w:rsidRDefault="00F35D25" w:rsidP="00A05E90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53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 w:rsidTr="000D4E67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35D25" w:rsidRDefault="00F35D25" w:rsidP="00A05E90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20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53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Pr="00EA17EE" w:rsidRDefault="00A05E90" w:rsidP="00A05E90">
      <w:pPr>
        <w:spacing w:after="1" w:line="200" w:lineRule="auto"/>
        <w:jc w:val="center"/>
        <w:rPr>
          <w:rFonts w:cstheme="minorHAnsi"/>
        </w:rPr>
      </w:pPr>
      <w:r w:rsidRPr="00EA17EE">
        <w:rPr>
          <w:rFonts w:cstheme="minorHAnsi"/>
        </w:rPr>
        <w:t>Раздел 1. Итоговые показатели бюджетной сметы</w:t>
      </w: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Pr="00EA17EE" w:rsidRDefault="00F35D25" w:rsidP="00A05E90">
      <w:pPr>
        <w:spacing w:after="1" w:line="200" w:lineRule="auto"/>
        <w:jc w:val="center"/>
        <w:rPr>
          <w:rFonts w:cstheme="minorHAnsi"/>
        </w:rPr>
      </w:pPr>
      <w:r w:rsidRPr="00EA17EE">
        <w:rPr>
          <w:rFonts w:cstheme="minorHAnsi"/>
        </w:rPr>
        <w:lastRenderedPageBreak/>
        <w:t>Раздел 2. Лимиты бюджетных обязательств по расходам</w:t>
      </w:r>
    </w:p>
    <w:p w:rsidR="00F35D25" w:rsidRPr="00EA17EE" w:rsidRDefault="00F35D25" w:rsidP="00A05E90">
      <w:pPr>
        <w:spacing w:after="1" w:line="200" w:lineRule="auto"/>
        <w:jc w:val="center"/>
        <w:rPr>
          <w:rFonts w:cstheme="minorHAnsi"/>
        </w:rPr>
      </w:pPr>
      <w:r w:rsidRPr="00EA17EE">
        <w:rPr>
          <w:rFonts w:cstheme="minorHAnsi"/>
        </w:rPr>
        <w:t xml:space="preserve">получателя бюджетных средств </w:t>
      </w:r>
      <w:hyperlink w:anchor="P758">
        <w:r w:rsidRPr="00EA17EE">
          <w:rPr>
            <w:rFonts w:cstheme="minorHAnsi"/>
            <w:color w:val="0000FF"/>
          </w:rPr>
          <w:t>&lt;***&gt;</w:t>
        </w:r>
      </w:hyperlink>
    </w:p>
    <w:p w:rsidR="00F35D25" w:rsidRDefault="00F35D25" w:rsidP="00A05E90">
      <w:pPr>
        <w:spacing w:after="1" w:line="220" w:lineRule="auto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35D25" w:rsidTr="00F35D25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759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608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2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3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</w:t>
      </w: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Pr="00EA17EE" w:rsidRDefault="00F35D25">
      <w:pPr>
        <w:spacing w:after="1" w:line="200" w:lineRule="auto"/>
        <w:jc w:val="both"/>
        <w:rPr>
          <w:rFonts w:cstheme="minorHAnsi"/>
        </w:rPr>
      </w:pPr>
      <w:r>
        <w:rPr>
          <w:rFonts w:ascii="Courier New" w:hAnsi="Courier New" w:cs="Courier New"/>
          <w:sz w:val="20"/>
        </w:rPr>
        <w:lastRenderedPageBreak/>
        <w:t xml:space="preserve"> </w:t>
      </w:r>
      <w:r w:rsidRPr="00EA17EE">
        <w:rPr>
          <w:rFonts w:cstheme="minorHAnsi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F35D25" w:rsidRPr="00EA17EE" w:rsidRDefault="00F35D25">
      <w:pPr>
        <w:spacing w:after="1" w:line="200" w:lineRule="auto"/>
        <w:jc w:val="both"/>
        <w:rPr>
          <w:rFonts w:cstheme="minorHAnsi"/>
        </w:rPr>
      </w:pPr>
      <w:r w:rsidRPr="00EA17EE">
        <w:rPr>
          <w:rFonts w:cstheme="minorHAnsi"/>
        </w:rPr>
        <w:t xml:space="preserve">             субсидий бюджетным и автономным учреждениям, иным</w:t>
      </w:r>
      <w:r w:rsidR="00EA17EE">
        <w:rPr>
          <w:rFonts w:cstheme="minorHAnsi"/>
        </w:rPr>
        <w:t xml:space="preserve"> </w:t>
      </w:r>
      <w:r w:rsidRPr="00EA17EE">
        <w:rPr>
          <w:rFonts w:cstheme="minorHAnsi"/>
        </w:rPr>
        <w:t>некоммерческим организациям, межбюджетных трансфертов,</w:t>
      </w:r>
    </w:p>
    <w:p w:rsidR="00F35D25" w:rsidRPr="00EA17EE" w:rsidRDefault="00F35D25">
      <w:pPr>
        <w:spacing w:after="1" w:line="200" w:lineRule="auto"/>
        <w:jc w:val="both"/>
        <w:rPr>
          <w:rFonts w:cstheme="minorHAnsi"/>
        </w:rPr>
      </w:pPr>
      <w:r w:rsidRPr="00EA17EE">
        <w:rPr>
          <w:rFonts w:cstheme="minorHAnsi"/>
        </w:rPr>
        <w:t xml:space="preserve">                субсидий юридическим лицам, индивидуальным</w:t>
      </w:r>
      <w:r w:rsidR="00EA17EE">
        <w:rPr>
          <w:rFonts w:cstheme="minorHAnsi"/>
        </w:rPr>
        <w:t xml:space="preserve"> </w:t>
      </w:r>
      <w:r w:rsidRPr="00EA17EE">
        <w:rPr>
          <w:rFonts w:cstheme="minorHAnsi"/>
        </w:rPr>
        <w:t>предпринимателям, физическим лицам - производителям</w:t>
      </w:r>
    </w:p>
    <w:p w:rsidR="00F35D25" w:rsidRPr="00EA17EE" w:rsidRDefault="00F35D25">
      <w:pPr>
        <w:spacing w:after="1" w:line="200" w:lineRule="auto"/>
        <w:jc w:val="both"/>
        <w:rPr>
          <w:rFonts w:cstheme="minorHAnsi"/>
        </w:rPr>
      </w:pPr>
      <w:r w:rsidRPr="00EA17EE">
        <w:rPr>
          <w:rFonts w:cstheme="minorHAnsi"/>
        </w:rPr>
        <w:t xml:space="preserve">              товаров, работ, услуг, субсидий государственным</w:t>
      </w:r>
      <w:r w:rsidR="00EA17EE">
        <w:rPr>
          <w:rFonts w:cstheme="minorHAnsi"/>
        </w:rPr>
        <w:t xml:space="preserve"> </w:t>
      </w:r>
      <w:r w:rsidRPr="00EA17EE">
        <w:rPr>
          <w:rFonts w:cstheme="minorHAnsi"/>
        </w:rPr>
        <w:t>корпорациям, компаниям, публично-правовым компаниям;</w:t>
      </w:r>
    </w:p>
    <w:p w:rsidR="00F35D25" w:rsidRPr="00EA17EE" w:rsidRDefault="00F35D25">
      <w:pPr>
        <w:spacing w:after="1" w:line="200" w:lineRule="auto"/>
        <w:jc w:val="both"/>
        <w:rPr>
          <w:rFonts w:cstheme="minorHAnsi"/>
        </w:rPr>
      </w:pPr>
      <w:r w:rsidRPr="00EA17EE">
        <w:rPr>
          <w:rFonts w:cstheme="minorHAnsi"/>
        </w:rPr>
        <w:t xml:space="preserve">        осуществление платежей, взносов, безвозмездных перечислений субъектам международного права; обслуживание</w:t>
      </w:r>
    </w:p>
    <w:p w:rsidR="00F20C3C" w:rsidRDefault="00F35D25">
      <w:pPr>
        <w:spacing w:after="1" w:line="200" w:lineRule="auto"/>
        <w:jc w:val="both"/>
        <w:rPr>
          <w:rFonts w:cstheme="minorHAnsi"/>
        </w:rPr>
      </w:pPr>
      <w:r w:rsidRPr="00EA17EE">
        <w:rPr>
          <w:rFonts w:cstheme="minorHAnsi"/>
        </w:rPr>
        <w:t xml:space="preserve">            </w:t>
      </w:r>
      <w:r w:rsidR="00F20C3C">
        <w:rPr>
          <w:rFonts w:cstheme="minorHAnsi"/>
        </w:rPr>
        <w:t>муниципального</w:t>
      </w:r>
      <w:r w:rsidRPr="00EA17EE">
        <w:rPr>
          <w:rFonts w:cstheme="minorHAnsi"/>
        </w:rPr>
        <w:t xml:space="preserve"> долга, исполнение судебных актов, </w:t>
      </w:r>
      <w:r w:rsidR="00F20C3C">
        <w:rPr>
          <w:rFonts w:cstheme="minorHAnsi"/>
        </w:rPr>
        <w:t>муниципальных</w:t>
      </w:r>
      <w:r w:rsidRPr="00EA17EE">
        <w:rPr>
          <w:rFonts w:cstheme="minorHAnsi"/>
        </w:rPr>
        <w:t xml:space="preserve"> гарантий </w:t>
      </w:r>
      <w:proofErr w:type="spellStart"/>
      <w:r w:rsidR="00F20C3C">
        <w:rPr>
          <w:rFonts w:cstheme="minorHAnsi"/>
        </w:rPr>
        <w:t>Яковлевского</w:t>
      </w:r>
      <w:proofErr w:type="spellEnd"/>
      <w:r w:rsidR="00F20C3C">
        <w:rPr>
          <w:rFonts w:cstheme="minorHAnsi"/>
        </w:rPr>
        <w:t xml:space="preserve"> муниципального округа</w:t>
      </w:r>
      <w:r w:rsidRPr="00EA17EE">
        <w:rPr>
          <w:rFonts w:cstheme="minorHAnsi"/>
        </w:rPr>
        <w:t xml:space="preserve">, </w:t>
      </w:r>
    </w:p>
    <w:p w:rsidR="00F35D25" w:rsidRPr="00EA17EE" w:rsidRDefault="00F20C3C">
      <w:pPr>
        <w:spacing w:after="1" w:line="20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F35D25" w:rsidRPr="00EA17EE">
        <w:rPr>
          <w:rFonts w:cstheme="minorHAnsi"/>
        </w:rPr>
        <w:t>а также по резервным расходам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35D25" w:rsidTr="00F35D25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759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608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4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5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6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 w:rsidP="00A05E90">
      <w:pPr>
        <w:spacing w:after="1" w:line="220" w:lineRule="auto"/>
        <w:jc w:val="center"/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A05E90" w:rsidRDefault="00A05E90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20C3C" w:rsidRDefault="00F20C3C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20C3C" w:rsidRDefault="00F20C3C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20C3C" w:rsidRDefault="00F20C3C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20C3C" w:rsidRDefault="00F20C3C" w:rsidP="00A05E90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lastRenderedPageBreak/>
        <w:t>Раздел 4. Лимиты бюджетных обязательств по расходам</w:t>
      </w: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на закупки товаров, работ, услуг, осуществляемые</w:t>
      </w: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получателем бюджетных средств в пользу третьих лиц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35D25" w:rsidTr="00F35D25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759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608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7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8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19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</w:t>
      </w: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Раздел 5. СПРАВОЧНО: Бюджетные ассигнования на исполнение</w:t>
      </w: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публичных нормативных обязательств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35D25" w:rsidTr="00F35D25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759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20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2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22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ectPr w:rsidR="00F35D25" w:rsidSect="00A05E90">
          <w:pgSz w:w="16838" w:h="11905" w:orient="landscape"/>
          <w:pgMar w:top="426" w:right="1134" w:bottom="850" w:left="1134" w:header="0" w:footer="0" w:gutter="0"/>
          <w:cols w:space="720"/>
          <w:titlePg/>
        </w:sectPr>
      </w:pPr>
    </w:p>
    <w:p w:rsidR="00F35D25" w:rsidRDefault="00F35D25">
      <w:pPr>
        <w:spacing w:after="1" w:line="220" w:lineRule="auto"/>
        <w:jc w:val="both"/>
      </w:pPr>
    </w:p>
    <w:p w:rsidR="00F35D25" w:rsidRPr="00F20C3C" w:rsidRDefault="00F35D25">
      <w:pPr>
        <w:spacing w:after="1" w:line="200" w:lineRule="auto"/>
        <w:jc w:val="both"/>
        <w:rPr>
          <w:rFonts w:cstheme="minorHAnsi"/>
        </w:rPr>
      </w:pPr>
      <w:r>
        <w:rPr>
          <w:rFonts w:ascii="Courier New" w:hAnsi="Courier New" w:cs="Courier New"/>
          <w:sz w:val="20"/>
        </w:rPr>
        <w:t xml:space="preserve">           </w:t>
      </w:r>
      <w:r w:rsidRPr="00F20C3C">
        <w:rPr>
          <w:rFonts w:cstheme="minorHAnsi"/>
        </w:rPr>
        <w:t>Раздел 6. СПРАВОЧНО: Курс иностранной валюты к рублю</w:t>
      </w:r>
    </w:p>
    <w:p w:rsidR="00F35D25" w:rsidRPr="00F20C3C" w:rsidRDefault="00F35D25">
      <w:pPr>
        <w:spacing w:after="1" w:line="200" w:lineRule="auto"/>
        <w:jc w:val="both"/>
        <w:rPr>
          <w:rFonts w:cstheme="minorHAnsi"/>
        </w:rPr>
      </w:pPr>
      <w:r w:rsidRPr="00F20C3C">
        <w:rPr>
          <w:rFonts w:cstheme="minorHAnsi"/>
        </w:rPr>
        <w:t xml:space="preserve">                           Российской Федерации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35D25" w:rsidTr="00F35D25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587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6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по </w:t>
            </w:r>
            <w:hyperlink r:id="rId23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35D25" w:rsidRDefault="00F35D25"/>
        </w:tc>
        <w:tc>
          <w:tcPr>
            <w:tcW w:w="2040" w:type="dxa"/>
            <w:vMerge/>
          </w:tcPr>
          <w:p w:rsidR="00F35D25" w:rsidRDefault="00F35D25"/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F35D25" w:rsidRDefault="00F35D25"/>
        </w:tc>
      </w:tr>
      <w:tr w:rsidR="00F35D25" w:rsidTr="00F35D25">
        <w:tc>
          <w:tcPr>
            <w:tcW w:w="1587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35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6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6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36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</w:tr>
    </w:tbl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Руководитель учреждения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(уполномоченное лицо)     _____________ ___________ 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(должность)   (подпись)  (фамилия, инициалы)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Исполнитель               _____________ ________________________ 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(должность)     (фамилия, инициалы)    (телефон)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"__" _________ 20__ г.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СОГЛАСОВАНО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(наименование должности лица распорядителя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бюджетных средств, согласующего смету)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(наименование распорядителя бюджетных средств,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согласующего смету)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 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(подпись)   (расшифровка подписи)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3" w:name="P756"/>
      <w:bookmarkEnd w:id="3"/>
      <w:r>
        <w:rPr>
          <w:rFonts w:ascii="Calibri" w:hAnsi="Calibri" w:cs="Calibri"/>
        </w:rPr>
        <w:t>&lt;*&gt; В случае утверждения закона (решения) о бюджете на очередной финансовый год и плановый период.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4" w:name="P757"/>
      <w:bookmarkEnd w:id="4"/>
      <w:r>
        <w:rPr>
          <w:rFonts w:ascii="Calibri" w:hAnsi="Calibri" w:cs="Calibri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5" w:name="P758"/>
      <w:bookmarkEnd w:id="5"/>
      <w:r>
        <w:rPr>
          <w:rFonts w:ascii="Calibri" w:hAnsi="Calibri" w:cs="Calibri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4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6" w:name="P759"/>
      <w:bookmarkEnd w:id="6"/>
      <w:r>
        <w:rPr>
          <w:rFonts w:ascii="Calibri" w:hAnsi="Calibri" w:cs="Calibri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F35D25" w:rsidRPr="00F20C3C" w:rsidRDefault="00F35D25">
      <w:pPr>
        <w:spacing w:after="1" w:line="22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35D25" w:rsidRPr="00F20C3C" w:rsidRDefault="00F35D25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 xml:space="preserve">к </w:t>
      </w:r>
      <w:r w:rsidR="00F20C3C" w:rsidRPr="00F20C3C">
        <w:rPr>
          <w:rFonts w:ascii="Times New Roman" w:hAnsi="Times New Roman" w:cs="Times New Roman"/>
          <w:sz w:val="24"/>
          <w:szCs w:val="24"/>
        </w:rPr>
        <w:t>П</w:t>
      </w:r>
      <w:r w:rsidRPr="00F20C3C">
        <w:rPr>
          <w:rFonts w:ascii="Times New Roman" w:hAnsi="Times New Roman" w:cs="Times New Roman"/>
          <w:sz w:val="24"/>
          <w:szCs w:val="24"/>
        </w:rPr>
        <w:t>орядку</w:t>
      </w:r>
    </w:p>
    <w:p w:rsidR="00F35D25" w:rsidRPr="00F20C3C" w:rsidRDefault="00F35D25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35D25" w:rsidRPr="00F20C3C" w:rsidRDefault="00F35D25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C3C">
        <w:rPr>
          <w:rFonts w:ascii="Times New Roman" w:hAnsi="Times New Roman" w:cs="Times New Roman"/>
          <w:sz w:val="24"/>
          <w:szCs w:val="24"/>
        </w:rPr>
        <w:t>бюд</w:t>
      </w:r>
      <w:r w:rsidR="00F20C3C">
        <w:rPr>
          <w:rFonts w:ascii="Times New Roman" w:hAnsi="Times New Roman" w:cs="Times New Roman"/>
          <w:sz w:val="24"/>
          <w:szCs w:val="24"/>
        </w:rPr>
        <w:t>жетных смет казенных учреждений</w:t>
      </w:r>
    </w:p>
    <w:p w:rsidR="00F35D25" w:rsidRPr="00F20C3C" w:rsidRDefault="00F35D25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УТВЕРЖДАЮ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(наименование должности лица,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утверждающего изменения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показателей сметы;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наименование главного распорядителя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(распорядителя) бюджетных средств;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учреждения)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 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(расшифровка подписи)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r w:rsidR="00F20C3C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"__" _____________ 20__ г.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bookmarkStart w:id="7" w:name="P789"/>
      <w:bookmarkEnd w:id="7"/>
      <w:r>
        <w:rPr>
          <w:rFonts w:ascii="Courier New" w:hAnsi="Courier New" w:cs="Courier New"/>
          <w:sz w:val="20"/>
        </w:rPr>
        <w:t xml:space="preserve">                   ИЗМЕНЕНИЕ ПОКАЗАТЕЛЕЙ БЮДЖЕТНОЙ СМЕТЫ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НА 20__ ФИНАНСОВЫЙ ГОД (НА 20__ ФИНАНСОВЫЙ ГОД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И ПЛАНОВЫЙ ПЕРИОД 20__ и 20__ ГОДОВ) </w:t>
      </w:r>
      <w:hyperlink w:anchor="P1413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35D2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F35D2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 xml:space="preserve">Форма по </w:t>
            </w:r>
            <w:hyperlink r:id="rId25">
              <w:r>
                <w:rPr>
                  <w:rFonts w:ascii="Calibri" w:hAnsi="Calibri" w:cs="Calibri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0501013</w:t>
            </w: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от "__" ______ 20__ г. </w:t>
            </w:r>
            <w:hyperlink w:anchor="P1414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 xml:space="preserve">по </w:t>
            </w:r>
            <w:hyperlink r:id="rId26">
              <w:r>
                <w:rPr>
                  <w:rFonts w:ascii="Calibri" w:hAnsi="Calibri" w:cs="Calibri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Единица измерения: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 xml:space="preserve">по </w:t>
            </w:r>
            <w:hyperlink r:id="rId27">
              <w:r>
                <w:rPr>
                  <w:rFonts w:ascii="Calibri" w:hAnsi="Calibri" w:cs="Calibri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383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</w:t>
      </w: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 w:rsidP="00F35D25">
      <w:pPr>
        <w:spacing w:after="1" w:line="200" w:lineRule="auto"/>
        <w:jc w:val="center"/>
        <w:rPr>
          <w:rFonts w:ascii="Courier New" w:hAnsi="Courier New" w:cs="Courier New"/>
          <w:sz w:val="20"/>
        </w:rPr>
      </w:pPr>
    </w:p>
    <w:p w:rsidR="00F35D25" w:rsidRDefault="00F35D25">
      <w:pPr>
        <w:sectPr w:rsidR="00F35D25" w:rsidSect="00F35D25">
          <w:pgSz w:w="11905" w:h="16838"/>
          <w:pgMar w:top="426" w:right="850" w:bottom="284" w:left="1701" w:header="0" w:footer="0" w:gutter="0"/>
          <w:cols w:space="720"/>
          <w:titlePg/>
        </w:sectPr>
      </w:pPr>
    </w:p>
    <w:tbl>
      <w:tblPr>
        <w:tblpPr w:leftFromText="180" w:rightFromText="180" w:vertAnchor="page" w:horzAnchor="margin" w:tblpY="1498"/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35D25" w:rsidTr="00A05E90"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1416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 (+, -)</w:t>
            </w:r>
          </w:p>
        </w:tc>
      </w:tr>
      <w:tr w:rsidR="00F35D25" w:rsidTr="00A05E90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F35D25" w:rsidRDefault="00F35D25" w:rsidP="00A05E90"/>
        </w:tc>
        <w:tc>
          <w:tcPr>
            <w:tcW w:w="1191" w:type="dxa"/>
            <w:vMerge/>
          </w:tcPr>
          <w:p w:rsidR="00F35D25" w:rsidRDefault="00F35D25" w:rsidP="00A05E90"/>
        </w:tc>
        <w:tc>
          <w:tcPr>
            <w:tcW w:w="2892" w:type="dxa"/>
            <w:gridSpan w:val="3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A05E90">
        <w:tc>
          <w:tcPr>
            <w:tcW w:w="794" w:type="dxa"/>
            <w:tcBorders>
              <w:lef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1191" w:type="dxa"/>
            <w:vMerge/>
          </w:tcPr>
          <w:p w:rsidR="00F35D25" w:rsidRDefault="00F35D25" w:rsidP="00A05E90"/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28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29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0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A05E90">
        <w:tc>
          <w:tcPr>
            <w:tcW w:w="794" w:type="dxa"/>
            <w:tcBorders>
              <w:lef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F35D25" w:rsidTr="00A05E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</w:tr>
      <w:tr w:rsidR="00F35D25" w:rsidTr="00A05E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</w:tr>
      <w:tr w:rsidR="00F35D25" w:rsidTr="00A05E9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850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96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247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</w:tcPr>
          <w:p w:rsidR="00F35D25" w:rsidRDefault="00F35D25" w:rsidP="00A05E90">
            <w:pPr>
              <w:spacing w:after="1" w:line="220" w:lineRule="auto"/>
            </w:pPr>
          </w:p>
        </w:tc>
      </w:tr>
      <w:tr w:rsidR="00F35D25" w:rsidTr="00A05E90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35D25" w:rsidRDefault="00F35D25" w:rsidP="00A05E90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1191" w:type="dxa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 w:rsidTr="00A05E90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35D25" w:rsidRDefault="00F35D25" w:rsidP="00A05E90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37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  <w:vAlign w:val="bottom"/>
          </w:tcPr>
          <w:p w:rsidR="00F35D25" w:rsidRDefault="00F35D25" w:rsidP="00A05E90">
            <w:pPr>
              <w:spacing w:after="1" w:line="220" w:lineRule="auto"/>
            </w:pP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bottom"/>
          </w:tcPr>
          <w:p w:rsidR="00F35D25" w:rsidRDefault="00F35D25" w:rsidP="00A05E9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Pr="00A05E90" w:rsidRDefault="00A05E90" w:rsidP="00A05E90">
      <w:pPr>
        <w:jc w:val="center"/>
      </w:pPr>
      <w:r w:rsidRPr="00A05E90">
        <w:t>Раздел 1. Итоговые изменения показателей бюджетной сметы</w:t>
      </w: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</w:t>
      </w: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lastRenderedPageBreak/>
        <w:t>Раздел 2. Лимиты бюджетных обязательств по расходам</w:t>
      </w:r>
    </w:p>
    <w:p w:rsidR="00F35D25" w:rsidRPr="00F20C3C" w:rsidRDefault="00F35D25" w:rsidP="00A05E90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 xml:space="preserve">получателя бюджетных средств </w:t>
      </w:r>
      <w:hyperlink w:anchor="P1415">
        <w:r w:rsidRPr="00F20C3C">
          <w:rPr>
            <w:rFonts w:cstheme="minorHAnsi"/>
            <w:color w:val="0000FF"/>
          </w:rPr>
          <w:t>&lt;***&gt;</w:t>
        </w:r>
      </w:hyperlink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35D25" w:rsidTr="00F35D25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1416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 (+, -)</w:t>
            </w:r>
          </w:p>
        </w:tc>
      </w:tr>
      <w:tr w:rsidR="00F35D25" w:rsidTr="00F35D25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2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3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64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</w:t>
      </w:r>
      <w:r w:rsidR="00A05E90">
        <w:rPr>
          <w:rFonts w:ascii="Courier New" w:hAnsi="Courier New" w:cs="Courier New"/>
          <w:sz w:val="20"/>
        </w:rPr>
        <w:t>Ъ</w:t>
      </w: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lastRenderedPageBreak/>
        <w:t>Раздел 3. Лимиты бюджетных обязательств по расходам</w:t>
      </w:r>
      <w:r w:rsidR="00F20C3C">
        <w:rPr>
          <w:rFonts w:cstheme="minorHAnsi"/>
        </w:rPr>
        <w:t xml:space="preserve"> </w:t>
      </w:r>
      <w:r w:rsidRPr="00F20C3C">
        <w:rPr>
          <w:rFonts w:cstheme="minorHAnsi"/>
        </w:rPr>
        <w:t>на предоставление бюджетных инвестиций юридическим лицам,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субсидий бюджетным и автономным учреждениям, иным</w:t>
      </w:r>
      <w:r w:rsidR="00F20C3C">
        <w:rPr>
          <w:rFonts w:cstheme="minorHAnsi"/>
        </w:rPr>
        <w:t xml:space="preserve"> </w:t>
      </w:r>
      <w:r w:rsidRPr="00F20C3C">
        <w:rPr>
          <w:rFonts w:cstheme="minorHAnsi"/>
        </w:rPr>
        <w:t>некоммерческим организациям, межбюджетных трансфертов,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субсидий юридическим лицам, индивидуальным</w:t>
      </w:r>
      <w:r w:rsidR="00F20C3C">
        <w:rPr>
          <w:rFonts w:cstheme="minorHAnsi"/>
        </w:rPr>
        <w:t xml:space="preserve"> </w:t>
      </w:r>
      <w:r w:rsidRPr="00F20C3C">
        <w:rPr>
          <w:rFonts w:cstheme="minorHAnsi"/>
        </w:rPr>
        <w:t>предпринимателям, физическим лицам - производителям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товаров, работ, услуг, субсидий государственным</w:t>
      </w:r>
      <w:r w:rsidR="00F20C3C">
        <w:rPr>
          <w:rFonts w:cstheme="minorHAnsi"/>
        </w:rPr>
        <w:t xml:space="preserve"> </w:t>
      </w:r>
      <w:r w:rsidRPr="00F20C3C">
        <w:rPr>
          <w:rFonts w:cstheme="minorHAnsi"/>
        </w:rPr>
        <w:t>корпорациям, компаниям, публично-правовым компаниям;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осуществление платежей, взносов, безвозмездных перечислений</w:t>
      </w:r>
      <w:r w:rsidR="00F20C3C">
        <w:rPr>
          <w:rFonts w:cstheme="minorHAnsi"/>
        </w:rPr>
        <w:t xml:space="preserve"> </w:t>
      </w:r>
      <w:r w:rsidRPr="00F20C3C">
        <w:rPr>
          <w:rFonts w:cstheme="minorHAnsi"/>
        </w:rPr>
        <w:t>субъектам международного права; обслуживание</w:t>
      </w:r>
    </w:p>
    <w:p w:rsidR="00F35D25" w:rsidRPr="00F20C3C" w:rsidRDefault="00F20C3C" w:rsidP="00A05E90">
      <w:pPr>
        <w:spacing w:after="1" w:line="200" w:lineRule="auto"/>
        <w:jc w:val="center"/>
        <w:rPr>
          <w:rFonts w:cstheme="minorHAnsi"/>
        </w:rPr>
      </w:pPr>
      <w:r>
        <w:rPr>
          <w:rFonts w:cstheme="minorHAnsi"/>
        </w:rPr>
        <w:t>муниципального</w:t>
      </w:r>
      <w:r w:rsidR="00F35D25" w:rsidRPr="00F20C3C">
        <w:rPr>
          <w:rFonts w:cstheme="minorHAnsi"/>
        </w:rPr>
        <w:t xml:space="preserve"> долга, исполнение судебных актов,</w:t>
      </w:r>
    </w:p>
    <w:p w:rsidR="00F35D25" w:rsidRPr="00F20C3C" w:rsidRDefault="00F20C3C" w:rsidP="00F20C3C">
      <w:pPr>
        <w:spacing w:after="1" w:line="200" w:lineRule="auto"/>
        <w:jc w:val="center"/>
        <w:rPr>
          <w:rFonts w:cstheme="minorHAnsi"/>
        </w:rPr>
      </w:pPr>
      <w:r>
        <w:rPr>
          <w:rFonts w:cstheme="minorHAnsi"/>
        </w:rPr>
        <w:t xml:space="preserve">муниципальных гарантий </w:t>
      </w:r>
      <w:proofErr w:type="spellStart"/>
      <w:r>
        <w:rPr>
          <w:rFonts w:cstheme="minorHAnsi"/>
        </w:rPr>
        <w:t>Яковлевского</w:t>
      </w:r>
      <w:proofErr w:type="spellEnd"/>
      <w:r>
        <w:rPr>
          <w:rFonts w:cstheme="minorHAnsi"/>
        </w:rPr>
        <w:t xml:space="preserve"> муниципального округа</w:t>
      </w:r>
      <w:r w:rsidR="00F35D25" w:rsidRPr="00F20C3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35D25" w:rsidRPr="00F20C3C">
        <w:rPr>
          <w:rFonts w:cstheme="minorHAnsi"/>
        </w:rPr>
        <w:t>а также по резервным расходам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35D25" w:rsidTr="00F35D25">
        <w:tc>
          <w:tcPr>
            <w:tcW w:w="164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1416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 (+, -)</w:t>
            </w:r>
          </w:p>
        </w:tc>
      </w:tr>
      <w:tr w:rsidR="00F35D25" w:rsidTr="00F35D25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64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4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5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6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64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A05E90" w:rsidRDefault="00F35D25">
      <w:pPr>
        <w:spacing w:after="1" w:line="20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</w:t>
      </w: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20C3C" w:rsidRDefault="00F20C3C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20C3C" w:rsidRDefault="00F20C3C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20C3C" w:rsidRDefault="00F20C3C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20C3C" w:rsidRDefault="00F20C3C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20C3C" w:rsidRDefault="00F20C3C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A05E90" w:rsidRDefault="00A05E90">
      <w:pPr>
        <w:spacing w:after="1" w:line="200" w:lineRule="auto"/>
        <w:jc w:val="both"/>
        <w:rPr>
          <w:rFonts w:ascii="Courier New" w:hAnsi="Courier New" w:cs="Courier New"/>
          <w:sz w:val="20"/>
        </w:rPr>
      </w:pP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lastRenderedPageBreak/>
        <w:t>Раздел 4. Лимиты бюджетных обязательств по расходам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на закупки товаров, работ, услуг, осуществляемые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получателем бюджетных средств в пользу третьих лиц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35D25" w:rsidTr="00F35D25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1416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 (+, -)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7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8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39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A05E90" w:rsidRDefault="00A05E90">
      <w:pPr>
        <w:spacing w:after="1" w:line="220" w:lineRule="auto"/>
        <w:jc w:val="both"/>
      </w:pP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Раздел 5. СПРАВОЧНО: Бюджетные ассигнования на исполнение</w:t>
      </w:r>
    </w:p>
    <w:p w:rsidR="00F35D25" w:rsidRPr="00F20C3C" w:rsidRDefault="00F35D25" w:rsidP="00F20C3C">
      <w:pPr>
        <w:spacing w:after="1" w:line="200" w:lineRule="auto"/>
        <w:jc w:val="center"/>
        <w:rPr>
          <w:rFonts w:cstheme="minorHAnsi"/>
        </w:rPr>
      </w:pPr>
      <w:r w:rsidRPr="00F20C3C">
        <w:rPr>
          <w:rFonts w:cstheme="minorHAnsi"/>
        </w:rPr>
        <w:t>публичных нормативных обязательств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35D25" w:rsidTr="00F35D25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аналитического показателя </w:t>
            </w:r>
            <w:hyperlink w:anchor="P1416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 (+, -)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2609" w:type="dxa"/>
            <w:gridSpan w:val="4"/>
            <w:vMerge/>
          </w:tcPr>
          <w:p w:rsidR="00F35D25" w:rsidRDefault="00F35D25"/>
        </w:tc>
        <w:tc>
          <w:tcPr>
            <w:tcW w:w="907" w:type="dxa"/>
            <w:vMerge/>
          </w:tcPr>
          <w:p w:rsidR="00F35D25" w:rsidRDefault="00F35D25"/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F35D25" w:rsidRDefault="00F35D25"/>
        </w:tc>
        <w:tc>
          <w:tcPr>
            <w:tcW w:w="624" w:type="dxa"/>
            <w:vMerge/>
          </w:tcPr>
          <w:p w:rsidR="00F35D25" w:rsidRDefault="00F35D25"/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раздел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подраздел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целевая статья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вид расходов</w:t>
            </w:r>
          </w:p>
        </w:tc>
        <w:tc>
          <w:tcPr>
            <w:tcW w:w="907" w:type="dxa"/>
            <w:vMerge/>
          </w:tcPr>
          <w:p w:rsidR="00F35D25" w:rsidRDefault="00F35D25"/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40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41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валюты по </w:t>
            </w:r>
            <w:hyperlink r:id="rId42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</w:tr>
      <w:tr w:rsidR="00F35D25" w:rsidTr="00F35D25"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35D2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3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Итого по коду БК</w:t>
            </w: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73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90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35D2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35D25" w:rsidRDefault="00F35D25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24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56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vAlign w:val="bottom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680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37" w:type="dxa"/>
            <w:vAlign w:val="bottom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35D25" w:rsidRDefault="00F35D25">
      <w:pPr>
        <w:sectPr w:rsidR="00F35D25" w:rsidSect="00F35D25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F35D25" w:rsidRDefault="00F35D25">
      <w:pPr>
        <w:spacing w:after="1" w:line="220" w:lineRule="auto"/>
        <w:jc w:val="both"/>
      </w:pPr>
    </w:p>
    <w:p w:rsidR="00F35D25" w:rsidRPr="00F20C3C" w:rsidRDefault="00F35D25">
      <w:pPr>
        <w:spacing w:after="1" w:line="200" w:lineRule="auto"/>
        <w:jc w:val="both"/>
        <w:rPr>
          <w:rFonts w:cstheme="minorHAnsi"/>
        </w:rPr>
      </w:pPr>
      <w:r>
        <w:rPr>
          <w:rFonts w:ascii="Courier New" w:hAnsi="Courier New" w:cs="Courier New"/>
          <w:sz w:val="20"/>
        </w:rPr>
        <w:t xml:space="preserve">           </w:t>
      </w:r>
      <w:r w:rsidRPr="00F20C3C">
        <w:rPr>
          <w:rFonts w:cstheme="minorHAnsi"/>
        </w:rPr>
        <w:t>Раздел 6. СПРАВОЧНО: Курс иностранной валюты к рублю</w:t>
      </w:r>
    </w:p>
    <w:p w:rsidR="00F35D25" w:rsidRPr="00F20C3C" w:rsidRDefault="00F35D25">
      <w:pPr>
        <w:spacing w:after="1" w:line="200" w:lineRule="auto"/>
        <w:jc w:val="both"/>
        <w:rPr>
          <w:rFonts w:cstheme="minorHAnsi"/>
        </w:rPr>
      </w:pPr>
      <w:r w:rsidRPr="00F20C3C">
        <w:rPr>
          <w:rFonts w:cstheme="minorHAnsi"/>
        </w:rPr>
        <w:t xml:space="preserve">                           Российской Федерации</w:t>
      </w:r>
    </w:p>
    <w:p w:rsidR="00F35D25" w:rsidRDefault="00F35D25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35D25" w:rsidTr="00F35D25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 20__ год</w:t>
            </w:r>
          </w:p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(на второй год планового периода)</w:t>
            </w:r>
          </w:p>
        </w:tc>
      </w:tr>
      <w:tr w:rsidR="00F35D25" w:rsidTr="00F35D25">
        <w:tc>
          <w:tcPr>
            <w:tcW w:w="1531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1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код по </w:t>
            </w:r>
            <w:hyperlink r:id="rId43">
              <w:r>
                <w:rPr>
                  <w:rFonts w:ascii="Calibri" w:hAnsi="Calibri" w:cs="Calibri"/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35D25" w:rsidRDefault="00F35D25"/>
        </w:tc>
        <w:tc>
          <w:tcPr>
            <w:tcW w:w="2040" w:type="dxa"/>
            <w:vMerge/>
          </w:tcPr>
          <w:p w:rsidR="00F35D25" w:rsidRDefault="00F35D25"/>
        </w:tc>
        <w:tc>
          <w:tcPr>
            <w:tcW w:w="2041" w:type="dxa"/>
            <w:vMerge/>
            <w:tcBorders>
              <w:right w:val="single" w:sz="4" w:space="0" w:color="auto"/>
            </w:tcBorders>
          </w:tcPr>
          <w:p w:rsidR="00F35D25" w:rsidRDefault="00F35D25"/>
        </w:tc>
      </w:tr>
      <w:tr w:rsidR="00F35D25" w:rsidTr="00F35D25">
        <w:tc>
          <w:tcPr>
            <w:tcW w:w="1531" w:type="dxa"/>
            <w:tcBorders>
              <w:lef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F35D25" w:rsidRDefault="00F35D25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35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1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1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1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1" w:type="dxa"/>
          </w:tcPr>
          <w:p w:rsidR="00F35D25" w:rsidRDefault="00F35D25">
            <w:pPr>
              <w:spacing w:after="1" w:line="220" w:lineRule="auto"/>
            </w:pPr>
          </w:p>
        </w:tc>
      </w:tr>
      <w:tr w:rsidR="00F35D25" w:rsidTr="00F7642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"/>
        </w:trPr>
        <w:tc>
          <w:tcPr>
            <w:tcW w:w="1531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1417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0" w:type="dxa"/>
          </w:tcPr>
          <w:p w:rsidR="00F35D25" w:rsidRDefault="00F35D25">
            <w:pPr>
              <w:spacing w:after="1" w:line="220" w:lineRule="auto"/>
            </w:pPr>
          </w:p>
        </w:tc>
        <w:tc>
          <w:tcPr>
            <w:tcW w:w="2041" w:type="dxa"/>
          </w:tcPr>
          <w:p w:rsidR="00F35D25" w:rsidRDefault="00F35D25">
            <w:pPr>
              <w:spacing w:after="1" w:line="220" w:lineRule="auto"/>
            </w:pPr>
          </w:p>
        </w:tc>
      </w:tr>
    </w:tbl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Руководитель учреждения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(уполномоченное лицо)     _____________ ___________ 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(должность)   (подпись)  (фамилия, инициалы)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Исполнитель               _____________ ________________________ 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(должность)     (фамилия, инициалы)    (телефон)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"__" _________ 20__ г.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СОГЛАСОВАНО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(наименование должности лица распорядителя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бюджетных средств, согласующего изменения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показателей сметы)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(наименование распорядителя бюджетных средств,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согласующего изменения показателей сметы)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 _______________________</w:t>
      </w: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(подпись)   (расшифровка подписи)</w:t>
      </w:r>
    </w:p>
    <w:p w:rsidR="00F35D25" w:rsidRDefault="00F35D25">
      <w:pPr>
        <w:spacing w:after="1" w:line="200" w:lineRule="auto"/>
        <w:jc w:val="both"/>
      </w:pPr>
    </w:p>
    <w:p w:rsidR="00F35D25" w:rsidRDefault="00F35D25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8" w:name="P1413"/>
      <w:bookmarkEnd w:id="8"/>
      <w:r>
        <w:rPr>
          <w:rFonts w:ascii="Calibri" w:hAnsi="Calibri" w:cs="Calibri"/>
        </w:rPr>
        <w:t>&lt;*&gt; В случае утверждения закона (решения) о бюджете на очередной финансовый год и плановый период.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9" w:name="P1414"/>
      <w:bookmarkEnd w:id="9"/>
      <w:r>
        <w:rPr>
          <w:rFonts w:ascii="Calibri" w:hAnsi="Calibri" w:cs="Calibri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10" w:name="P1415"/>
      <w:bookmarkEnd w:id="10"/>
      <w:r>
        <w:rPr>
          <w:rFonts w:ascii="Calibri" w:hAnsi="Calibri" w:cs="Calibri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4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35D25" w:rsidRDefault="00F35D25">
      <w:pPr>
        <w:spacing w:before="220" w:after="1" w:line="220" w:lineRule="auto"/>
        <w:ind w:firstLine="540"/>
        <w:jc w:val="both"/>
      </w:pPr>
      <w:bookmarkStart w:id="11" w:name="P1416"/>
      <w:bookmarkEnd w:id="11"/>
      <w:r>
        <w:rPr>
          <w:rFonts w:ascii="Calibri" w:hAnsi="Calibri" w:cs="Calibri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spacing w:after="1" w:line="220" w:lineRule="auto"/>
        <w:jc w:val="both"/>
      </w:pPr>
    </w:p>
    <w:p w:rsidR="00F35D25" w:rsidRDefault="00F35D25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25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ения</w:t>
      </w:r>
      <w:proofErr w:type="spellEnd"/>
      <w:r>
        <w:rPr>
          <w:rFonts w:ascii="Calibri" w:hAnsi="Calibri" w:cs="Calibri"/>
        </w:rPr>
        <w:t xml:space="preserve"> в конце текущего года утверждается финансово-экономическим управлением, подпись заверяется гербовой печатью.</w:t>
      </w:r>
    </w:p>
    <w:p w:rsidR="00F35D25" w:rsidRDefault="00F35D25" w:rsidP="00F35D2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При нарушении порядка составления, утверждения и ведения бюджетной сметы должностное лицо подлежит штрафу на сумму от 10 тыс. до 30 тыс. руб. (</w:t>
      </w:r>
      <w:hyperlink r:id="rId45" w:history="1">
        <w:r>
          <w:rPr>
            <w:rFonts w:ascii="Calibri" w:hAnsi="Calibri" w:cs="Calibri"/>
            <w:color w:val="0000FF"/>
          </w:rPr>
          <w:t>ч. 2 ст. 15.15.7</w:t>
        </w:r>
      </w:hyperlink>
      <w:r>
        <w:rPr>
          <w:rFonts w:ascii="Calibri" w:hAnsi="Calibri" w:cs="Calibri"/>
        </w:rPr>
        <w:t xml:space="preserve"> КоАП РФ, Постановление Верховного Суда РФ от 03.09.2020 N 13-АД20-2).</w:t>
      </w:r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5D25" w:rsidRDefault="00F35D25" w:rsidP="00F35D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DEA" w:rsidRDefault="00D51DEA"/>
    <w:sectPr w:rsidR="00D51DEA" w:rsidSect="00F35D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C7"/>
    <w:rsid w:val="000D4E67"/>
    <w:rsid w:val="00147AA2"/>
    <w:rsid w:val="00397F81"/>
    <w:rsid w:val="006F717A"/>
    <w:rsid w:val="00761D0B"/>
    <w:rsid w:val="008B5547"/>
    <w:rsid w:val="009E1F8B"/>
    <w:rsid w:val="00A05E90"/>
    <w:rsid w:val="00A743A8"/>
    <w:rsid w:val="00C647C7"/>
    <w:rsid w:val="00D16935"/>
    <w:rsid w:val="00D51DEA"/>
    <w:rsid w:val="00EA17EE"/>
    <w:rsid w:val="00F20C3C"/>
    <w:rsid w:val="00F35D25"/>
    <w:rsid w:val="00F76422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040B2-ED7A-4A31-A867-C76A161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6147" TargetMode="External"/><Relationship Id="rId13" Type="http://schemas.openxmlformats.org/officeDocument/2006/relationships/hyperlink" Target="https://login.consultant.ru/link/?req=doc&amp;base=RZB&amp;n=456147" TargetMode="External"/><Relationship Id="rId18" Type="http://schemas.openxmlformats.org/officeDocument/2006/relationships/hyperlink" Target="https://login.consultant.ru/link/?req=doc&amp;base=RZB&amp;n=456147" TargetMode="External"/><Relationship Id="rId26" Type="http://schemas.openxmlformats.org/officeDocument/2006/relationships/hyperlink" Target="https://login.consultant.ru/link/?req=doc&amp;base=RZB&amp;n=149911" TargetMode="External"/><Relationship Id="rId39" Type="http://schemas.openxmlformats.org/officeDocument/2006/relationships/hyperlink" Target="https://login.consultant.ru/link/?req=doc&amp;base=RZB&amp;n=456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56147" TargetMode="External"/><Relationship Id="rId34" Type="http://schemas.openxmlformats.org/officeDocument/2006/relationships/hyperlink" Target="https://login.consultant.ru/link/?req=doc&amp;base=RZB&amp;n=456147" TargetMode="External"/><Relationship Id="rId42" Type="http://schemas.openxmlformats.org/officeDocument/2006/relationships/hyperlink" Target="https://login.consultant.ru/link/?req=doc&amp;base=RZB&amp;n=45614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441135&amp;dst=101916" TargetMode="External"/><Relationship Id="rId12" Type="http://schemas.openxmlformats.org/officeDocument/2006/relationships/hyperlink" Target="https://login.consultant.ru/link/?req=doc&amp;base=RZB&amp;n=456147" TargetMode="External"/><Relationship Id="rId17" Type="http://schemas.openxmlformats.org/officeDocument/2006/relationships/hyperlink" Target="https://login.consultant.ru/link/?req=doc&amp;base=RZB&amp;n=456147" TargetMode="External"/><Relationship Id="rId25" Type="http://schemas.openxmlformats.org/officeDocument/2006/relationships/hyperlink" Target="https://login.consultant.ru/link/?req=doc&amp;base=RZB&amp;n=460373" TargetMode="External"/><Relationship Id="rId33" Type="http://schemas.openxmlformats.org/officeDocument/2006/relationships/hyperlink" Target="https://login.consultant.ru/link/?req=doc&amp;base=RZB&amp;n=456147" TargetMode="External"/><Relationship Id="rId38" Type="http://schemas.openxmlformats.org/officeDocument/2006/relationships/hyperlink" Target="https://login.consultant.ru/link/?req=doc&amp;base=RZB&amp;n=456147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6147" TargetMode="External"/><Relationship Id="rId20" Type="http://schemas.openxmlformats.org/officeDocument/2006/relationships/hyperlink" Target="https://login.consultant.ru/link/?req=doc&amp;base=RZB&amp;n=456147" TargetMode="External"/><Relationship Id="rId29" Type="http://schemas.openxmlformats.org/officeDocument/2006/relationships/hyperlink" Target="https://login.consultant.ru/link/?req=doc&amp;base=RZB&amp;n=456147" TargetMode="External"/><Relationship Id="rId41" Type="http://schemas.openxmlformats.org/officeDocument/2006/relationships/hyperlink" Target="https://login.consultant.ru/link/?req=doc&amp;base=RZB&amp;n=456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49911" TargetMode="External"/><Relationship Id="rId11" Type="http://schemas.openxmlformats.org/officeDocument/2006/relationships/hyperlink" Target="https://login.consultant.ru/link/?req=doc&amp;base=RZB&amp;n=456147" TargetMode="External"/><Relationship Id="rId24" Type="http://schemas.openxmlformats.org/officeDocument/2006/relationships/hyperlink" Target="https://login.consultant.ru/link/?req=doc&amp;base=RZB&amp;n=461085&amp;dst=3139" TargetMode="External"/><Relationship Id="rId32" Type="http://schemas.openxmlformats.org/officeDocument/2006/relationships/hyperlink" Target="https://login.consultant.ru/link/?req=doc&amp;base=RZB&amp;n=456147" TargetMode="External"/><Relationship Id="rId37" Type="http://schemas.openxmlformats.org/officeDocument/2006/relationships/hyperlink" Target="https://login.consultant.ru/link/?req=doc&amp;base=RZB&amp;n=456147" TargetMode="External"/><Relationship Id="rId40" Type="http://schemas.openxmlformats.org/officeDocument/2006/relationships/hyperlink" Target="https://login.consultant.ru/link/?req=doc&amp;base=RZB&amp;n=456147" TargetMode="External"/><Relationship Id="rId45" Type="http://schemas.openxmlformats.org/officeDocument/2006/relationships/hyperlink" Target="https://login.consultant.ru/link/?req=doc&amp;base=RZB&amp;n=464175&amp;dst=8595" TargetMode="External"/><Relationship Id="rId5" Type="http://schemas.openxmlformats.org/officeDocument/2006/relationships/hyperlink" Target="https://login.consultant.ru/link/?req=doc&amp;base=RZB&amp;n=460373" TargetMode="External"/><Relationship Id="rId15" Type="http://schemas.openxmlformats.org/officeDocument/2006/relationships/hyperlink" Target="https://login.consultant.ru/link/?req=doc&amp;base=RZB&amp;n=456147" TargetMode="External"/><Relationship Id="rId23" Type="http://schemas.openxmlformats.org/officeDocument/2006/relationships/hyperlink" Target="https://login.consultant.ru/link/?req=doc&amp;base=RZB&amp;n=456147" TargetMode="External"/><Relationship Id="rId28" Type="http://schemas.openxmlformats.org/officeDocument/2006/relationships/hyperlink" Target="https://login.consultant.ru/link/?req=doc&amp;base=RZB&amp;n=456147" TargetMode="External"/><Relationship Id="rId36" Type="http://schemas.openxmlformats.org/officeDocument/2006/relationships/hyperlink" Target="https://login.consultant.ru/link/?req=doc&amp;base=RZB&amp;n=456147" TargetMode="External"/><Relationship Id="rId10" Type="http://schemas.openxmlformats.org/officeDocument/2006/relationships/hyperlink" Target="https://login.consultant.ru/link/?req=doc&amp;base=RZB&amp;n=456147" TargetMode="External"/><Relationship Id="rId19" Type="http://schemas.openxmlformats.org/officeDocument/2006/relationships/hyperlink" Target="https://login.consultant.ru/link/?req=doc&amp;base=RZB&amp;n=456147" TargetMode="External"/><Relationship Id="rId31" Type="http://schemas.openxmlformats.org/officeDocument/2006/relationships/hyperlink" Target="https://login.consultant.ru/link/?req=doc&amp;base=RZB&amp;n=456147" TargetMode="External"/><Relationship Id="rId44" Type="http://schemas.openxmlformats.org/officeDocument/2006/relationships/hyperlink" Target="https://login.consultant.ru/link/?req=doc&amp;base=RZB&amp;n=461085&amp;dst=313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ZB&amp;n=456147" TargetMode="External"/><Relationship Id="rId14" Type="http://schemas.openxmlformats.org/officeDocument/2006/relationships/hyperlink" Target="https://login.consultant.ru/link/?req=doc&amp;base=RZB&amp;n=456147" TargetMode="External"/><Relationship Id="rId22" Type="http://schemas.openxmlformats.org/officeDocument/2006/relationships/hyperlink" Target="https://login.consultant.ru/link/?req=doc&amp;base=RZB&amp;n=456147" TargetMode="External"/><Relationship Id="rId27" Type="http://schemas.openxmlformats.org/officeDocument/2006/relationships/hyperlink" Target="https://login.consultant.ru/link/?req=doc&amp;base=RZB&amp;n=441135&amp;dst=101916" TargetMode="External"/><Relationship Id="rId30" Type="http://schemas.openxmlformats.org/officeDocument/2006/relationships/hyperlink" Target="https://login.consultant.ru/link/?req=doc&amp;base=RZB&amp;n=456147" TargetMode="External"/><Relationship Id="rId35" Type="http://schemas.openxmlformats.org/officeDocument/2006/relationships/hyperlink" Target="https://login.consultant.ru/link/?req=doc&amp;base=RZB&amp;n=456147" TargetMode="External"/><Relationship Id="rId43" Type="http://schemas.openxmlformats.org/officeDocument/2006/relationships/hyperlink" Target="https://login.consultant.ru/link/?req=doc&amp;base=RZB&amp;n=456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Lunina_NS</cp:lastModifiedBy>
  <cp:revision>2</cp:revision>
  <cp:lastPrinted>2023-12-21T01:45:00Z</cp:lastPrinted>
  <dcterms:created xsi:type="dcterms:W3CDTF">2023-12-22T04:28:00Z</dcterms:created>
  <dcterms:modified xsi:type="dcterms:W3CDTF">2023-12-22T04:28:00Z</dcterms:modified>
</cp:coreProperties>
</file>