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олимпиады для учителей математики </w:t>
      </w: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313708" w:rsidRDefault="00313708" w:rsidP="0031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определить уровень подготовки, а также выявления пробелов в знаниях с целью организации работы по их ликвидации, повышение ответственности  педагогов за результаты своего труда, а также в целях подготовки к государственной итоговой аттестации.</w:t>
      </w:r>
    </w:p>
    <w:p w:rsidR="00313708" w:rsidRDefault="00313708" w:rsidP="00313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проведения: 02.11.2022 г.</w:t>
      </w:r>
    </w:p>
    <w:p w:rsidR="00313708" w:rsidRDefault="00313708" w:rsidP="00313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педагогов, участвующих в написании  математической олимпиады –14 чел.</w:t>
      </w: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Описание работы</w:t>
      </w:r>
    </w:p>
    <w:p w:rsidR="00313708" w:rsidRDefault="00313708" w:rsidP="0031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Математическая олимпиада проводилась в форме ОГЭ. </w:t>
      </w:r>
    </w:p>
    <w:p w:rsidR="00313708" w:rsidRDefault="00313708" w:rsidP="00313708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заданий — 25; из них по типу заданий: заданий с кратким ответом — 19, заданий с развернутым ответом – 6;</w:t>
      </w:r>
    </w:p>
    <w:p w:rsidR="00313708" w:rsidRDefault="00313708" w:rsidP="00313708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уровню сложности: Б — 19;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4; В — 2.</w:t>
      </w:r>
    </w:p>
    <w:p w:rsidR="00313708" w:rsidRDefault="00313708" w:rsidP="00313708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за работу — 31.</w:t>
      </w:r>
    </w:p>
    <w:p w:rsidR="00313708" w:rsidRDefault="00313708" w:rsidP="00313708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выполнения работы — 235 минут.</w:t>
      </w:r>
    </w:p>
    <w:p w:rsidR="00313708" w:rsidRDefault="00313708" w:rsidP="00313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базовой математической компетентности (часть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необходимо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</w:p>
    <w:p w:rsidR="00313708" w:rsidRDefault="00313708" w:rsidP="00313708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 Эта часть содержит задания повышенного и высокого уровней сложности из различных разделов математики. Все задания требуют записи решений и ответа. Задания расположены по нарастанию трудности: от относительно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сложных, предполагающих свободное владение материалом и высокий уровень математической культуры.</w:t>
      </w:r>
    </w:p>
    <w:p w:rsidR="00313708" w:rsidRDefault="00313708" w:rsidP="00313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3708" w:rsidRDefault="00313708" w:rsidP="00313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выполнения отдельных заданий (в процентах):</w:t>
      </w:r>
    </w:p>
    <w:tbl>
      <w:tblPr>
        <w:tblW w:w="96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7344"/>
        <w:gridCol w:w="1493"/>
      </w:tblGrid>
      <w:tr w:rsidR="00313708" w:rsidTr="00313708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 или нет</w:t>
            </w:r>
          </w:p>
        </w:tc>
      </w:tr>
      <w:tr w:rsidR="00313708" w:rsidTr="00313708">
        <w:trPr>
          <w:trHeight w:val="31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0"/>
            </w:pP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ЧАСТЬ 1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0"/>
            </w:pPr>
          </w:p>
        </w:tc>
      </w:tr>
      <w:tr w:rsidR="00313708" w:rsidTr="0031370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25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313708" w:rsidTr="00313708">
        <w:trPr>
          <w:trHeight w:val="16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313708" w:rsidTr="00313708">
        <w:trPr>
          <w:trHeight w:val="24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жизни, уметь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92%</w:t>
            </w:r>
          </w:p>
        </w:tc>
      </w:tr>
      <w:tr w:rsidR="00313708" w:rsidTr="00313708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313708" w:rsidTr="00313708">
        <w:trPr>
          <w:trHeight w:val="18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313708" w:rsidTr="00313708">
        <w:trPr>
          <w:trHeight w:val="13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313708" w:rsidTr="00313708">
        <w:trPr>
          <w:trHeight w:val="43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преобразования алгебраических выражений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313708" w:rsidTr="00313708">
        <w:trPr>
          <w:trHeight w:val="24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27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статистической информацией, находить вероятность случайного события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313708" w:rsidTr="00313708">
        <w:trPr>
          <w:trHeight w:val="49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читать графики функций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4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31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уравнения, неравенства и их системы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313708" w:rsidTr="00313708">
        <w:trPr>
          <w:trHeight w:val="27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313708" w:rsidTr="00313708">
        <w:trPr>
          <w:trHeight w:val="9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313708" w:rsidTr="00313708">
        <w:trPr>
          <w:trHeight w:val="1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30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7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12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при решении задач, оценивать</w:t>
            </w:r>
          </w:p>
          <w:p w:rsidR="00313708" w:rsidRDefault="0031370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логическую правильность рассуждений, распознавать ошибочные заключения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3708" w:rsidTr="00313708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0"/>
            </w:pP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0"/>
            </w:pPr>
          </w:p>
        </w:tc>
      </w:tr>
      <w:tr w:rsidR="00313708" w:rsidTr="00313708">
        <w:trPr>
          <w:trHeight w:val="18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  <w:p w:rsidR="00313708" w:rsidRDefault="0031370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(62%и 23%)</w:t>
            </w:r>
          </w:p>
        </w:tc>
      </w:tr>
      <w:tr w:rsidR="00313708" w:rsidTr="0031370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(31%и 69%)</w:t>
            </w:r>
          </w:p>
        </w:tc>
      </w:tr>
      <w:tr w:rsidR="00313708" w:rsidTr="0031370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(23%и 31%)</w:t>
            </w:r>
          </w:p>
        </w:tc>
      </w:tr>
      <w:tr w:rsidR="00313708" w:rsidTr="00313708">
        <w:trPr>
          <w:trHeight w:val="48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действия с геометрическими фигурами,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координатами и векторами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77%</w:t>
            </w:r>
          </w:p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(54%и 23%)</w:t>
            </w:r>
          </w:p>
        </w:tc>
      </w:tr>
      <w:tr w:rsidR="00313708" w:rsidTr="0031370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313708" w:rsidTr="00313708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08" w:rsidRDefault="00313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  <w:p w:rsidR="00313708" w:rsidRDefault="0031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(15%и 8%)</w:t>
            </w:r>
          </w:p>
        </w:tc>
      </w:tr>
    </w:tbl>
    <w:p w:rsidR="00313708" w:rsidRDefault="00313708" w:rsidP="0031370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результатов  математической олимпиады  позволяет</w:t>
      </w:r>
    </w:p>
    <w:p w:rsidR="00313708" w:rsidRDefault="00313708" w:rsidP="0031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сделать следующие выводы:</w:t>
      </w:r>
    </w:p>
    <w:p w:rsidR="00313708" w:rsidRDefault="00313708" w:rsidP="00313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все справились с  олимпиадой  по математике   и показали средний уровень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предметных результатов.</w:t>
      </w:r>
    </w:p>
    <w:p w:rsidR="00313708" w:rsidRDefault="00313708" w:rsidP="003137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мог быть лучше, но не все участники олимпиады приступили к заданиям части №2, или  дали краткий ответ вместо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708" w:rsidRDefault="00313708" w:rsidP="003137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математической олимпиады позволил выработать следующие рекомендации:</w:t>
      </w:r>
    </w:p>
    <w:p w:rsidR="00313708" w:rsidRDefault="00313708" w:rsidP="0031370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навыки в области практико-ориентированных заданий (части 1:  №1-№5), нахождение значений выражений (часть 1: №6), арифметическая и геометрическая прогрессии (часть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№14), действия с геометрическими фигурами (часть 1: №15)</w:t>
      </w:r>
    </w:p>
    <w:p w:rsidR="00313708" w:rsidRDefault="00313708" w:rsidP="0031370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построения графиков функций повышенной сложности.</w:t>
      </w:r>
    </w:p>
    <w:p w:rsidR="00313708" w:rsidRDefault="00313708" w:rsidP="0031370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решения планиметрических и геометрических задач повышенной сложности.</w:t>
      </w:r>
    </w:p>
    <w:p w:rsidR="00313708" w:rsidRDefault="00313708" w:rsidP="003137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13708">
          <w:pgSz w:w="11906" w:h="16838"/>
          <w:pgMar w:top="1134" w:right="850" w:bottom="709" w:left="1701" w:header="708" w:footer="708" w:gutter="0"/>
          <w:cols w:space="720"/>
        </w:sectPr>
      </w:pPr>
    </w:p>
    <w:p w:rsidR="00313708" w:rsidRDefault="00313708" w:rsidP="003137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Результаты математической олимпиады </w:t>
      </w:r>
    </w:p>
    <w:p w:rsidR="00313708" w:rsidRDefault="00313708" w:rsidP="00313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706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536"/>
      </w:tblGrid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313708" w:rsidTr="0031370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</w:tbl>
    <w:p w:rsidR="00313708" w:rsidRDefault="00313708" w:rsidP="00313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708" w:rsidRDefault="00313708" w:rsidP="003137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708" w:rsidRDefault="00313708" w:rsidP="003137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представленной таблицы видно, что: </w:t>
      </w:r>
    </w:p>
    <w:p w:rsidR="00313708" w:rsidRDefault="00313708" w:rsidP="003137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(27 – 31 балла)  имеют 5 педагогов;</w:t>
      </w:r>
    </w:p>
    <w:p w:rsidR="00313708" w:rsidRDefault="00313708" w:rsidP="003137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(23 – 26 баллов) – 3 педагога;</w:t>
      </w:r>
    </w:p>
    <w:p w:rsidR="00313708" w:rsidRDefault="00313708" w:rsidP="003137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 (18 - 22 баллов)  - 6 педагогов.</w:t>
      </w: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 результатов олимпиады для учителей русского языка</w:t>
      </w:r>
    </w:p>
    <w:p w:rsidR="00313708" w:rsidRDefault="00313708" w:rsidP="00313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13708" w:rsidRDefault="00313708" w:rsidP="0031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определить уровень подготовки, а также выявления пробелов в знаниях с целью организации работы по их ликвидации, повышение ответственности  педагогов за результаты своего труда, а также в целях подготовки к государственной итоговой аттестации.</w:t>
      </w:r>
    </w:p>
    <w:p w:rsidR="00313708" w:rsidRDefault="00313708" w:rsidP="00313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Срок проведения: 24.11.2022 г.</w:t>
      </w:r>
    </w:p>
    <w:p w:rsidR="00313708" w:rsidRDefault="00313708" w:rsidP="00313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Количество педагогов, участвующих в олимпиаде  –14 чел.</w:t>
      </w:r>
    </w:p>
    <w:p w:rsidR="00313708" w:rsidRDefault="00313708" w:rsidP="0031370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В олимпиаде приняли участие 14 учителей русского языка и литературы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3708" w:rsidRDefault="00313708" w:rsidP="0031370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Для выполнения было  предложено 20 заданий на проверку языковых и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компетенций.</w:t>
      </w:r>
    </w:p>
    <w:p w:rsidR="00313708" w:rsidRDefault="00313708" w:rsidP="0031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формате ГИА-9 (основного государственного экзамена). </w:t>
      </w:r>
    </w:p>
    <w:tbl>
      <w:tblPr>
        <w:tblStyle w:val="ab"/>
        <w:tblW w:w="10410" w:type="dxa"/>
        <w:tblInd w:w="0" w:type="dxa"/>
        <w:tblLayout w:type="fixed"/>
        <w:tblLook w:val="04A0"/>
      </w:tblPr>
      <w:tblGrid>
        <w:gridCol w:w="44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01"/>
        <w:gridCol w:w="479"/>
        <w:gridCol w:w="440"/>
        <w:gridCol w:w="440"/>
        <w:gridCol w:w="440"/>
        <w:gridCol w:w="440"/>
        <w:gridCol w:w="440"/>
        <w:gridCol w:w="440"/>
        <w:gridCol w:w="440"/>
        <w:gridCol w:w="552"/>
        <w:gridCol w:w="567"/>
        <w:gridCol w:w="236"/>
        <w:gridCol w:w="189"/>
        <w:gridCol w:w="47"/>
        <w:gridCol w:w="586"/>
      </w:tblGrid>
      <w:tr w:rsidR="00313708" w:rsidTr="00313708">
        <w:trPr>
          <w:gridAfter w:val="2"/>
          <w:wAfter w:w="633" w:type="dxa"/>
          <w:cantSplit/>
          <w:trHeight w:val="38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708" w:rsidRDefault="0031370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участника</w:t>
            </w:r>
          </w:p>
        </w:tc>
        <w:tc>
          <w:tcPr>
            <w:tcW w:w="9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балл-20)</w:t>
            </w:r>
          </w:p>
        </w:tc>
      </w:tr>
      <w:tr w:rsidR="00313708" w:rsidTr="00313708">
        <w:trPr>
          <w:gridAfter w:val="2"/>
          <w:wAfter w:w="633" w:type="dxa"/>
          <w:cantSplit/>
          <w:trHeight w:val="127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08" w:rsidRDefault="003137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313708" w:rsidRDefault="00313708">
            <w:pPr>
              <w:rPr>
                <w:rFonts w:ascii="Times New Roman" w:hAnsi="Times New Roman" w:cs="Times New Roman"/>
              </w:rPr>
            </w:pPr>
          </w:p>
          <w:p w:rsidR="00313708" w:rsidRDefault="0031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708" w:rsidRDefault="003137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3708" w:rsidRDefault="003137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</w:rPr>
              <w:t>срессс</w:t>
            </w:r>
            <w:proofErr w:type="spellEnd"/>
          </w:p>
          <w:p w:rsidR="00313708" w:rsidRDefault="00313708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3708" w:rsidTr="0031370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13708" w:rsidTr="00313708">
        <w:trPr>
          <w:gridAfter w:val="2"/>
          <w:wAfter w:w="633" w:type="dxa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08" w:rsidRDefault="00313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313708" w:rsidRDefault="00313708" w:rsidP="0031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– 90% - 100% </w:t>
      </w:r>
    </w:p>
    <w:p w:rsidR="00313708" w:rsidRDefault="00313708" w:rsidP="0031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71% - 89%</w:t>
      </w:r>
    </w:p>
    <w:p w:rsidR="00313708" w:rsidRDefault="00313708" w:rsidP="0031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менее 70%</w:t>
      </w:r>
    </w:p>
    <w:p w:rsidR="00313708" w:rsidRDefault="00313708" w:rsidP="0031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сложности.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Проверяемые элементы содержания: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синтаксический анализ простого и сложного предложения 1-3 задания;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пунктуационный анализ предложения 4-7задания;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виды подчинительной связи в словосочетании 8-10 задания;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орфографический анализ слова 11-15 задания;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изобразительно-выразительные средства русского языка и речи, их использование в речи: метафора, эпитет, сравнение, гипербола, олицетворение и другие 16-19 задания;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лексический анализ слова 20 задание.</w:t>
      </w: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08" w:rsidRDefault="00313708" w:rsidP="00313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работу не были включены сочинение и изложение, т.к. целью  данного мероприятия было не проведение репетиционного ГИА -9, а проверка компетенций учителя в выполнении заданий основной школы по разделам русского языка, которые будут основой для дальнейшего изучения предмета учащимися.</w:t>
      </w:r>
    </w:p>
    <w:p w:rsidR="00313708" w:rsidRDefault="00313708" w:rsidP="00313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показали удовлетворительный уровень подготовки учителей: 6 человек показали высокий уровень компетентности: не допустили ни одной ошибки или допустили 1-2 , 6 человек - средний: допустили не более 5 ошибок, только 1 учитель допустил 7 ошибок.</w:t>
      </w:r>
    </w:p>
    <w:p w:rsidR="00313708" w:rsidRDefault="00313708" w:rsidP="00313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такие критерии определялись тем, что задания выполняли педагоги, которые в предложенных вопросах обязаны быть на более высоком уровне, чем ученики.</w:t>
      </w:r>
    </w:p>
    <w:p w:rsidR="00313708" w:rsidRDefault="00313708" w:rsidP="00313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708" w:rsidRDefault="00313708" w:rsidP="00313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изучение материалов по орфографии, пунктуации, грамматике.</w:t>
      </w:r>
    </w:p>
    <w:p w:rsidR="00313708" w:rsidRDefault="00313708" w:rsidP="00313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Тщательно изучать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  подготовке учащихся к ГИА и ЕГЭ. </w:t>
      </w:r>
    </w:p>
    <w:p w:rsidR="00313708" w:rsidRDefault="00313708" w:rsidP="00313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планировании заседаний РМО включить  рассмотрение    заданий, которые вызывают трудности у преподавателей русского языка.</w:t>
      </w:r>
    </w:p>
    <w:p w:rsidR="00313708" w:rsidRDefault="00313708" w:rsidP="00313708"/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по устранению профессиональных дефицитов учителей русского языка и математики 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Руководителям ОО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фактору риска «Низкая предметная и методическая компетентность учителей»;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</w:t>
      </w:r>
      <w:r>
        <w:rPr>
          <w:rFonts w:ascii="Times New Roman" w:hAnsi="Times New Roman" w:cs="Times New Roman"/>
          <w:sz w:val="28"/>
          <w:szCs w:val="28"/>
        </w:rPr>
        <w:t>анкетирование педагогических работников с целью оценки текущих и перспективных потребностей в компетенциях, необходимых для повышения качества общего образования;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участие в районных предметных методических объединениях педагогов, показывающих низкие результаты;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методические консультации, посещение практико-ориентированных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наставничество над педагогами, показывающие низкие результаты предметных компетенций;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уделить курсовой подготовке педагогов по профильному направлению в очной форме.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ИМО МКУ «ЦО и СО»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на базе ОО;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мониторинг курсовой подготовки педагогов ОО;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мониторинг профессиональных потребностей педагогов ОО.</w:t>
      </w:r>
    </w:p>
    <w:p w:rsidR="00313708" w:rsidRDefault="00313708" w:rsidP="00313708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686" w:rsidRDefault="00556686"/>
    <w:sectPr w:rsidR="00556686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26F8"/>
    <w:multiLevelType w:val="multilevel"/>
    <w:tmpl w:val="87B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45A65"/>
    <w:multiLevelType w:val="multilevel"/>
    <w:tmpl w:val="54A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451F0"/>
    <w:multiLevelType w:val="multilevel"/>
    <w:tmpl w:val="37BE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B3753"/>
    <w:multiLevelType w:val="multilevel"/>
    <w:tmpl w:val="50C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08"/>
    <w:rsid w:val="00313708"/>
    <w:rsid w:val="00556686"/>
    <w:rsid w:val="005D501C"/>
    <w:rsid w:val="00A0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370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708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3137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13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3708"/>
    <w:pPr>
      <w:ind w:left="720"/>
      <w:contextualSpacing/>
    </w:pPr>
  </w:style>
  <w:style w:type="table" w:styleId="ab">
    <w:name w:val="Table Grid"/>
    <w:basedOn w:val="a1"/>
    <w:uiPriority w:val="59"/>
    <w:rsid w:val="0031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2022-12-02T02:40:00Z</dcterms:created>
  <dcterms:modified xsi:type="dcterms:W3CDTF">2022-12-02T02:42:00Z</dcterms:modified>
</cp:coreProperties>
</file>