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831" w:rsidRDefault="0027483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74831" w:rsidRDefault="00274831">
      <w:pPr>
        <w:pStyle w:val="ConsPlusNormal"/>
        <w:jc w:val="both"/>
        <w:outlineLvl w:val="0"/>
      </w:pPr>
    </w:p>
    <w:p w:rsidR="00274831" w:rsidRDefault="00274831">
      <w:pPr>
        <w:pStyle w:val="ConsPlusNormal"/>
        <w:outlineLvl w:val="0"/>
      </w:pPr>
      <w:r>
        <w:t>Зарегистрировано в Минюсте России 25 ноября 2021 г. N 65973</w:t>
      </w:r>
    </w:p>
    <w:p w:rsidR="00274831" w:rsidRDefault="00274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74831" w:rsidRDefault="00274831">
      <w:pPr>
        <w:pStyle w:val="ConsPlusTitle"/>
        <w:jc w:val="center"/>
      </w:pPr>
    </w:p>
    <w:p w:rsidR="00274831" w:rsidRDefault="00274831">
      <w:pPr>
        <w:pStyle w:val="ConsPlusTitle"/>
        <w:jc w:val="center"/>
      </w:pPr>
      <w:bookmarkStart w:id="0" w:name="_GoBack"/>
      <w:r>
        <w:t>ПРИКАЗ</w:t>
      </w:r>
    </w:p>
    <w:p w:rsidR="00274831" w:rsidRDefault="00274831">
      <w:pPr>
        <w:pStyle w:val="ConsPlusTitle"/>
        <w:jc w:val="center"/>
      </w:pPr>
      <w:r>
        <w:t>от 14 сентября 2021 г. N 629н</w:t>
      </w:r>
    </w:p>
    <w:p w:rsidR="00274831" w:rsidRDefault="00274831">
      <w:pPr>
        <w:pStyle w:val="ConsPlusTitle"/>
        <w:jc w:val="center"/>
      </w:pPr>
    </w:p>
    <w:p w:rsidR="00274831" w:rsidRDefault="00274831">
      <w:pPr>
        <w:pStyle w:val="ConsPlusTitle"/>
        <w:jc w:val="center"/>
      </w:pPr>
      <w:r>
        <w:t>ОБ УТВЕРЖДЕНИИ ПРЕДЕЛЬНО ДОПУСТИМЫХ НОРМ</w:t>
      </w:r>
    </w:p>
    <w:p w:rsidR="00274831" w:rsidRDefault="00274831">
      <w:pPr>
        <w:pStyle w:val="ConsPlusTitle"/>
        <w:jc w:val="center"/>
      </w:pPr>
      <w:r>
        <w:t>НАГРУЗОК ДЛЯ ЖЕНЩИН ПРИ ПОДЪЕМЕ И ПЕРЕМЕЩЕНИИ</w:t>
      </w:r>
    </w:p>
    <w:p w:rsidR="00274831" w:rsidRDefault="00274831">
      <w:pPr>
        <w:pStyle w:val="ConsPlusTitle"/>
        <w:jc w:val="center"/>
      </w:pPr>
      <w:r>
        <w:t>ТЯЖЕСТЕЙ ВРУЧНУЮ</w:t>
      </w:r>
    </w:p>
    <w:bookmarkEnd w:id="0"/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>
        <w:r>
          <w:rPr>
            <w:color w:val="0000FF"/>
          </w:rPr>
          <w:t>статьей 253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7">
        <w:r>
          <w:rPr>
            <w:color w:val="0000FF"/>
          </w:rPr>
          <w:t>подпунктом 5.2.22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</w:t>
      </w:r>
      <w:proofErr w:type="gramEnd"/>
      <w:r>
        <w:t xml:space="preserve"> </w:t>
      </w:r>
      <w:proofErr w:type="gramStart"/>
      <w:r>
        <w:t>2021, N 42, ст. 7120), приказываю:</w:t>
      </w:r>
      <w:proofErr w:type="gramEnd"/>
    </w:p>
    <w:p w:rsidR="00274831" w:rsidRDefault="00274831">
      <w:pPr>
        <w:pStyle w:val="ConsPlusNormal"/>
        <w:spacing w:before="200"/>
        <w:ind w:firstLine="540"/>
        <w:jc w:val="both"/>
      </w:pPr>
      <w:r>
        <w:t xml:space="preserve">1. Утвердить предельно допустимые нормы нагрузок для женщин при подъеме и перемещении тяжестей вручную согласно </w:t>
      </w:r>
      <w:hyperlink w:anchor="P30">
        <w:r>
          <w:rPr>
            <w:color w:val="0000FF"/>
          </w:rPr>
          <w:t>приложению</w:t>
        </w:r>
      </w:hyperlink>
      <w:r>
        <w:t>.</w:t>
      </w:r>
    </w:p>
    <w:p w:rsidR="00274831" w:rsidRDefault="00274831">
      <w:pPr>
        <w:pStyle w:val="ConsPlusNormal"/>
        <w:spacing w:before="20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right"/>
      </w:pPr>
      <w:r>
        <w:t>Министр</w:t>
      </w:r>
    </w:p>
    <w:p w:rsidR="00274831" w:rsidRDefault="00274831">
      <w:pPr>
        <w:pStyle w:val="ConsPlusNormal"/>
        <w:jc w:val="right"/>
      </w:pPr>
      <w:r>
        <w:t>А.О.КОТЯКОВ</w:t>
      </w: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right"/>
        <w:outlineLvl w:val="0"/>
      </w:pPr>
      <w:r>
        <w:t>Приложение</w:t>
      </w:r>
    </w:p>
    <w:p w:rsidR="00274831" w:rsidRDefault="00274831">
      <w:pPr>
        <w:pStyle w:val="ConsPlusNormal"/>
        <w:jc w:val="right"/>
      </w:pPr>
      <w:r>
        <w:t>к приказу Министерства труда</w:t>
      </w:r>
    </w:p>
    <w:p w:rsidR="00274831" w:rsidRDefault="00274831">
      <w:pPr>
        <w:pStyle w:val="ConsPlusNormal"/>
        <w:jc w:val="right"/>
      </w:pPr>
      <w:r>
        <w:t>и социальной защиты</w:t>
      </w:r>
    </w:p>
    <w:p w:rsidR="00274831" w:rsidRDefault="00274831">
      <w:pPr>
        <w:pStyle w:val="ConsPlusNormal"/>
        <w:jc w:val="right"/>
      </w:pPr>
      <w:r>
        <w:t>Российской Федерации</w:t>
      </w:r>
    </w:p>
    <w:p w:rsidR="00274831" w:rsidRDefault="00274831">
      <w:pPr>
        <w:pStyle w:val="ConsPlusNormal"/>
        <w:jc w:val="right"/>
      </w:pPr>
      <w:r>
        <w:t>от 14 сентября 2021 г. N 629н</w:t>
      </w: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Title"/>
        <w:jc w:val="center"/>
      </w:pPr>
      <w:bookmarkStart w:id="1" w:name="P30"/>
      <w:bookmarkEnd w:id="1"/>
      <w:r>
        <w:t>ПРЕДЕЛЬНО ДОПУСТИМЫЕ НОРМЫ</w:t>
      </w:r>
    </w:p>
    <w:p w:rsidR="00274831" w:rsidRDefault="00274831">
      <w:pPr>
        <w:pStyle w:val="ConsPlusTitle"/>
        <w:jc w:val="center"/>
      </w:pPr>
      <w:r>
        <w:t>НАГРУЗОК ДЛЯ ЖЕНЩИН ПРИ ПОДЪЕМЕ И ПЕРЕМЕЩЕНИИ</w:t>
      </w:r>
    </w:p>
    <w:p w:rsidR="00274831" w:rsidRDefault="00274831">
      <w:pPr>
        <w:pStyle w:val="ConsPlusTitle"/>
        <w:jc w:val="center"/>
      </w:pPr>
      <w:r>
        <w:t>ТЯЖЕСТЕЙ ВРУЧНУЮ</w:t>
      </w:r>
    </w:p>
    <w:p w:rsidR="00274831" w:rsidRDefault="002748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8"/>
        <w:gridCol w:w="2551"/>
      </w:tblGrid>
      <w:tr w:rsidR="00274831">
        <w:tc>
          <w:tcPr>
            <w:tcW w:w="6518" w:type="dxa"/>
          </w:tcPr>
          <w:p w:rsidR="00274831" w:rsidRDefault="00274831">
            <w:pPr>
              <w:pStyle w:val="ConsPlusNormal"/>
              <w:jc w:val="center"/>
            </w:pPr>
            <w:r>
              <w:t>Характер работы</w:t>
            </w:r>
          </w:p>
        </w:tc>
        <w:tc>
          <w:tcPr>
            <w:tcW w:w="2551" w:type="dxa"/>
          </w:tcPr>
          <w:p w:rsidR="00274831" w:rsidRDefault="00274831">
            <w:pPr>
              <w:pStyle w:val="ConsPlusNormal"/>
              <w:jc w:val="center"/>
            </w:pPr>
            <w:r>
              <w:t>Предельно допустимая масса груза (включая массу тары и упаковки)</w:t>
            </w:r>
          </w:p>
        </w:tc>
      </w:tr>
      <w:tr w:rsidR="00274831">
        <w:tc>
          <w:tcPr>
            <w:tcW w:w="6518" w:type="dxa"/>
          </w:tcPr>
          <w:p w:rsidR="00274831" w:rsidRDefault="00274831">
            <w:pPr>
              <w:pStyle w:val="ConsPlusNormal"/>
              <w:jc w:val="both"/>
            </w:pPr>
            <w: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2551" w:type="dxa"/>
          </w:tcPr>
          <w:p w:rsidR="00274831" w:rsidRDefault="00274831">
            <w:pPr>
              <w:pStyle w:val="ConsPlusNormal"/>
              <w:jc w:val="center"/>
            </w:pPr>
            <w:r>
              <w:t>10 кг</w:t>
            </w:r>
          </w:p>
        </w:tc>
      </w:tr>
      <w:tr w:rsidR="00274831">
        <w:tc>
          <w:tcPr>
            <w:tcW w:w="6518" w:type="dxa"/>
          </w:tcPr>
          <w:p w:rsidR="00274831" w:rsidRDefault="00274831">
            <w:pPr>
              <w:pStyle w:val="ConsPlusNormal"/>
              <w:jc w:val="both"/>
            </w:pPr>
            <w:r>
              <w:t>Подъем и перемещение тяжестей постоянно в течение рабочей смены</w:t>
            </w:r>
          </w:p>
        </w:tc>
        <w:tc>
          <w:tcPr>
            <w:tcW w:w="2551" w:type="dxa"/>
          </w:tcPr>
          <w:p w:rsidR="00274831" w:rsidRDefault="00274831">
            <w:pPr>
              <w:pStyle w:val="ConsPlusNormal"/>
              <w:jc w:val="center"/>
            </w:pPr>
            <w:r>
              <w:t>7 кг</w:t>
            </w:r>
          </w:p>
        </w:tc>
      </w:tr>
      <w:tr w:rsidR="00274831">
        <w:tblPrEx>
          <w:tblBorders>
            <w:insideH w:val="nil"/>
          </w:tblBorders>
        </w:tblPrEx>
        <w:tc>
          <w:tcPr>
            <w:tcW w:w="6518" w:type="dxa"/>
            <w:tcBorders>
              <w:bottom w:val="nil"/>
            </w:tcBorders>
          </w:tcPr>
          <w:p w:rsidR="00274831" w:rsidRDefault="00274831">
            <w:pPr>
              <w:pStyle w:val="ConsPlusNormal"/>
              <w:jc w:val="both"/>
            </w:pPr>
            <w:r>
              <w:t>Суммарная масса грузов, перемещаемых в течение каждого часа рабочего дня (смены), не должна превышать:</w:t>
            </w:r>
          </w:p>
        </w:tc>
        <w:tc>
          <w:tcPr>
            <w:tcW w:w="2551" w:type="dxa"/>
            <w:tcBorders>
              <w:bottom w:val="nil"/>
            </w:tcBorders>
          </w:tcPr>
          <w:p w:rsidR="00274831" w:rsidRDefault="00274831">
            <w:pPr>
              <w:pStyle w:val="ConsPlusNormal"/>
            </w:pPr>
          </w:p>
        </w:tc>
      </w:tr>
      <w:tr w:rsidR="00274831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  <w:bottom w:val="nil"/>
            </w:tcBorders>
          </w:tcPr>
          <w:p w:rsidR="00274831" w:rsidRDefault="00274831">
            <w:pPr>
              <w:pStyle w:val="ConsPlusNormal"/>
              <w:jc w:val="both"/>
            </w:pPr>
            <w:r>
              <w:t>с рабочей поверхности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74831" w:rsidRDefault="00274831">
            <w:pPr>
              <w:pStyle w:val="ConsPlusNormal"/>
              <w:jc w:val="center"/>
            </w:pPr>
            <w:r>
              <w:t>350 кг</w:t>
            </w:r>
          </w:p>
        </w:tc>
      </w:tr>
      <w:tr w:rsidR="00274831">
        <w:tblPrEx>
          <w:tblBorders>
            <w:insideH w:val="nil"/>
          </w:tblBorders>
        </w:tblPrEx>
        <w:tc>
          <w:tcPr>
            <w:tcW w:w="6518" w:type="dxa"/>
            <w:tcBorders>
              <w:top w:val="nil"/>
            </w:tcBorders>
          </w:tcPr>
          <w:p w:rsidR="00274831" w:rsidRDefault="00274831">
            <w:pPr>
              <w:pStyle w:val="ConsPlusNormal"/>
              <w:jc w:val="both"/>
            </w:pPr>
            <w:r>
              <w:t>с пола</w:t>
            </w:r>
          </w:p>
        </w:tc>
        <w:tc>
          <w:tcPr>
            <w:tcW w:w="2551" w:type="dxa"/>
            <w:tcBorders>
              <w:top w:val="nil"/>
            </w:tcBorders>
          </w:tcPr>
          <w:p w:rsidR="00274831" w:rsidRDefault="00274831">
            <w:pPr>
              <w:pStyle w:val="ConsPlusNormal"/>
              <w:jc w:val="center"/>
            </w:pPr>
            <w:r>
              <w:t>175 кг</w:t>
            </w:r>
          </w:p>
        </w:tc>
      </w:tr>
      <w:tr w:rsidR="00274831">
        <w:tc>
          <w:tcPr>
            <w:tcW w:w="6518" w:type="dxa"/>
          </w:tcPr>
          <w:p w:rsidR="00274831" w:rsidRDefault="00274831">
            <w:pPr>
              <w:pStyle w:val="ConsPlusNormal"/>
              <w:jc w:val="both"/>
            </w:pPr>
            <w:r>
              <w:t>Разовый подъем тяжестей (без перемещения)</w:t>
            </w:r>
          </w:p>
        </w:tc>
        <w:tc>
          <w:tcPr>
            <w:tcW w:w="2551" w:type="dxa"/>
          </w:tcPr>
          <w:p w:rsidR="00274831" w:rsidRDefault="00274831">
            <w:pPr>
              <w:pStyle w:val="ConsPlusNormal"/>
              <w:jc w:val="center"/>
            </w:pPr>
            <w:r>
              <w:t>15 кг</w:t>
            </w:r>
          </w:p>
        </w:tc>
      </w:tr>
      <w:tr w:rsidR="00274831">
        <w:tc>
          <w:tcPr>
            <w:tcW w:w="9069" w:type="dxa"/>
            <w:gridSpan w:val="2"/>
          </w:tcPr>
          <w:p w:rsidR="00274831" w:rsidRDefault="00274831">
            <w:pPr>
              <w:pStyle w:val="ConsPlusNormal"/>
              <w:jc w:val="both"/>
            </w:pPr>
            <w:r>
              <w:lastRenderedPageBreak/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jc w:val="both"/>
      </w:pPr>
    </w:p>
    <w:p w:rsidR="00274831" w:rsidRDefault="002748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C1439" w:rsidRDefault="00CC1439"/>
    <w:sectPr w:rsidR="00CC1439" w:rsidSect="00BF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831"/>
    <w:rsid w:val="00274831"/>
    <w:rsid w:val="00CC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4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4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748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748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7EF24E7ACB0F3362B4DA7B6BCB5DDDB4CCBA43D9562B66EE666076B00579BED84EEEDCF8A1F49093CEE886D1FCE2D60E919DFDA5C6F8B671d1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7EF24E7ACB0F3362B4DA7B6BCB5DDDB4CDBB43D1512B66EE666076B00579BED84EEEDCF8A0F29491CEE886D1FCE2D60E919DFDA5C6F8B671d1F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2022-07-04T05:29:00Z</dcterms:created>
  <dcterms:modified xsi:type="dcterms:W3CDTF">2022-07-04T05:30:00Z</dcterms:modified>
</cp:coreProperties>
</file>