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6" w:rsidRDefault="00AE7C36" w:rsidP="00AE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адресные рекомендации </w:t>
      </w:r>
      <w:r w:rsidRPr="00AA312C">
        <w:rPr>
          <w:rFonts w:ascii="Times New Roman" w:hAnsi="Times New Roman" w:cs="Times New Roman"/>
          <w:b/>
          <w:sz w:val="28"/>
          <w:szCs w:val="28"/>
        </w:rPr>
        <w:t>по результатам оценки предметных и методических компетенций</w:t>
      </w:r>
      <w:r w:rsidR="00723E62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AE7C36" w:rsidRDefault="00EA0F7A" w:rsidP="00A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 РФ от 22.02.2022 № АЗ-186/08 «О проведении оценки предметных и методических компетенций учителей» в 2022 году</w:t>
      </w:r>
      <w:r w:rsidR="00AE7C36">
        <w:rPr>
          <w:rFonts w:ascii="Times New Roman" w:hAnsi="Times New Roman" w:cs="Times New Roman"/>
          <w:sz w:val="28"/>
          <w:szCs w:val="28"/>
        </w:rPr>
        <w:t xml:space="preserve"> на базе МБОУ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7C3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E7C36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A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C36">
        <w:rPr>
          <w:rFonts w:ascii="Times New Roman" w:hAnsi="Times New Roman" w:cs="Times New Roman"/>
          <w:sz w:val="28"/>
          <w:szCs w:val="28"/>
        </w:rPr>
        <w:t xml:space="preserve"> была проведена оценка предметных и методических компетенций учителей информатики, английского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C36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, технологии,  биологии, истории, литературы, математики, обществознания, русского язык</w:t>
      </w:r>
      <w:r w:rsidR="00723E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географии</w:t>
      </w:r>
      <w:r w:rsidR="00AE7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C36">
        <w:rPr>
          <w:rFonts w:ascii="Times New Roman" w:hAnsi="Times New Roman" w:cs="Times New Roman"/>
          <w:sz w:val="28"/>
          <w:szCs w:val="28"/>
        </w:rPr>
        <w:t xml:space="preserve"> В процедуре оценки приняли участие </w:t>
      </w:r>
      <w:r w:rsidR="00550538">
        <w:rPr>
          <w:rFonts w:ascii="Times New Roman" w:hAnsi="Times New Roman" w:cs="Times New Roman"/>
          <w:sz w:val="28"/>
          <w:szCs w:val="28"/>
        </w:rPr>
        <w:t>23</w:t>
      </w:r>
      <w:r w:rsidR="00AE7C36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7C3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7C3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proofErr w:type="spellStart"/>
      <w:r w:rsidR="00AE7C3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AE7C36">
        <w:rPr>
          <w:rFonts w:ascii="Times New Roman" w:hAnsi="Times New Roman" w:cs="Times New Roman"/>
          <w:sz w:val="28"/>
          <w:szCs w:val="28"/>
        </w:rPr>
        <w:t xml:space="preserve"> муниципального района (информатика – 1, английский язык – 3, начальная школа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 технология – 1, биология – 1, история – 1, литература – 1, математика – 2, общ</w:t>
      </w:r>
      <w:r w:rsidR="00550538">
        <w:rPr>
          <w:rFonts w:ascii="Times New Roman" w:hAnsi="Times New Roman" w:cs="Times New Roman"/>
          <w:sz w:val="28"/>
          <w:szCs w:val="28"/>
        </w:rPr>
        <w:t>ествознание – 1, русский язык -2</w:t>
      </w:r>
      <w:r>
        <w:rPr>
          <w:rFonts w:ascii="Times New Roman" w:hAnsi="Times New Roman" w:cs="Times New Roman"/>
          <w:sz w:val="28"/>
          <w:szCs w:val="28"/>
        </w:rPr>
        <w:t>, география – 1</w:t>
      </w:r>
      <w:r w:rsidR="009525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36" w:rsidRPr="00E94442" w:rsidRDefault="00AE7C36" w:rsidP="00A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65E">
        <w:rPr>
          <w:rFonts w:ascii="Times New Roman" w:hAnsi="Times New Roman" w:cs="Times New Roman"/>
          <w:sz w:val="28"/>
          <w:szCs w:val="28"/>
        </w:rPr>
        <w:t xml:space="preserve">     </w:t>
      </w:r>
      <w:r w:rsidRPr="00E94442">
        <w:rPr>
          <w:rFonts w:ascii="Times New Roman" w:hAnsi="Times New Roman" w:cs="Times New Roman"/>
          <w:sz w:val="28"/>
          <w:szCs w:val="28"/>
        </w:rPr>
        <w:t xml:space="preserve">Цель проведения: </w:t>
      </w:r>
      <w:r w:rsidR="0095256C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единой системы научно-методического сопровождения педагогических работников и управленческих кадров и формирования регионального и муниципального методического актива, </w:t>
      </w:r>
      <w:r w:rsidRPr="00E94442">
        <w:rPr>
          <w:rFonts w:ascii="Times New Roman" w:hAnsi="Times New Roman" w:cs="Times New Roman"/>
          <w:sz w:val="28"/>
          <w:szCs w:val="28"/>
        </w:rPr>
        <w:t xml:space="preserve">определение уровня профессиональной компетенции педагогов и индивидуальных затруднений педагогов для дальнейшей коррекции.     </w:t>
      </w:r>
    </w:p>
    <w:p w:rsidR="00AE7C36" w:rsidRPr="00E94442" w:rsidRDefault="00AE7C36" w:rsidP="00A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4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E7C36" w:rsidRPr="00E94442" w:rsidRDefault="00AE7C36" w:rsidP="00A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42">
        <w:rPr>
          <w:rFonts w:ascii="Times New Roman" w:hAnsi="Times New Roman" w:cs="Times New Roman"/>
          <w:sz w:val="28"/>
          <w:szCs w:val="28"/>
        </w:rPr>
        <w:t xml:space="preserve">- выявление индивидуального уровня владения педагогами ОО предметными, методическими компетенциями; </w:t>
      </w:r>
    </w:p>
    <w:p w:rsidR="00AE7C36" w:rsidRPr="00E94442" w:rsidRDefault="00AE7C36" w:rsidP="00AE7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442">
        <w:rPr>
          <w:rFonts w:ascii="Times New Roman" w:hAnsi="Times New Roman" w:cs="Times New Roman"/>
          <w:sz w:val="28"/>
          <w:szCs w:val="28"/>
        </w:rPr>
        <w:t xml:space="preserve">- построение индивидуальных образовательных маршрутов при организации непрерывного повышения профессионального мастерства педагогических работников; </w:t>
      </w:r>
    </w:p>
    <w:p w:rsidR="00AE7C36" w:rsidRPr="00E94442" w:rsidRDefault="00AE7C36" w:rsidP="00AE7C36">
      <w:pPr>
        <w:jc w:val="both"/>
        <w:rPr>
          <w:rFonts w:ascii="Times New Roman" w:hAnsi="Times New Roman" w:cs="Times New Roman"/>
          <w:sz w:val="28"/>
          <w:szCs w:val="28"/>
        </w:rPr>
      </w:pPr>
      <w:r w:rsidRPr="00E94442">
        <w:rPr>
          <w:rFonts w:ascii="Times New Roman" w:hAnsi="Times New Roman" w:cs="Times New Roman"/>
          <w:sz w:val="28"/>
          <w:szCs w:val="28"/>
        </w:rPr>
        <w:t>- развитие механизмов управления качеством образования на муниципальном и региональном уровне.</w:t>
      </w:r>
    </w:p>
    <w:p w:rsidR="00AE7C36" w:rsidRPr="0095256C" w:rsidRDefault="0095256C" w:rsidP="0095256C">
      <w:pPr>
        <w:ind w:left="-15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C36" w:rsidRPr="0095256C">
        <w:rPr>
          <w:rFonts w:ascii="Times New Roman" w:hAnsi="Times New Roman" w:cs="Times New Roman"/>
          <w:sz w:val="28"/>
          <w:szCs w:val="28"/>
        </w:rPr>
        <w:t>Оценка проводилась в два этапа: в апреле и сентябре 2022 года. К участию в</w:t>
      </w:r>
      <w:r>
        <w:rPr>
          <w:rFonts w:ascii="Times New Roman" w:hAnsi="Times New Roman" w:cs="Times New Roman"/>
          <w:sz w:val="28"/>
          <w:szCs w:val="28"/>
        </w:rPr>
        <w:t xml:space="preserve"> 1 этапе</w:t>
      </w:r>
      <w:r w:rsidR="00AE7C36" w:rsidRPr="0095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AE7C36" w:rsidRPr="0095256C">
        <w:rPr>
          <w:rFonts w:ascii="Times New Roman" w:hAnsi="Times New Roman" w:cs="Times New Roman"/>
          <w:sz w:val="28"/>
          <w:szCs w:val="28"/>
        </w:rPr>
        <w:t xml:space="preserve"> приглашались:  </w:t>
      </w:r>
    </w:p>
    <w:p w:rsidR="00AE7C36" w:rsidRPr="0095256C" w:rsidRDefault="00AE7C36" w:rsidP="00AE7C36">
      <w:pPr>
        <w:numPr>
          <w:ilvl w:val="0"/>
          <w:numId w:val="1"/>
        </w:numPr>
        <w:spacing w:after="13" w:line="268" w:lineRule="auto"/>
        <w:ind w:right="4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>Учителя, претендующие на вхождение в региональные</w:t>
      </w:r>
      <w:r w:rsidR="00723E62">
        <w:rPr>
          <w:rFonts w:ascii="Times New Roman" w:hAnsi="Times New Roman" w:cs="Times New Roman"/>
          <w:sz w:val="28"/>
          <w:szCs w:val="28"/>
        </w:rPr>
        <w:t xml:space="preserve"> </w:t>
      </w:r>
      <w:r w:rsidR="0095256C" w:rsidRPr="0095256C">
        <w:rPr>
          <w:rFonts w:ascii="Times New Roman" w:hAnsi="Times New Roman" w:cs="Times New Roman"/>
          <w:sz w:val="28"/>
          <w:szCs w:val="28"/>
        </w:rPr>
        <w:t>методические активы;</w:t>
      </w:r>
    </w:p>
    <w:p w:rsidR="00AE7C36" w:rsidRPr="0095256C" w:rsidRDefault="00AE7C36" w:rsidP="00AE7C36">
      <w:pPr>
        <w:numPr>
          <w:ilvl w:val="0"/>
          <w:numId w:val="1"/>
        </w:numPr>
        <w:spacing w:after="13" w:line="268" w:lineRule="auto"/>
        <w:ind w:right="4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Слушатели дополнительных профессиональных программ, реализуемых с 1 марта по 14 апреля 2022 года ФГАОУ ДПО «Академия </w:t>
      </w:r>
      <w:proofErr w:type="spellStart"/>
      <w:r w:rsidRPr="0095256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5256C">
        <w:rPr>
          <w:rFonts w:ascii="Times New Roman" w:hAnsi="Times New Roman" w:cs="Times New Roman"/>
          <w:sz w:val="28"/>
          <w:szCs w:val="28"/>
        </w:rPr>
        <w:t xml:space="preserve"> России»: </w:t>
      </w:r>
    </w:p>
    <w:p w:rsidR="00AE7C36" w:rsidRPr="0095256C" w:rsidRDefault="00AE7C36" w:rsidP="00AE7C36">
      <w:pPr>
        <w:numPr>
          <w:ilvl w:val="0"/>
          <w:numId w:val="2"/>
        </w:numPr>
        <w:spacing w:after="13" w:line="268" w:lineRule="auto"/>
        <w:ind w:right="7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«Школа </w:t>
      </w:r>
      <w:r w:rsidRPr="0095256C">
        <w:rPr>
          <w:rFonts w:ascii="Times New Roman" w:hAnsi="Times New Roman" w:cs="Times New Roman"/>
          <w:sz w:val="28"/>
          <w:szCs w:val="28"/>
        </w:rPr>
        <w:tab/>
        <w:t xml:space="preserve">современного </w:t>
      </w:r>
      <w:r w:rsidRPr="0095256C">
        <w:rPr>
          <w:rFonts w:ascii="Times New Roman" w:hAnsi="Times New Roman" w:cs="Times New Roman"/>
          <w:sz w:val="28"/>
          <w:szCs w:val="28"/>
        </w:rPr>
        <w:tab/>
        <w:t>уч</w:t>
      </w:r>
      <w:r w:rsidR="0095256C" w:rsidRPr="0095256C">
        <w:rPr>
          <w:rFonts w:ascii="Times New Roman" w:hAnsi="Times New Roman" w:cs="Times New Roman"/>
          <w:sz w:val="28"/>
          <w:szCs w:val="28"/>
        </w:rPr>
        <w:t xml:space="preserve">ителя. </w:t>
      </w:r>
      <w:r w:rsidR="0095256C" w:rsidRPr="0095256C">
        <w:rPr>
          <w:rFonts w:ascii="Times New Roman" w:hAnsi="Times New Roman" w:cs="Times New Roman"/>
          <w:sz w:val="28"/>
          <w:szCs w:val="28"/>
        </w:rPr>
        <w:tab/>
        <w:t xml:space="preserve">Развитие  </w:t>
      </w:r>
      <w:proofErr w:type="spellStart"/>
      <w:proofErr w:type="gramStart"/>
      <w:r w:rsidRPr="0095256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95256C">
        <w:rPr>
          <w:rFonts w:ascii="Times New Roman" w:hAnsi="Times New Roman" w:cs="Times New Roman"/>
          <w:sz w:val="28"/>
          <w:szCs w:val="28"/>
        </w:rPr>
        <w:t xml:space="preserve"> грамотности» (учителя химии, физики, биологии, географии); </w:t>
      </w:r>
    </w:p>
    <w:p w:rsidR="00AE7C36" w:rsidRPr="0095256C" w:rsidRDefault="00AE7C36" w:rsidP="00AE7C36">
      <w:pPr>
        <w:numPr>
          <w:ilvl w:val="0"/>
          <w:numId w:val="2"/>
        </w:numPr>
        <w:spacing w:after="13" w:line="268" w:lineRule="auto"/>
        <w:ind w:right="7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«Школа современного учителя. Развитие читательской грамотности» (учителя русского языка, литературы, истории, обществознания); </w:t>
      </w:r>
    </w:p>
    <w:p w:rsidR="00AE7C36" w:rsidRPr="0095256C" w:rsidRDefault="00AE7C36" w:rsidP="00AE7C36">
      <w:pPr>
        <w:numPr>
          <w:ilvl w:val="0"/>
          <w:numId w:val="2"/>
        </w:numPr>
        <w:spacing w:after="13" w:line="268" w:lineRule="auto"/>
        <w:ind w:right="7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lastRenderedPageBreak/>
        <w:t xml:space="preserve">«Школа современного учителя. Развитие математической грамотности» (учителя математики). </w:t>
      </w:r>
    </w:p>
    <w:p w:rsidR="00AE7C36" w:rsidRPr="0095256C" w:rsidRDefault="00AE7C36" w:rsidP="00723E62">
      <w:pPr>
        <w:spacing w:after="0"/>
        <w:ind w:left="708" w:right="74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К участию во 2-м этапе оценки приглашались: </w:t>
      </w:r>
    </w:p>
    <w:p w:rsidR="00AE7C36" w:rsidRPr="0095256C" w:rsidRDefault="00AE7C36" w:rsidP="00723E62">
      <w:pPr>
        <w:numPr>
          <w:ilvl w:val="0"/>
          <w:numId w:val="2"/>
        </w:numPr>
        <w:spacing w:after="0" w:line="268" w:lineRule="auto"/>
        <w:ind w:right="7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учителя, претендующие на вхождение в региональные методические активы, по следующим предметам: технология, иностранный язык (английский, немецкий, французский), учителя начальной школы; </w:t>
      </w:r>
    </w:p>
    <w:p w:rsidR="00AE7C36" w:rsidRPr="0095256C" w:rsidRDefault="00AE7C36" w:rsidP="00AE7C36">
      <w:pPr>
        <w:numPr>
          <w:ilvl w:val="0"/>
          <w:numId w:val="2"/>
        </w:numPr>
        <w:spacing w:after="13" w:line="268" w:lineRule="auto"/>
        <w:ind w:right="74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56C">
        <w:rPr>
          <w:rFonts w:ascii="Times New Roman" w:hAnsi="Times New Roman" w:cs="Times New Roman"/>
          <w:sz w:val="28"/>
          <w:szCs w:val="28"/>
        </w:rPr>
        <w:t xml:space="preserve">учителя информатики, иностранного языка (английского, немецкого, французского), технологии, учителя начальной школы. </w:t>
      </w:r>
      <w:proofErr w:type="gramEnd"/>
    </w:p>
    <w:p w:rsidR="00AE7C36" w:rsidRPr="0095256C" w:rsidRDefault="0095256C" w:rsidP="0095256C">
      <w:pPr>
        <w:spacing w:after="0"/>
        <w:ind w:left="-15" w:right="7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AE7C36" w:rsidRPr="0095256C">
        <w:rPr>
          <w:rFonts w:ascii="Times New Roman" w:hAnsi="Times New Roman" w:cs="Times New Roman"/>
          <w:sz w:val="28"/>
          <w:szCs w:val="28"/>
        </w:rPr>
        <w:t xml:space="preserve">Для проведения процедуры в </w:t>
      </w:r>
      <w:r w:rsidRPr="0095256C">
        <w:rPr>
          <w:rFonts w:ascii="Times New Roman" w:hAnsi="Times New Roman" w:cs="Times New Roman"/>
          <w:sz w:val="28"/>
          <w:szCs w:val="28"/>
        </w:rPr>
        <w:t>районе</w:t>
      </w:r>
      <w:r w:rsidR="00AE7C36" w:rsidRPr="0095256C">
        <w:rPr>
          <w:rFonts w:ascii="Times New Roman" w:hAnsi="Times New Roman" w:cs="Times New Roman"/>
          <w:sz w:val="28"/>
          <w:szCs w:val="28"/>
        </w:rPr>
        <w:t xml:space="preserve"> было организовано 2 пункта проведения оценки: 1 этап проводился на базе МБОУ СОШ № 1 с. </w:t>
      </w:r>
      <w:proofErr w:type="spellStart"/>
      <w:r w:rsidR="00AE7C36" w:rsidRPr="0095256C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AE7C36" w:rsidRPr="0095256C">
        <w:rPr>
          <w:rFonts w:ascii="Times New Roman" w:hAnsi="Times New Roman" w:cs="Times New Roman"/>
          <w:sz w:val="28"/>
          <w:szCs w:val="28"/>
        </w:rPr>
        <w:t xml:space="preserve">, 2 этап – МБОУ СОШ № 2 с. </w:t>
      </w:r>
      <w:proofErr w:type="spellStart"/>
      <w:r w:rsidR="00AE7C36" w:rsidRPr="0095256C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AE7C36" w:rsidRPr="0095256C">
        <w:rPr>
          <w:rFonts w:ascii="Times New Roman" w:hAnsi="Times New Roman" w:cs="Times New Roman"/>
          <w:sz w:val="28"/>
          <w:szCs w:val="28"/>
        </w:rPr>
        <w:t>.</w:t>
      </w:r>
    </w:p>
    <w:p w:rsidR="00AE7C36" w:rsidRPr="0095256C" w:rsidRDefault="0095256C" w:rsidP="0095256C">
      <w:pPr>
        <w:spacing w:after="0"/>
        <w:ind w:left="-15" w:right="74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     </w:t>
      </w:r>
      <w:r w:rsidR="00AE7C36" w:rsidRPr="0095256C">
        <w:rPr>
          <w:rFonts w:ascii="Times New Roman" w:hAnsi="Times New Roman" w:cs="Times New Roman"/>
          <w:sz w:val="28"/>
          <w:szCs w:val="28"/>
        </w:rPr>
        <w:t xml:space="preserve">В диагностической работе по выявлению уровня </w:t>
      </w:r>
      <w:proofErr w:type="spellStart"/>
      <w:r w:rsidR="00AE7C36" w:rsidRPr="009525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E7C36" w:rsidRPr="0095256C">
        <w:rPr>
          <w:rFonts w:ascii="Times New Roman" w:hAnsi="Times New Roman" w:cs="Times New Roman"/>
          <w:sz w:val="28"/>
          <w:szCs w:val="28"/>
        </w:rPr>
        <w:t xml:space="preserve"> предметных и методических компетенций условно выделялись 4 раздела: </w:t>
      </w:r>
    </w:p>
    <w:p w:rsidR="00AE7C36" w:rsidRPr="0095256C" w:rsidRDefault="00AE7C36" w:rsidP="0095256C">
      <w:pPr>
        <w:spacing w:after="0"/>
        <w:ind w:left="708" w:right="74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для оценки предметных компетенций учителя: </w:t>
      </w:r>
    </w:p>
    <w:p w:rsidR="00723E62" w:rsidRDefault="00AE7C36" w:rsidP="0095256C">
      <w:pPr>
        <w:numPr>
          <w:ilvl w:val="1"/>
          <w:numId w:val="2"/>
        </w:numPr>
        <w:spacing w:after="0" w:line="268" w:lineRule="auto"/>
        <w:ind w:left="0" w:right="74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- содержание учебного предмета; </w:t>
      </w:r>
    </w:p>
    <w:p w:rsidR="00AE7C36" w:rsidRPr="0095256C" w:rsidRDefault="00723E62" w:rsidP="00723E62">
      <w:pPr>
        <w:spacing w:after="0" w:line="268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C36" w:rsidRPr="0095256C">
        <w:rPr>
          <w:rFonts w:ascii="Times New Roman" w:hAnsi="Times New Roman" w:cs="Times New Roman"/>
          <w:sz w:val="28"/>
          <w:szCs w:val="28"/>
        </w:rPr>
        <w:t xml:space="preserve">для методических компетенций учителя: </w:t>
      </w:r>
    </w:p>
    <w:p w:rsidR="00AE7C36" w:rsidRPr="0095256C" w:rsidRDefault="00AE7C36" w:rsidP="0095256C">
      <w:pPr>
        <w:numPr>
          <w:ilvl w:val="1"/>
          <w:numId w:val="2"/>
        </w:numPr>
        <w:spacing w:after="0" w:line="268" w:lineRule="auto"/>
        <w:ind w:left="0" w:right="74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- планирование учебных занятий; </w:t>
      </w:r>
    </w:p>
    <w:p w:rsidR="00AE7C36" w:rsidRPr="0095256C" w:rsidRDefault="00AE7C36" w:rsidP="0095256C">
      <w:pPr>
        <w:numPr>
          <w:ilvl w:val="1"/>
          <w:numId w:val="2"/>
        </w:numPr>
        <w:spacing w:after="0" w:line="268" w:lineRule="auto"/>
        <w:ind w:left="0" w:right="74"/>
        <w:jc w:val="both"/>
        <w:rPr>
          <w:rFonts w:ascii="Times New Roman" w:hAnsi="Times New Roman" w:cs="Times New Roman"/>
          <w:sz w:val="28"/>
          <w:szCs w:val="28"/>
        </w:rPr>
      </w:pPr>
      <w:r w:rsidRPr="0095256C">
        <w:rPr>
          <w:rFonts w:ascii="Times New Roman" w:hAnsi="Times New Roman" w:cs="Times New Roman"/>
          <w:sz w:val="28"/>
          <w:szCs w:val="28"/>
        </w:rPr>
        <w:t xml:space="preserve">- методики и технологии обучения; </w:t>
      </w:r>
    </w:p>
    <w:p w:rsidR="00AE7C36" w:rsidRPr="0095256C" w:rsidRDefault="0095256C" w:rsidP="0095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AE7C36" w:rsidRPr="0095256C">
        <w:rPr>
          <w:rFonts w:ascii="Times New Roman" w:hAnsi="Times New Roman" w:cs="Times New Roman"/>
          <w:sz w:val="28"/>
          <w:szCs w:val="28"/>
        </w:rPr>
        <w:t>оценивание образовательных результатов обучающихся, анализ и использование результатов оценивания для повышения качества образования.</w:t>
      </w:r>
    </w:p>
    <w:p w:rsidR="00AE7C36" w:rsidRDefault="0095256C" w:rsidP="0095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C36" w:rsidRPr="0095256C">
        <w:rPr>
          <w:rFonts w:ascii="Times New Roman" w:hAnsi="Times New Roman" w:cs="Times New Roman"/>
          <w:sz w:val="28"/>
          <w:szCs w:val="28"/>
        </w:rPr>
        <w:t>Количественный состав участников диагностики в 2022 году представлен на рисунке 1.</w:t>
      </w:r>
    </w:p>
    <w:p w:rsidR="00AE7C36" w:rsidRDefault="00AE7C36" w:rsidP="00AE7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7C36" w:rsidRPr="005A1023" w:rsidRDefault="00AE7C36" w:rsidP="00AE7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23">
        <w:rPr>
          <w:rFonts w:ascii="Times New Roman" w:hAnsi="Times New Roman" w:cs="Times New Roman"/>
          <w:b/>
          <w:sz w:val="24"/>
          <w:szCs w:val="24"/>
        </w:rPr>
        <w:t xml:space="preserve">Рисунок 1. Количество участников диагностики  в </w:t>
      </w:r>
      <w:proofErr w:type="spellStart"/>
      <w:r w:rsidRPr="005A1023">
        <w:rPr>
          <w:rFonts w:ascii="Times New Roman" w:hAnsi="Times New Roman" w:cs="Times New Roman"/>
          <w:b/>
          <w:sz w:val="24"/>
          <w:szCs w:val="24"/>
        </w:rPr>
        <w:t>Яковлевском</w:t>
      </w:r>
      <w:proofErr w:type="spellEnd"/>
      <w:r w:rsidRPr="005A1023">
        <w:rPr>
          <w:rFonts w:ascii="Times New Roman" w:hAnsi="Times New Roman" w:cs="Times New Roman"/>
          <w:b/>
          <w:sz w:val="24"/>
          <w:szCs w:val="24"/>
        </w:rPr>
        <w:t xml:space="preserve"> МР в 2022 году</w:t>
      </w:r>
    </w:p>
    <w:p w:rsidR="00AE7C36" w:rsidRPr="005A1023" w:rsidRDefault="005A1023" w:rsidP="005A1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2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7C36" w:rsidRPr="005A1023">
        <w:rPr>
          <w:rFonts w:ascii="Times New Roman" w:hAnsi="Times New Roman" w:cs="Times New Roman"/>
          <w:sz w:val="28"/>
          <w:szCs w:val="28"/>
        </w:rPr>
        <w:t>Из диаграммы видно, что процедурой была охвачена большая часть учебных предметов. Коли</w:t>
      </w:r>
      <w:r w:rsidRPr="005A1023">
        <w:rPr>
          <w:rFonts w:ascii="Times New Roman" w:hAnsi="Times New Roman" w:cs="Times New Roman"/>
          <w:sz w:val="28"/>
          <w:szCs w:val="28"/>
        </w:rPr>
        <w:t xml:space="preserve">чество </w:t>
      </w:r>
      <w:r w:rsidR="00550538">
        <w:rPr>
          <w:rFonts w:ascii="Times New Roman" w:hAnsi="Times New Roman" w:cs="Times New Roman"/>
          <w:sz w:val="28"/>
          <w:szCs w:val="28"/>
        </w:rPr>
        <w:t>участников оценки компетенций 23</w:t>
      </w:r>
      <w:r w:rsidR="00AE7C36" w:rsidRPr="005A102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50538">
        <w:rPr>
          <w:rFonts w:ascii="Times New Roman" w:hAnsi="Times New Roman" w:cs="Times New Roman"/>
          <w:sz w:val="28"/>
          <w:szCs w:val="28"/>
        </w:rPr>
        <w:t>19</w:t>
      </w:r>
      <w:r w:rsidR="00AE7C36" w:rsidRPr="005A1023">
        <w:rPr>
          <w:rFonts w:ascii="Times New Roman" w:hAnsi="Times New Roman" w:cs="Times New Roman"/>
          <w:sz w:val="28"/>
          <w:szCs w:val="28"/>
        </w:rPr>
        <w:t xml:space="preserve"> % от общего числа педагогов.</w:t>
      </w:r>
    </w:p>
    <w:p w:rsidR="005A1023" w:rsidRDefault="005A1023" w:rsidP="005A1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023">
        <w:rPr>
          <w:rFonts w:ascii="Times New Roman" w:hAnsi="Times New Roman" w:cs="Times New Roman"/>
          <w:sz w:val="28"/>
          <w:szCs w:val="28"/>
        </w:rPr>
        <w:t xml:space="preserve">     </w:t>
      </w:r>
      <w:r w:rsidR="00AE7C36" w:rsidRPr="005A1023">
        <w:rPr>
          <w:rFonts w:ascii="Times New Roman" w:hAnsi="Times New Roman" w:cs="Times New Roman"/>
          <w:sz w:val="28"/>
          <w:szCs w:val="28"/>
        </w:rPr>
        <w:t xml:space="preserve">Важным показателем исследования является процент выполнения заданий контрольно-измерительных материалов (КИМ). Исследовался данный показатель по предметной и методической составляющим. </w:t>
      </w:r>
    </w:p>
    <w:p w:rsidR="005A1023" w:rsidRPr="005A1023" w:rsidRDefault="005A1023" w:rsidP="005A1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C36" w:rsidRPr="005A1023">
        <w:rPr>
          <w:rFonts w:ascii="Times New Roman" w:hAnsi="Times New Roman" w:cs="Times New Roman"/>
          <w:sz w:val="28"/>
          <w:szCs w:val="28"/>
        </w:rPr>
        <w:t>Распределение среднего процента выполнения заданий КИМ представлено на рисунке 2.</w:t>
      </w:r>
    </w:p>
    <w:p w:rsidR="005A1023" w:rsidRDefault="00550538" w:rsidP="00AE7C3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2204085</wp:posOffset>
            </wp:positionV>
            <wp:extent cx="5200650" cy="3609975"/>
            <wp:effectExtent l="19050" t="0" r="19050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A1023" w:rsidRDefault="005A1023" w:rsidP="00AE7C36">
      <w:pPr>
        <w:jc w:val="both"/>
      </w:pPr>
    </w:p>
    <w:p w:rsidR="00AE7C36" w:rsidRDefault="00AE7C36" w:rsidP="00AE7C36">
      <w:pPr>
        <w:jc w:val="both"/>
      </w:pPr>
    </w:p>
    <w:p w:rsidR="00AE7C36" w:rsidRDefault="00AE7C36" w:rsidP="00AE7C36">
      <w:pPr>
        <w:jc w:val="both"/>
      </w:pPr>
    </w:p>
    <w:p w:rsidR="00AE7C36" w:rsidRDefault="00AE7C36" w:rsidP="00AE7C36">
      <w:pPr>
        <w:jc w:val="both"/>
      </w:pPr>
    </w:p>
    <w:p w:rsidR="00AE7C36" w:rsidRDefault="00AE7C36" w:rsidP="00AE7C36">
      <w:pPr>
        <w:tabs>
          <w:tab w:val="left" w:pos="2835"/>
        </w:tabs>
        <w:jc w:val="both"/>
      </w:pPr>
    </w:p>
    <w:p w:rsidR="00AE7C36" w:rsidRDefault="00AE7C36" w:rsidP="00AE7C36">
      <w:pPr>
        <w:jc w:val="both"/>
      </w:pPr>
    </w:p>
    <w:p w:rsidR="00AE7C36" w:rsidRDefault="00AE7C36" w:rsidP="00AE7C36">
      <w:pPr>
        <w:jc w:val="both"/>
      </w:pPr>
    </w:p>
    <w:p w:rsidR="00AE7C36" w:rsidRDefault="00AE7C36" w:rsidP="00AE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C36" w:rsidRDefault="00AE7C36" w:rsidP="00AE7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023" w:rsidRDefault="005A1023" w:rsidP="00AE7C36">
      <w:pPr>
        <w:jc w:val="both"/>
      </w:pPr>
    </w:p>
    <w:p w:rsidR="005A1023" w:rsidRDefault="005A1023" w:rsidP="00AE7C36">
      <w:pPr>
        <w:jc w:val="both"/>
      </w:pPr>
    </w:p>
    <w:p w:rsidR="005A1023" w:rsidRDefault="005A1023" w:rsidP="00AE7C36">
      <w:pPr>
        <w:jc w:val="both"/>
      </w:pPr>
    </w:p>
    <w:p w:rsidR="00AE7C36" w:rsidRPr="00723E62" w:rsidRDefault="00AE7C36" w:rsidP="00723E62">
      <w:pPr>
        <w:jc w:val="both"/>
        <w:rPr>
          <w:rFonts w:ascii="Times New Roman" w:hAnsi="Times New Roman" w:cs="Times New Roman"/>
          <w:b/>
        </w:rPr>
      </w:pPr>
      <w:r w:rsidRPr="00E86DB3">
        <w:rPr>
          <w:rFonts w:ascii="Times New Roman" w:hAnsi="Times New Roman" w:cs="Times New Roman"/>
          <w:b/>
        </w:rPr>
        <w:t>Рисунок 2. Средний процент выполнения заданий КИМ в разрезе учебных предметов</w:t>
      </w:r>
    </w:p>
    <w:p w:rsidR="00AE7C36" w:rsidRPr="005E11EE" w:rsidRDefault="005E11EE" w:rsidP="005E11EE">
      <w:pPr>
        <w:ind w:left="-15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C36" w:rsidRPr="005E11EE">
        <w:rPr>
          <w:rFonts w:ascii="Times New Roman" w:hAnsi="Times New Roman" w:cs="Times New Roman"/>
          <w:sz w:val="28"/>
          <w:szCs w:val="28"/>
        </w:rPr>
        <w:t xml:space="preserve">По результатам диагностической работы определялись уровни выполнения работы для каждого участника. Название, условия присвоения и рекомендации по уровням представлены в таблице </w:t>
      </w:r>
      <w:r w:rsidR="00550538">
        <w:rPr>
          <w:rFonts w:ascii="Times New Roman" w:hAnsi="Times New Roman" w:cs="Times New Roman"/>
          <w:sz w:val="28"/>
          <w:szCs w:val="28"/>
        </w:rPr>
        <w:t>1</w:t>
      </w:r>
      <w:r w:rsidR="00AE7C36" w:rsidRPr="005E1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1EE" w:rsidRDefault="00550538" w:rsidP="005E11EE">
      <w:pPr>
        <w:ind w:left="708" w:right="7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AE7C36" w:rsidRPr="005E1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C36" w:rsidRPr="005E11EE" w:rsidRDefault="00AE7C36" w:rsidP="005E11EE">
      <w:pPr>
        <w:ind w:left="708" w:righ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EE">
        <w:rPr>
          <w:rFonts w:ascii="Times New Roman" w:hAnsi="Times New Roman" w:cs="Times New Roman"/>
          <w:b/>
          <w:sz w:val="24"/>
          <w:szCs w:val="24"/>
        </w:rPr>
        <w:t>Уровни выполнения диагностической работы</w:t>
      </w:r>
    </w:p>
    <w:p w:rsidR="00AE7C36" w:rsidRDefault="00AE7C36" w:rsidP="00AE7C36">
      <w:pPr>
        <w:spacing w:after="0" w:line="259" w:lineRule="auto"/>
        <w:ind w:left="708"/>
      </w:pPr>
      <w:r>
        <w:rPr>
          <w:sz w:val="24"/>
        </w:rPr>
        <w:t xml:space="preserve"> </w:t>
      </w:r>
    </w:p>
    <w:tbl>
      <w:tblPr>
        <w:tblW w:w="9640" w:type="dxa"/>
        <w:tblCellMar>
          <w:top w:w="54" w:type="dxa"/>
          <w:right w:w="48" w:type="dxa"/>
        </w:tblCellMar>
        <w:tblLook w:val="04A0"/>
      </w:tblPr>
      <w:tblGrid>
        <w:gridCol w:w="1721"/>
        <w:gridCol w:w="4796"/>
        <w:gridCol w:w="3123"/>
      </w:tblGrid>
      <w:tr w:rsidR="00AE7C36" w:rsidRPr="005E11EE" w:rsidTr="00985B04">
        <w:trPr>
          <w:trHeight w:val="66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b/>
                <w:sz w:val="24"/>
              </w:rPr>
              <w:t xml:space="preserve">Уровень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b/>
                <w:sz w:val="24"/>
              </w:rPr>
              <w:t xml:space="preserve">Условие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b/>
                <w:sz w:val="24"/>
              </w:rPr>
              <w:t>Ре</w:t>
            </w:r>
            <w:r w:rsidR="005E11EE">
              <w:rPr>
                <w:rFonts w:ascii="Times New Roman" w:hAnsi="Times New Roman" w:cs="Times New Roman"/>
                <w:b/>
                <w:sz w:val="24"/>
              </w:rPr>
              <w:t>комендации</w:t>
            </w:r>
            <w:r w:rsidRPr="005E11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7C36" w:rsidRPr="005E11EE" w:rsidTr="00985B04">
        <w:trPr>
          <w:trHeight w:val="83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Минимальный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6" w:rsidRPr="005E11EE" w:rsidRDefault="00AE7C36" w:rsidP="00985B04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не преодолевшим 30% ни в </w:t>
            </w:r>
            <w:proofErr w:type="gramStart"/>
            <w:r w:rsidRPr="005E11EE">
              <w:rPr>
                <w:rFonts w:ascii="Times New Roman" w:hAnsi="Times New Roman" w:cs="Times New Roman"/>
                <w:sz w:val="24"/>
              </w:rPr>
              <w:t>предметной</w:t>
            </w:r>
            <w:proofErr w:type="gramEnd"/>
            <w:r w:rsidRPr="005E11EE">
              <w:rPr>
                <w:rFonts w:ascii="Times New Roman" w:hAnsi="Times New Roman" w:cs="Times New Roman"/>
                <w:sz w:val="24"/>
              </w:rPr>
              <w:t xml:space="preserve">, ни в методической частях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Требуется принятие управленческих решений </w:t>
            </w:r>
          </w:p>
        </w:tc>
      </w:tr>
      <w:tr w:rsidR="00AE7C36" w:rsidRPr="005E11EE" w:rsidTr="00985B04">
        <w:trPr>
          <w:trHeight w:val="111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lastRenderedPageBreak/>
              <w:t xml:space="preserve">Низкий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ind w:right="131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преодолевшим 30% только в одной части: или предметной, или методической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6" w:rsidRPr="005E11EE" w:rsidRDefault="00AE7C36" w:rsidP="00985B04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Требуется серьезная проработка вопроса о повышении квалификации учителя </w:t>
            </w:r>
          </w:p>
        </w:tc>
      </w:tr>
      <w:tr w:rsidR="00AE7C36" w:rsidRPr="005E11EE" w:rsidTr="00985B04">
        <w:trPr>
          <w:trHeight w:val="111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Средний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6" w:rsidRPr="005E11EE" w:rsidRDefault="00AE7C36" w:rsidP="00985B04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преодолевшим 30% и в предметной, и в методической части, но общий процент выполнения </w:t>
            </w:r>
            <w:proofErr w:type="gramStart"/>
            <w:r w:rsidRPr="005E11EE">
              <w:rPr>
                <w:rFonts w:ascii="Times New Roman" w:hAnsi="Times New Roman" w:cs="Times New Roman"/>
                <w:sz w:val="24"/>
              </w:rPr>
              <w:t>работы</w:t>
            </w:r>
            <w:proofErr w:type="gramEnd"/>
            <w:r w:rsidRPr="005E11EE">
              <w:rPr>
                <w:rFonts w:ascii="Times New Roman" w:hAnsi="Times New Roman" w:cs="Times New Roman"/>
                <w:sz w:val="24"/>
              </w:rPr>
              <w:t xml:space="preserve"> у которых меньше 80%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6" w:rsidRPr="005E11EE" w:rsidRDefault="00AE7C36" w:rsidP="00985B04">
            <w:pPr>
              <w:spacing w:after="0" w:line="259" w:lineRule="auto"/>
              <w:ind w:right="60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Требуется включение в систему профессионального развития </w:t>
            </w:r>
          </w:p>
        </w:tc>
      </w:tr>
      <w:tr w:rsidR="00AE7C36" w:rsidRPr="005E11EE" w:rsidTr="00985B04">
        <w:trPr>
          <w:trHeight w:val="1117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C36" w:rsidRPr="005E11EE" w:rsidRDefault="00AE7C36" w:rsidP="00985B04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6" w:rsidRPr="005E11EE" w:rsidRDefault="00AE7C36" w:rsidP="00985B04">
            <w:pPr>
              <w:spacing w:after="0" w:line="259" w:lineRule="auto"/>
              <w:ind w:right="129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преодолевшим 30% и в предметной, и в методической части, общий процент выполнения работы - не менее 80%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C36" w:rsidRPr="005E11EE" w:rsidRDefault="00AE7C36" w:rsidP="00985B04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Участник может быть экспертом, преподавать на курсах повышения квалификации учителей </w:t>
            </w:r>
          </w:p>
        </w:tc>
      </w:tr>
    </w:tbl>
    <w:p w:rsidR="008B73E2" w:rsidRDefault="008B73E2" w:rsidP="00AE7C36">
      <w:pPr>
        <w:ind w:left="-15" w:right="74"/>
      </w:pPr>
    </w:p>
    <w:p w:rsidR="00AE7C36" w:rsidRPr="008B73E2" w:rsidRDefault="00723E62" w:rsidP="008B73E2">
      <w:pPr>
        <w:ind w:left="-15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C36" w:rsidRPr="008B73E2">
        <w:rPr>
          <w:rFonts w:ascii="Times New Roman" w:hAnsi="Times New Roman" w:cs="Times New Roman"/>
          <w:sz w:val="28"/>
          <w:szCs w:val="28"/>
        </w:rPr>
        <w:t xml:space="preserve">Распределение по уровням выполнения диагностических работ по исследованию предметных и методических компетенций учителей </w:t>
      </w:r>
      <w:proofErr w:type="spellStart"/>
      <w:r w:rsidR="00AE7C36" w:rsidRPr="008B73E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AE7C36" w:rsidRPr="008B73E2">
        <w:rPr>
          <w:rFonts w:ascii="Times New Roman" w:hAnsi="Times New Roman" w:cs="Times New Roman"/>
          <w:sz w:val="28"/>
          <w:szCs w:val="28"/>
        </w:rPr>
        <w:t xml:space="preserve"> МР представлено на диаграмме (рисунок 3)</w:t>
      </w:r>
      <w:r w:rsidR="00421C17">
        <w:rPr>
          <w:rFonts w:ascii="Times New Roman" w:hAnsi="Times New Roman" w:cs="Times New Roman"/>
          <w:sz w:val="28"/>
          <w:szCs w:val="28"/>
        </w:rPr>
        <w:t>.</w:t>
      </w:r>
      <w:r w:rsidR="00AE7C36" w:rsidRPr="008B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36" w:rsidRDefault="00AE7C36" w:rsidP="00AE7C36">
      <w:pPr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7C36" w:rsidRPr="008B73E2" w:rsidRDefault="00AE7C36" w:rsidP="00AE7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2">
        <w:rPr>
          <w:rFonts w:ascii="Times New Roman" w:hAnsi="Times New Roman" w:cs="Times New Roman"/>
          <w:b/>
          <w:sz w:val="24"/>
          <w:szCs w:val="24"/>
        </w:rPr>
        <w:t xml:space="preserve">Рисунок 3. Распределение испытуемых по уровням выполнения диагностических работ </w:t>
      </w:r>
    </w:p>
    <w:p w:rsidR="008B73E2" w:rsidRPr="00421C17" w:rsidRDefault="00421C17" w:rsidP="0042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17">
        <w:rPr>
          <w:rFonts w:ascii="Times New Roman" w:hAnsi="Times New Roman" w:cs="Times New Roman"/>
          <w:sz w:val="28"/>
          <w:szCs w:val="28"/>
        </w:rPr>
        <w:t xml:space="preserve">     </w:t>
      </w:r>
      <w:r w:rsidR="008B73E2" w:rsidRPr="00421C17">
        <w:rPr>
          <w:rFonts w:ascii="Times New Roman" w:hAnsi="Times New Roman" w:cs="Times New Roman"/>
          <w:sz w:val="28"/>
          <w:szCs w:val="28"/>
        </w:rPr>
        <w:t>Таким образом,  уровень выполнения диагностических работ распределился следующим образом:</w:t>
      </w:r>
    </w:p>
    <w:p w:rsidR="00AE7C36" w:rsidRPr="00421C17" w:rsidRDefault="008B73E2" w:rsidP="0042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17">
        <w:rPr>
          <w:rFonts w:ascii="Times New Roman" w:hAnsi="Times New Roman" w:cs="Times New Roman"/>
          <w:sz w:val="28"/>
          <w:szCs w:val="28"/>
        </w:rPr>
        <w:t>-</w:t>
      </w:r>
      <w:r w:rsidR="00AE7C36" w:rsidRPr="00421C17">
        <w:rPr>
          <w:rFonts w:ascii="Times New Roman" w:hAnsi="Times New Roman" w:cs="Times New Roman"/>
          <w:sz w:val="28"/>
          <w:szCs w:val="28"/>
        </w:rPr>
        <w:t xml:space="preserve"> высокий уровень предметн</w:t>
      </w:r>
      <w:r w:rsidRPr="00421C17">
        <w:rPr>
          <w:rFonts w:ascii="Times New Roman" w:hAnsi="Times New Roman" w:cs="Times New Roman"/>
          <w:sz w:val="28"/>
          <w:szCs w:val="28"/>
        </w:rPr>
        <w:t>ых и методических компетенций -  1 педагог</w:t>
      </w:r>
      <w:r w:rsidR="00AE7C36" w:rsidRPr="00421C17">
        <w:rPr>
          <w:rFonts w:ascii="Times New Roman" w:hAnsi="Times New Roman" w:cs="Times New Roman"/>
          <w:sz w:val="28"/>
          <w:szCs w:val="28"/>
        </w:rPr>
        <w:t>;</w:t>
      </w:r>
    </w:p>
    <w:p w:rsidR="008B73E2" w:rsidRPr="00421C17" w:rsidRDefault="008B73E2" w:rsidP="0042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17">
        <w:rPr>
          <w:rFonts w:ascii="Times New Roman" w:hAnsi="Times New Roman" w:cs="Times New Roman"/>
          <w:sz w:val="28"/>
          <w:szCs w:val="28"/>
        </w:rPr>
        <w:t xml:space="preserve">- средний уровень </w:t>
      </w:r>
      <w:r w:rsidR="00421C17" w:rsidRPr="00421C17">
        <w:rPr>
          <w:rFonts w:ascii="Times New Roman" w:hAnsi="Times New Roman" w:cs="Times New Roman"/>
          <w:sz w:val="28"/>
          <w:szCs w:val="28"/>
        </w:rPr>
        <w:t>–</w:t>
      </w:r>
      <w:r w:rsidRPr="00421C17">
        <w:rPr>
          <w:rFonts w:ascii="Times New Roman" w:hAnsi="Times New Roman" w:cs="Times New Roman"/>
          <w:sz w:val="28"/>
          <w:szCs w:val="28"/>
        </w:rPr>
        <w:t xml:space="preserve"> </w:t>
      </w:r>
      <w:r w:rsidR="00550538">
        <w:rPr>
          <w:rFonts w:ascii="Times New Roman" w:hAnsi="Times New Roman" w:cs="Times New Roman"/>
          <w:sz w:val="28"/>
          <w:szCs w:val="28"/>
        </w:rPr>
        <w:t>17</w:t>
      </w:r>
      <w:r w:rsidR="00421C17" w:rsidRPr="00421C17">
        <w:rPr>
          <w:rFonts w:ascii="Times New Roman" w:hAnsi="Times New Roman" w:cs="Times New Roman"/>
          <w:sz w:val="28"/>
          <w:szCs w:val="28"/>
        </w:rPr>
        <w:t>;</w:t>
      </w:r>
    </w:p>
    <w:p w:rsidR="00421C17" w:rsidRPr="00421C17" w:rsidRDefault="00421C17" w:rsidP="0042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17">
        <w:rPr>
          <w:rFonts w:ascii="Times New Roman" w:hAnsi="Times New Roman" w:cs="Times New Roman"/>
          <w:sz w:val="28"/>
          <w:szCs w:val="28"/>
        </w:rPr>
        <w:t>- низкий уровень – 4;</w:t>
      </w:r>
    </w:p>
    <w:p w:rsidR="00421C17" w:rsidRPr="00421C17" w:rsidRDefault="00421C17" w:rsidP="0042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17">
        <w:rPr>
          <w:rFonts w:ascii="Times New Roman" w:hAnsi="Times New Roman" w:cs="Times New Roman"/>
          <w:sz w:val="28"/>
          <w:szCs w:val="28"/>
        </w:rPr>
        <w:t>- минимальный уровень – 1;</w:t>
      </w:r>
    </w:p>
    <w:p w:rsidR="00421C17" w:rsidRPr="00421C17" w:rsidRDefault="00421C17" w:rsidP="0042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6978" w:rsidRDefault="00316978" w:rsidP="007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16978">
        <w:rPr>
          <w:rFonts w:ascii="Times New Roman" w:hAnsi="Times New Roman" w:cs="Times New Roman"/>
          <w:sz w:val="28"/>
          <w:szCs w:val="28"/>
        </w:rPr>
        <w:t xml:space="preserve">Таким образом, из анализа результатов оценки предметных и методических компетенций учителей </w:t>
      </w:r>
      <w:proofErr w:type="spellStart"/>
      <w:r w:rsidRPr="0031697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16978">
        <w:rPr>
          <w:rFonts w:ascii="Times New Roman" w:hAnsi="Times New Roman" w:cs="Times New Roman"/>
          <w:sz w:val="28"/>
          <w:szCs w:val="28"/>
        </w:rPr>
        <w:t xml:space="preserve"> МР видно, что большинство педагогов обладают средним уровнем предметны</w:t>
      </w:r>
      <w:r w:rsidR="00550538">
        <w:rPr>
          <w:rFonts w:ascii="Times New Roman" w:hAnsi="Times New Roman" w:cs="Times New Roman"/>
          <w:sz w:val="28"/>
          <w:szCs w:val="28"/>
        </w:rPr>
        <w:t>х и методических компетенций (74</w:t>
      </w:r>
      <w:r w:rsidRPr="00316978">
        <w:rPr>
          <w:rFonts w:ascii="Times New Roman" w:hAnsi="Times New Roman" w:cs="Times New Roman"/>
          <w:sz w:val="28"/>
          <w:szCs w:val="28"/>
        </w:rPr>
        <w:t>%). Высокий уровень предметных и методических ком</w:t>
      </w:r>
      <w:r w:rsidR="00550538">
        <w:rPr>
          <w:rFonts w:ascii="Times New Roman" w:hAnsi="Times New Roman" w:cs="Times New Roman"/>
          <w:sz w:val="28"/>
          <w:szCs w:val="28"/>
        </w:rPr>
        <w:t>петенций показал</w:t>
      </w:r>
      <w:r w:rsidRPr="00316978">
        <w:rPr>
          <w:rFonts w:ascii="Times New Roman" w:hAnsi="Times New Roman" w:cs="Times New Roman"/>
          <w:sz w:val="28"/>
          <w:szCs w:val="28"/>
        </w:rPr>
        <w:t xml:space="preserve"> очень малый процент диагностируемых педагогов (4%). По предмету «литература» минимальный </w:t>
      </w:r>
      <w:r w:rsidR="00550538">
        <w:rPr>
          <w:rFonts w:ascii="Times New Roman" w:hAnsi="Times New Roman" w:cs="Times New Roman"/>
          <w:sz w:val="28"/>
          <w:szCs w:val="28"/>
        </w:rPr>
        <w:t>уровень (4%). Низкий уровень (18</w:t>
      </w:r>
      <w:r w:rsidRPr="0031697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550538" w:rsidRDefault="00550538" w:rsidP="007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Распределение уровней оценки предметных и методических компетенций представлены в таблице 2.</w:t>
      </w: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550538" w:rsidRPr="00AA41AD" w:rsidRDefault="00550538" w:rsidP="0055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r w:rsidRPr="00AA41AD">
        <w:rPr>
          <w:rFonts w:ascii="Times New Roman" w:hAnsi="Times New Roman" w:cs="Times New Roman"/>
          <w:b/>
          <w:sz w:val="28"/>
          <w:szCs w:val="28"/>
        </w:rPr>
        <w:t>оценки предметных и методических  компетенций педагогов</w:t>
      </w:r>
    </w:p>
    <w:p w:rsidR="00550538" w:rsidRPr="00550538" w:rsidRDefault="00550538" w:rsidP="0055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AD">
        <w:rPr>
          <w:rFonts w:ascii="Times New Roman" w:hAnsi="Times New Roman" w:cs="Times New Roman"/>
          <w:b/>
          <w:sz w:val="28"/>
          <w:szCs w:val="28"/>
        </w:rPr>
        <w:t xml:space="preserve">в 2022 </w:t>
      </w:r>
      <w:proofErr w:type="spellStart"/>
      <w:r w:rsidRPr="00AA41A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A41AD">
        <w:rPr>
          <w:rFonts w:ascii="Times New Roman" w:hAnsi="Times New Roman" w:cs="Times New Roman"/>
          <w:b/>
          <w:sz w:val="28"/>
          <w:szCs w:val="28"/>
        </w:rPr>
        <w:t>. году по школам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1701"/>
        <w:gridCol w:w="1701"/>
        <w:gridCol w:w="1843"/>
        <w:gridCol w:w="1984"/>
        <w:gridCol w:w="1985"/>
        <w:gridCol w:w="1843"/>
      </w:tblGrid>
      <w:tr w:rsidR="00550538" w:rsidTr="00550538">
        <w:tc>
          <w:tcPr>
            <w:tcW w:w="1701" w:type="dxa"/>
            <w:tcBorders>
              <w:tl2br w:val="single" w:sz="4" w:space="0" w:color="auto"/>
            </w:tcBorders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Уровень</w:t>
            </w:r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оценки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ЯСОШ</w:t>
            </w:r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 №1</w:t>
            </w:r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НСОШ №2</w:t>
            </w:r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ВСОШ №1</w:t>
            </w:r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ВСОШ №2</w:t>
            </w:r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spellEnd"/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spellEnd"/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0538" w:rsidRPr="00C42868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spellEnd"/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0538" w:rsidRPr="00C42868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C428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50538" w:rsidRPr="00C42868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0538" w:rsidTr="00550538">
        <w:tc>
          <w:tcPr>
            <w:tcW w:w="1701" w:type="dxa"/>
          </w:tcPr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50538" w:rsidRDefault="00550538" w:rsidP="00DC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50538" w:rsidRDefault="00550538" w:rsidP="00DC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538" w:rsidRPr="001A3E6D" w:rsidRDefault="00550538" w:rsidP="00D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3E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50538" w:rsidRPr="00AA41AD" w:rsidRDefault="00550538" w:rsidP="00550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538" w:rsidRPr="00316978" w:rsidRDefault="00550538" w:rsidP="0072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C36" w:rsidRDefault="00723E62" w:rsidP="00723E6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21C17">
        <w:rPr>
          <w:rFonts w:ascii="Times New Roman" w:hAnsi="Times New Roman" w:cs="Times New Roman"/>
          <w:sz w:val="28"/>
          <w:szCs w:val="28"/>
        </w:rPr>
        <w:t>Для включения в региональный методический актив рекомендованы 2 педагога, набравшие граничный балл (60%).</w:t>
      </w:r>
      <w:proofErr w:type="gramEnd"/>
    </w:p>
    <w:p w:rsidR="00AE7C36" w:rsidRPr="00723E62" w:rsidRDefault="00550538" w:rsidP="00723E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510A55" w:rsidRPr="00723E62" w:rsidRDefault="00AE7C36" w:rsidP="00510A55">
      <w:pPr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 </w:t>
      </w:r>
      <w:r w:rsidR="00316978" w:rsidRPr="00723E62">
        <w:rPr>
          <w:rFonts w:ascii="Times New Roman" w:hAnsi="Times New Roman" w:cs="Times New Roman"/>
          <w:sz w:val="28"/>
          <w:szCs w:val="28"/>
        </w:rPr>
        <w:t>На основании проведенного анализа</w:t>
      </w:r>
      <w:r w:rsidR="00550538">
        <w:rPr>
          <w:rFonts w:ascii="Times New Roman" w:hAnsi="Times New Roman" w:cs="Times New Roman"/>
          <w:sz w:val="28"/>
          <w:szCs w:val="28"/>
        </w:rPr>
        <w:t xml:space="preserve"> руководителям ОО</w:t>
      </w:r>
      <w:r w:rsidR="00316978" w:rsidRPr="00723E62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316978" w:rsidRPr="00723E62" w:rsidRDefault="00316978" w:rsidP="00723E62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 </w:t>
      </w:r>
      <w:r w:rsidR="00510A55" w:rsidRPr="00723E62">
        <w:rPr>
          <w:rFonts w:ascii="Times New Roman" w:hAnsi="Times New Roman" w:cs="Times New Roman"/>
          <w:sz w:val="28"/>
          <w:szCs w:val="28"/>
        </w:rPr>
        <w:t>1. Закрепить наставников за педагогами, показавшими минимальный и низкий уровни предметных и методических компетенций;</w:t>
      </w:r>
    </w:p>
    <w:p w:rsidR="00510A55" w:rsidRPr="00723E62" w:rsidRDefault="00510A55" w:rsidP="00AE7C3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6978" w:rsidRPr="00723E62">
        <w:rPr>
          <w:rFonts w:ascii="Times New Roman" w:hAnsi="Times New Roman" w:cs="Times New Roman"/>
          <w:sz w:val="28"/>
          <w:szCs w:val="28"/>
        </w:rPr>
        <w:t xml:space="preserve">. С каждым педагогом, показавшим низкий и минимальный уровень предметных и методических компетенций выстроить индивидуальный образовательный маршрут; </w:t>
      </w:r>
    </w:p>
    <w:p w:rsidR="00510A55" w:rsidRPr="00723E62" w:rsidRDefault="00316978" w:rsidP="00AE7C3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 </w:t>
      </w:r>
      <w:r w:rsidR="00510A55" w:rsidRPr="00723E62">
        <w:rPr>
          <w:rFonts w:ascii="Times New Roman" w:hAnsi="Times New Roman" w:cs="Times New Roman"/>
          <w:sz w:val="28"/>
          <w:szCs w:val="28"/>
        </w:rPr>
        <w:t xml:space="preserve">3. </w:t>
      </w:r>
      <w:r w:rsidRPr="00723E62">
        <w:rPr>
          <w:rFonts w:ascii="Times New Roman" w:hAnsi="Times New Roman" w:cs="Times New Roman"/>
          <w:sz w:val="28"/>
          <w:szCs w:val="28"/>
        </w:rPr>
        <w:t>Педагогов с высоким уровнем предметных и методических компетенций привлекать</w:t>
      </w:r>
      <w:r w:rsidR="00723E62">
        <w:rPr>
          <w:rFonts w:ascii="Times New Roman" w:hAnsi="Times New Roman" w:cs="Times New Roman"/>
          <w:sz w:val="28"/>
          <w:szCs w:val="28"/>
        </w:rPr>
        <w:t xml:space="preserve"> в  районный методический актив</w:t>
      </w:r>
      <w:r w:rsidRPr="00723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C36" w:rsidRPr="00723E62" w:rsidRDefault="00723E62" w:rsidP="00AE7C36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>4. В</w:t>
      </w:r>
      <w:r w:rsidR="00AE7C36" w:rsidRPr="00723E62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550538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AE7C36" w:rsidRPr="00723E62">
        <w:rPr>
          <w:rFonts w:ascii="Times New Roman" w:hAnsi="Times New Roman" w:cs="Times New Roman"/>
          <w:sz w:val="28"/>
          <w:szCs w:val="28"/>
        </w:rPr>
        <w:t>вопрос о прохождении педагогическими работниками процедуры оценки предметных и методических компетенций</w:t>
      </w:r>
      <w:r w:rsidR="00550538">
        <w:rPr>
          <w:rFonts w:ascii="Times New Roman" w:hAnsi="Times New Roman" w:cs="Times New Roman"/>
          <w:sz w:val="28"/>
          <w:szCs w:val="28"/>
        </w:rPr>
        <w:t xml:space="preserve"> </w:t>
      </w:r>
      <w:r w:rsidR="00AE7C36" w:rsidRPr="00723E62">
        <w:rPr>
          <w:rFonts w:ascii="Times New Roman" w:hAnsi="Times New Roman" w:cs="Times New Roman"/>
          <w:sz w:val="28"/>
          <w:szCs w:val="28"/>
        </w:rPr>
        <w:t xml:space="preserve"> на педагогических советах; </w:t>
      </w:r>
    </w:p>
    <w:p w:rsidR="00AE7C36" w:rsidRPr="00723E62" w:rsidRDefault="00723E62" w:rsidP="00723E62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>5. Р</w:t>
      </w:r>
      <w:r w:rsidR="00AE7C36" w:rsidRPr="00723E62">
        <w:rPr>
          <w:rFonts w:ascii="Times New Roman" w:hAnsi="Times New Roman" w:cs="Times New Roman"/>
          <w:sz w:val="28"/>
          <w:szCs w:val="28"/>
        </w:rPr>
        <w:t>айонным методическим объединениям оказать адресную помощь педагогическим работникам, испытывающим затруднения в ходе оценки предмет</w:t>
      </w:r>
      <w:r w:rsidRPr="00723E62">
        <w:rPr>
          <w:rFonts w:ascii="Times New Roman" w:hAnsi="Times New Roman" w:cs="Times New Roman"/>
          <w:sz w:val="28"/>
          <w:szCs w:val="28"/>
        </w:rPr>
        <w:t>ных и методических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E62" w:rsidRPr="00723E62" w:rsidRDefault="00723E62" w:rsidP="00723E62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6. </w:t>
      </w:r>
      <w:r w:rsidR="00550538">
        <w:rPr>
          <w:rFonts w:ascii="Times New Roman" w:hAnsi="Times New Roman" w:cs="Times New Roman"/>
          <w:sz w:val="28"/>
          <w:szCs w:val="28"/>
        </w:rPr>
        <w:t>Определить запрос педагогов на</w:t>
      </w:r>
      <w:r w:rsidRPr="00723E62">
        <w:rPr>
          <w:rFonts w:ascii="Times New Roman" w:hAnsi="Times New Roman" w:cs="Times New Roman"/>
          <w:sz w:val="28"/>
          <w:szCs w:val="28"/>
        </w:rPr>
        <w:t xml:space="preserve"> курсы пов</w:t>
      </w:r>
      <w:r>
        <w:rPr>
          <w:rFonts w:ascii="Times New Roman" w:hAnsi="Times New Roman" w:cs="Times New Roman"/>
          <w:sz w:val="28"/>
          <w:szCs w:val="28"/>
        </w:rPr>
        <w:t xml:space="preserve">ышения квалификации </w:t>
      </w:r>
      <w:r w:rsidRPr="00723E62">
        <w:rPr>
          <w:rFonts w:ascii="Times New Roman" w:hAnsi="Times New Roman" w:cs="Times New Roman"/>
          <w:sz w:val="28"/>
          <w:szCs w:val="28"/>
        </w:rPr>
        <w:t>на ближайший год.</w:t>
      </w:r>
    </w:p>
    <w:p w:rsidR="00AE7C36" w:rsidRPr="007B1F56" w:rsidRDefault="00AE7C36" w:rsidP="00AE7C36">
      <w:pPr>
        <w:rPr>
          <w:rFonts w:ascii="Times New Roman" w:hAnsi="Times New Roman" w:cs="Times New Roman"/>
          <w:sz w:val="28"/>
          <w:szCs w:val="28"/>
        </w:rPr>
      </w:pPr>
    </w:p>
    <w:p w:rsidR="00AE7C36" w:rsidRPr="007B1F56" w:rsidRDefault="00AE7C36" w:rsidP="00AE7C36">
      <w:pPr>
        <w:rPr>
          <w:rFonts w:ascii="Times New Roman" w:hAnsi="Times New Roman" w:cs="Times New Roman"/>
          <w:sz w:val="28"/>
          <w:szCs w:val="28"/>
        </w:rPr>
      </w:pPr>
    </w:p>
    <w:p w:rsidR="00AE7C36" w:rsidRPr="007B1F56" w:rsidRDefault="00AE7C36" w:rsidP="00AE7C36">
      <w:pPr>
        <w:rPr>
          <w:rFonts w:ascii="Times New Roman" w:hAnsi="Times New Roman" w:cs="Times New Roman"/>
          <w:sz w:val="28"/>
          <w:szCs w:val="28"/>
        </w:rPr>
      </w:pPr>
    </w:p>
    <w:p w:rsidR="00556686" w:rsidRDefault="00556686"/>
    <w:sectPr w:rsidR="00556686" w:rsidSect="0047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538"/>
    <w:multiLevelType w:val="hybridMultilevel"/>
    <w:tmpl w:val="FF32BF5E"/>
    <w:lvl w:ilvl="0" w:tplc="1E46C7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015D6">
      <w:start w:val="1"/>
      <w:numFmt w:val="decimal"/>
      <w:lvlText w:val="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6F912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D6160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6A4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2E96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C8F338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07BCC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6D60A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D95214"/>
    <w:multiLevelType w:val="hybridMultilevel"/>
    <w:tmpl w:val="249600E6"/>
    <w:lvl w:ilvl="0" w:tplc="E0C68F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E01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86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45F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4DE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147B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CF2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E26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62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36"/>
    <w:rsid w:val="00264A5F"/>
    <w:rsid w:val="00291DD9"/>
    <w:rsid w:val="00316978"/>
    <w:rsid w:val="00421C17"/>
    <w:rsid w:val="00486785"/>
    <w:rsid w:val="00510A55"/>
    <w:rsid w:val="00550538"/>
    <w:rsid w:val="00556686"/>
    <w:rsid w:val="005A1023"/>
    <w:rsid w:val="005D501C"/>
    <w:rsid w:val="005E11EE"/>
    <w:rsid w:val="00723E62"/>
    <w:rsid w:val="00777AD7"/>
    <w:rsid w:val="008B73E2"/>
    <w:rsid w:val="0095256C"/>
    <w:rsid w:val="00AE4AC9"/>
    <w:rsid w:val="00AE7C36"/>
    <w:rsid w:val="00E86DB3"/>
    <w:rsid w:val="00EA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8254228638086906E-2"/>
          <c:y val="4.4057617797775429E-2"/>
          <c:w val="0.88936260571594949"/>
          <c:h val="0.650980502437197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английский язык</c:v>
                </c:pt>
                <c:pt idx="4">
                  <c:v>начальные классы</c:v>
                </c:pt>
                <c:pt idx="5">
                  <c:v>технология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75222016"/>
        <c:axId val="75787648"/>
      </c:barChart>
      <c:catAx>
        <c:axId val="75222016"/>
        <c:scaling>
          <c:orientation val="minMax"/>
        </c:scaling>
        <c:axPos val="b"/>
        <c:tickLblPos val="nextTo"/>
        <c:crossAx val="75787648"/>
        <c:crosses val="autoZero"/>
        <c:auto val="1"/>
        <c:lblAlgn val="ctr"/>
        <c:lblOffset val="100"/>
      </c:catAx>
      <c:valAx>
        <c:axId val="75787648"/>
        <c:scaling>
          <c:orientation val="minMax"/>
        </c:scaling>
        <c:axPos val="l"/>
        <c:majorGridlines/>
        <c:numFmt formatCode="General" sourceLinked="1"/>
        <c:tickLblPos val="nextTo"/>
        <c:crossAx val="7522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1538713910761"/>
          <c:y val="5.1422634670666302E-2"/>
          <c:w val="0.23599427675707252"/>
          <c:h val="7.1757592800899953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7458202340092107E-2"/>
          <c:y val="2.1108179419525148E-2"/>
          <c:w val="0.90346975858786849"/>
          <c:h val="0.715705787436201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53%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7.32600732600733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7.32600732600723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математика</c:v>
                </c:pt>
                <c:pt idx="2">
                  <c:v>русский язык</c:v>
                </c:pt>
                <c:pt idx="3">
                  <c:v>английский язык</c:v>
                </c:pt>
                <c:pt idx="4">
                  <c:v>начальные классы</c:v>
                </c:pt>
                <c:pt idx="5">
                  <c:v>технология</c:v>
                </c:pt>
                <c:pt idx="6">
                  <c:v>биология</c:v>
                </c:pt>
                <c:pt idx="7">
                  <c:v>информатика</c:v>
                </c:pt>
                <c:pt idx="8">
                  <c:v>география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82</c:v>
                </c:pt>
                <c:pt idx="1">
                  <c:v>39</c:v>
                </c:pt>
                <c:pt idx="2">
                  <c:v>53</c:v>
                </c:pt>
                <c:pt idx="3" formatCode="0%">
                  <c:v>50</c:v>
                </c:pt>
                <c:pt idx="4" formatCode="0%">
                  <c:v>51</c:v>
                </c:pt>
                <c:pt idx="5" formatCode="0%">
                  <c:v>70</c:v>
                </c:pt>
                <c:pt idx="6">
                  <c:v>68</c:v>
                </c:pt>
                <c:pt idx="7" formatCode="0%">
                  <c:v>58</c:v>
                </c:pt>
                <c:pt idx="8">
                  <c:v>58</c:v>
                </c:pt>
                <c:pt idx="9">
                  <c:v>59</c:v>
                </c:pt>
                <c:pt idx="1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C-47F9-A42D-53564CBA0C34}"/>
            </c:ext>
          </c:extLst>
        </c:ser>
        <c:dLbls>
          <c:showVal val="1"/>
        </c:dLbls>
        <c:gapWidth val="100"/>
        <c:overlap val="-24"/>
        <c:axId val="78423936"/>
        <c:axId val="78436224"/>
      </c:barChart>
      <c:catAx>
        <c:axId val="78423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36224"/>
        <c:crosses val="autoZero"/>
        <c:auto val="1"/>
        <c:lblAlgn val="ctr"/>
        <c:lblOffset val="100"/>
      </c:catAx>
      <c:valAx>
        <c:axId val="78436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42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минимальный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2023-03-01T01:11:00Z</cp:lastPrinted>
  <dcterms:created xsi:type="dcterms:W3CDTF">2023-02-27T01:42:00Z</dcterms:created>
  <dcterms:modified xsi:type="dcterms:W3CDTF">2023-03-01T01:18:00Z</dcterms:modified>
</cp:coreProperties>
</file>