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66" w:rsidRDefault="00B826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2666" w:rsidRDefault="00B82666">
      <w:pPr>
        <w:pStyle w:val="ConsPlusNormal"/>
        <w:jc w:val="both"/>
        <w:outlineLvl w:val="0"/>
      </w:pPr>
    </w:p>
    <w:p w:rsidR="00B82666" w:rsidRDefault="00B82666">
      <w:pPr>
        <w:pStyle w:val="ConsPlusNormal"/>
        <w:outlineLvl w:val="0"/>
      </w:pPr>
      <w:r>
        <w:t>Зарегистрировано в Минюсте России 9 ноября 2020 г. N 60796</w:t>
      </w:r>
    </w:p>
    <w:p w:rsidR="00B82666" w:rsidRDefault="00B82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Title"/>
        <w:jc w:val="center"/>
      </w:pPr>
      <w:r>
        <w:t>МИНИСТЕРСТВО ЗДРАВООХРАНЕНИЯ РОССИЙСКОЙ ФЕДЕРАЦИИ</w:t>
      </w:r>
    </w:p>
    <w:p w:rsidR="00B82666" w:rsidRDefault="00B82666">
      <w:pPr>
        <w:pStyle w:val="ConsPlusTitle"/>
        <w:jc w:val="center"/>
      </w:pPr>
    </w:p>
    <w:p w:rsidR="00B82666" w:rsidRDefault="00B82666">
      <w:pPr>
        <w:pStyle w:val="ConsPlusTitle"/>
        <w:jc w:val="center"/>
      </w:pPr>
      <w:r>
        <w:t>ПРИКАЗ</w:t>
      </w:r>
    </w:p>
    <w:p w:rsidR="00B82666" w:rsidRDefault="00B82666">
      <w:pPr>
        <w:pStyle w:val="ConsPlusTitle"/>
        <w:jc w:val="center"/>
      </w:pPr>
      <w:r>
        <w:t>от 8 октября 2020 г. N 1080н</w:t>
      </w:r>
    </w:p>
    <w:p w:rsidR="00B82666" w:rsidRDefault="00B82666">
      <w:pPr>
        <w:pStyle w:val="ConsPlusTitle"/>
        <w:jc w:val="center"/>
      </w:pPr>
    </w:p>
    <w:p w:rsidR="00B82666" w:rsidRDefault="00B82666">
      <w:pPr>
        <w:pStyle w:val="ConsPlusTitle"/>
        <w:jc w:val="center"/>
      </w:pPr>
      <w:bookmarkStart w:id="0" w:name="_GoBack"/>
      <w:r>
        <w:t>ОБ УТВЕРЖДЕНИИ ТРЕБОВАНИЙ</w:t>
      </w:r>
    </w:p>
    <w:p w:rsidR="00B82666" w:rsidRDefault="00B82666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B82666" w:rsidRDefault="00B82666">
      <w:pPr>
        <w:pStyle w:val="ConsPlusTitle"/>
        <w:jc w:val="center"/>
      </w:pPr>
      <w:r>
        <w:t xml:space="preserve">ПЕРВОЙ ПОМОЩИ ПОСТРАДАВШИМ В </w:t>
      </w:r>
      <w:proofErr w:type="gramStart"/>
      <w:r>
        <w:t>ДОРОЖНО-ТРАНСПОРТНЫХ</w:t>
      </w:r>
      <w:proofErr w:type="gramEnd"/>
    </w:p>
    <w:p w:rsidR="00B82666" w:rsidRDefault="00B82666">
      <w:pPr>
        <w:pStyle w:val="ConsPlusTitle"/>
        <w:jc w:val="center"/>
      </w:pPr>
      <w:r>
        <w:t>ПРОИСШЕСТВИЯХ (</w:t>
      </w:r>
      <w:proofErr w:type="gramStart"/>
      <w:r>
        <w:t>АВТОМОБИЛЬНОЙ</w:t>
      </w:r>
      <w:proofErr w:type="gramEnd"/>
      <w:r>
        <w:t>)</w:t>
      </w:r>
    </w:p>
    <w:bookmarkEnd w:id="0"/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пострадавшим в дорожно-транспортных происшествиях (автомобильной).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7">
        <w:r>
          <w:rPr>
            <w:color w:val="0000FF"/>
          </w:rPr>
          <w:t>аптечки</w:t>
        </w:r>
      </w:hyperlink>
      <w:r>
        <w:t xml:space="preserve"> первой помощи (автомобильные), произведенные (укомплектованные) до дня вступления в силу настоящего приказа, подлежат применению в течение срока их годности, но не позднее 31 декабря 2024 года.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октября 1999 г. N 366 "О введении аптечки первой помощи (автомобильной)" (зарегистрирован Министерством юстиции Российской Федерации 13 октября 1999 г., регистрационный N 1934).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>4. Настоящий приказ вступает в силу с 1 января 2021 г. и действует до 1 января 2027 года.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right"/>
      </w:pPr>
      <w:r>
        <w:t>Министр</w:t>
      </w:r>
    </w:p>
    <w:p w:rsidR="00B82666" w:rsidRDefault="00B82666">
      <w:pPr>
        <w:pStyle w:val="ConsPlusNormal"/>
        <w:jc w:val="right"/>
      </w:pPr>
      <w:r>
        <w:t>М.А.МУРАШКО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right"/>
        <w:outlineLvl w:val="0"/>
      </w:pPr>
      <w:r>
        <w:t>Утверждены</w:t>
      </w:r>
    </w:p>
    <w:p w:rsidR="00B82666" w:rsidRDefault="00B82666">
      <w:pPr>
        <w:pStyle w:val="ConsPlusNormal"/>
        <w:jc w:val="right"/>
      </w:pPr>
      <w:r>
        <w:t>приказом Министерства здравоохранения</w:t>
      </w:r>
    </w:p>
    <w:p w:rsidR="00B82666" w:rsidRDefault="00B82666">
      <w:pPr>
        <w:pStyle w:val="ConsPlusNormal"/>
        <w:jc w:val="right"/>
      </w:pPr>
      <w:r>
        <w:t>Российской Федерации</w:t>
      </w:r>
    </w:p>
    <w:p w:rsidR="00B82666" w:rsidRDefault="00B82666">
      <w:pPr>
        <w:pStyle w:val="ConsPlusNormal"/>
        <w:jc w:val="right"/>
      </w:pPr>
      <w:r>
        <w:t>от 8 октября 2020 г. N 1080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B82666" w:rsidRDefault="00B82666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B82666" w:rsidRDefault="00B82666">
      <w:pPr>
        <w:pStyle w:val="ConsPlusTitle"/>
        <w:jc w:val="center"/>
      </w:pPr>
      <w:r>
        <w:t xml:space="preserve">ПЕРВОЙ ПОМОЩИ ПОСТРАДАВШИМ В </w:t>
      </w:r>
      <w:proofErr w:type="gramStart"/>
      <w:r>
        <w:t>ДОРОЖНО-ТРАНСПОРТНЫХ</w:t>
      </w:r>
      <w:proofErr w:type="gramEnd"/>
    </w:p>
    <w:p w:rsidR="00B82666" w:rsidRDefault="00B82666">
      <w:pPr>
        <w:pStyle w:val="ConsPlusTitle"/>
        <w:jc w:val="center"/>
      </w:pPr>
      <w:r>
        <w:t>ПРОИСШЕСТВИЯХ (</w:t>
      </w:r>
      <w:proofErr w:type="gramStart"/>
      <w:r>
        <w:t>АВТОМОБИЛЬНОЙ</w:t>
      </w:r>
      <w:proofErr w:type="gramEnd"/>
      <w:r>
        <w:t>)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t>1. Аптечка для оказания первой помощи пострадавшим в дорожно-транспортных происшествиях (автомобильная) (далее - аптечка) комплектуется следующими медицинскими изделиями:</w:t>
      </w:r>
    </w:p>
    <w:p w:rsidR="00B82666" w:rsidRDefault="00B82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28"/>
        <w:gridCol w:w="3269"/>
        <w:gridCol w:w="1814"/>
        <w:gridCol w:w="1474"/>
      </w:tblGrid>
      <w:tr w:rsidR="00B82666">
        <w:tc>
          <w:tcPr>
            <w:tcW w:w="576" w:type="dxa"/>
          </w:tcPr>
          <w:p w:rsidR="00B82666" w:rsidRDefault="00B826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  <w:jc w:val="center"/>
            </w:pPr>
            <w:r>
              <w:t xml:space="preserve">Код вида номенклатурной классификации медицинских изделий </w:t>
            </w:r>
            <w:hyperlink w:anchor="P1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69" w:type="dxa"/>
          </w:tcPr>
          <w:p w:rsidR="00B82666" w:rsidRDefault="00B82666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814" w:type="dxa"/>
          </w:tcPr>
          <w:p w:rsidR="00B82666" w:rsidRDefault="00B82666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474" w:type="dxa"/>
          </w:tcPr>
          <w:p w:rsidR="00B82666" w:rsidRDefault="00B82666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B82666">
        <w:tc>
          <w:tcPr>
            <w:tcW w:w="576" w:type="dxa"/>
            <w:vMerge w:val="restart"/>
          </w:tcPr>
          <w:p w:rsidR="00B82666" w:rsidRDefault="00B82666">
            <w:pPr>
              <w:pStyle w:val="ConsPlusNormal"/>
            </w:pPr>
            <w:bookmarkStart w:id="2" w:name="P44"/>
            <w:bookmarkEnd w:id="2"/>
            <w:r>
              <w:lastRenderedPageBreak/>
              <w:t>1.1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182450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814" w:type="dxa"/>
            <w:vMerge w:val="restart"/>
          </w:tcPr>
          <w:p w:rsidR="00B82666" w:rsidRDefault="00B82666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474" w:type="dxa"/>
            <w:vMerge w:val="restart"/>
          </w:tcPr>
          <w:p w:rsidR="00B82666" w:rsidRDefault="00B82666">
            <w:pPr>
              <w:pStyle w:val="ConsPlusNormal"/>
              <w:jc w:val="center"/>
            </w:pPr>
            <w:r>
              <w:t>2 шт.</w:t>
            </w: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367580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 w:val="restart"/>
            <w:tcBorders>
              <w:bottom w:val="nil"/>
            </w:tcBorders>
          </w:tcPr>
          <w:p w:rsidR="00B82666" w:rsidRDefault="00B82666">
            <w:pPr>
              <w:pStyle w:val="ConsPlusNormal"/>
            </w:pPr>
            <w:bookmarkStart w:id="3" w:name="P51"/>
            <w:bookmarkEnd w:id="3"/>
            <w:r>
              <w:t>1.2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122540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B82666" w:rsidRDefault="00B82666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B82666" w:rsidRDefault="00B82666">
            <w:pPr>
              <w:pStyle w:val="ConsPlusNormal"/>
              <w:jc w:val="center"/>
            </w:pPr>
            <w:r>
              <w:t>2 пары</w:t>
            </w:r>
          </w:p>
        </w:tc>
      </w:tr>
      <w:tr w:rsidR="00B82666">
        <w:tc>
          <w:tcPr>
            <w:tcW w:w="576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122560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139350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139360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185830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185850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 w:val="restart"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205280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205290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298450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320790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321530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</w:tcPr>
          <w:p w:rsidR="00B82666" w:rsidRDefault="00B82666">
            <w:pPr>
              <w:pStyle w:val="ConsPlusNormal"/>
            </w:pPr>
            <w:r>
              <w:t>1.3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327410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814" w:type="dxa"/>
          </w:tcPr>
          <w:p w:rsidR="00B82666" w:rsidRDefault="00B82666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474" w:type="dxa"/>
          </w:tcPr>
          <w:p w:rsidR="00B82666" w:rsidRDefault="00B82666">
            <w:pPr>
              <w:pStyle w:val="ConsPlusNormal"/>
              <w:jc w:val="center"/>
            </w:pPr>
            <w:r>
              <w:t>1 шт.</w:t>
            </w:r>
          </w:p>
        </w:tc>
      </w:tr>
      <w:tr w:rsidR="00B82666">
        <w:tc>
          <w:tcPr>
            <w:tcW w:w="576" w:type="dxa"/>
            <w:vMerge w:val="restart"/>
          </w:tcPr>
          <w:p w:rsidR="00B82666" w:rsidRDefault="00B82666">
            <w:pPr>
              <w:pStyle w:val="ConsPlusNormal"/>
            </w:pPr>
            <w:bookmarkStart w:id="4" w:name="P84"/>
            <w:bookmarkEnd w:id="4"/>
            <w:r>
              <w:t>1.4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210370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 xml:space="preserve">Жгут на верхнюю/нижнюю конечность, многоразового </w:t>
            </w:r>
            <w:r>
              <w:lastRenderedPageBreak/>
              <w:t>использования</w:t>
            </w:r>
          </w:p>
        </w:tc>
        <w:tc>
          <w:tcPr>
            <w:tcW w:w="1814" w:type="dxa"/>
            <w:vMerge w:val="restart"/>
          </w:tcPr>
          <w:p w:rsidR="00B82666" w:rsidRDefault="00B82666">
            <w:pPr>
              <w:pStyle w:val="ConsPlusNormal"/>
            </w:pPr>
            <w:r>
              <w:lastRenderedPageBreak/>
              <w:t>Жгут кровоостанавлив</w:t>
            </w:r>
            <w:r>
              <w:lastRenderedPageBreak/>
              <w:t>ающий для остановки артериального кровотечения</w:t>
            </w:r>
          </w:p>
        </w:tc>
        <w:tc>
          <w:tcPr>
            <w:tcW w:w="1474" w:type="dxa"/>
            <w:vMerge w:val="restart"/>
          </w:tcPr>
          <w:p w:rsidR="00B82666" w:rsidRDefault="00B8266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210380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 w:val="restart"/>
          </w:tcPr>
          <w:p w:rsidR="00B82666" w:rsidRDefault="00B82666">
            <w:pPr>
              <w:pStyle w:val="ConsPlusNormal"/>
            </w:pPr>
            <w:r>
              <w:t>1.5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150130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814" w:type="dxa"/>
            <w:vMerge w:val="restart"/>
          </w:tcPr>
          <w:p w:rsidR="00B82666" w:rsidRDefault="00B82666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474" w:type="dxa"/>
            <w:vMerge w:val="restart"/>
          </w:tcPr>
          <w:p w:rsidR="00B82666" w:rsidRDefault="00B82666">
            <w:pPr>
              <w:pStyle w:val="ConsPlusNormal"/>
              <w:jc w:val="center"/>
            </w:pPr>
            <w:r>
              <w:t>4 шт.</w:t>
            </w: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150140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 w:val="restart"/>
          </w:tcPr>
          <w:p w:rsidR="00B82666" w:rsidRDefault="00B82666">
            <w:pPr>
              <w:pStyle w:val="ConsPlusNormal"/>
            </w:pPr>
            <w:bookmarkStart w:id="5" w:name="P98"/>
            <w:bookmarkEnd w:id="5"/>
            <w:r>
              <w:t>1.6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150130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814" w:type="dxa"/>
            <w:vMerge w:val="restart"/>
          </w:tcPr>
          <w:p w:rsidR="00B82666" w:rsidRDefault="00B82666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474" w:type="dxa"/>
            <w:vMerge w:val="restart"/>
          </w:tcPr>
          <w:p w:rsidR="00B82666" w:rsidRDefault="00B82666">
            <w:pPr>
              <w:pStyle w:val="ConsPlusNormal"/>
              <w:jc w:val="center"/>
            </w:pPr>
            <w:r>
              <w:t>3 шт.</w:t>
            </w: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150140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</w:tcPr>
          <w:p w:rsidR="00B82666" w:rsidRDefault="00B82666">
            <w:pPr>
              <w:pStyle w:val="ConsPlusNormal"/>
            </w:pPr>
            <w:r>
              <w:t>1.7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223580</w:t>
            </w:r>
          </w:p>
        </w:tc>
        <w:tc>
          <w:tcPr>
            <w:tcW w:w="3269" w:type="dxa"/>
          </w:tcPr>
          <w:p w:rsidR="00B82666" w:rsidRDefault="00B82666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814" w:type="dxa"/>
          </w:tcPr>
          <w:p w:rsidR="00B82666" w:rsidRDefault="00B82666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474" w:type="dxa"/>
          </w:tcPr>
          <w:p w:rsidR="00B82666" w:rsidRDefault="00B82666">
            <w:pPr>
              <w:pStyle w:val="ConsPlusNormal"/>
              <w:jc w:val="center"/>
            </w:pPr>
            <w:r>
              <w:t>2 уп.</w:t>
            </w:r>
          </w:p>
        </w:tc>
      </w:tr>
      <w:tr w:rsidR="00B82666">
        <w:tc>
          <w:tcPr>
            <w:tcW w:w="576" w:type="dxa"/>
            <w:vMerge w:val="restart"/>
          </w:tcPr>
          <w:p w:rsidR="00B82666" w:rsidRDefault="00B82666">
            <w:pPr>
              <w:pStyle w:val="ConsPlusNormal"/>
            </w:pPr>
            <w:bookmarkStart w:id="6" w:name="P110"/>
            <w:bookmarkEnd w:id="6"/>
            <w:r>
              <w:t>1.8</w:t>
            </w: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136010</w:t>
            </w:r>
          </w:p>
        </w:tc>
        <w:tc>
          <w:tcPr>
            <w:tcW w:w="3269" w:type="dxa"/>
            <w:vAlign w:val="bottom"/>
          </w:tcPr>
          <w:p w:rsidR="00B82666" w:rsidRDefault="00B82666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814" w:type="dxa"/>
            <w:vMerge w:val="restart"/>
          </w:tcPr>
          <w:p w:rsidR="00B82666" w:rsidRDefault="00B82666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474" w:type="dxa"/>
            <w:vMerge w:val="restart"/>
          </w:tcPr>
          <w:p w:rsidR="00B82666" w:rsidRDefault="00B82666">
            <w:pPr>
              <w:pStyle w:val="ConsPlusNormal"/>
              <w:jc w:val="center"/>
            </w:pPr>
            <w:r>
              <w:t>1 шт.</w:t>
            </w: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122900</w:t>
            </w:r>
          </w:p>
        </w:tc>
        <w:tc>
          <w:tcPr>
            <w:tcW w:w="3269" w:type="dxa"/>
            <w:vAlign w:val="bottom"/>
          </w:tcPr>
          <w:p w:rsidR="00B82666" w:rsidRDefault="00B82666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141730</w:t>
            </w:r>
          </w:p>
        </w:tc>
        <w:tc>
          <w:tcPr>
            <w:tcW w:w="3269" w:type="dxa"/>
            <w:vAlign w:val="bottom"/>
          </w:tcPr>
          <w:p w:rsidR="00B82666" w:rsidRDefault="00B82666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  <w:tr w:rsidR="00B82666">
        <w:tc>
          <w:tcPr>
            <w:tcW w:w="576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928" w:type="dxa"/>
          </w:tcPr>
          <w:p w:rsidR="00B82666" w:rsidRDefault="00B82666">
            <w:pPr>
              <w:pStyle w:val="ConsPlusNormal"/>
            </w:pPr>
            <w:r>
              <w:t>269230</w:t>
            </w:r>
          </w:p>
        </w:tc>
        <w:tc>
          <w:tcPr>
            <w:tcW w:w="3269" w:type="dxa"/>
            <w:vAlign w:val="bottom"/>
          </w:tcPr>
          <w:p w:rsidR="00B82666" w:rsidRDefault="00B82666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814" w:type="dxa"/>
            <w:vMerge/>
          </w:tcPr>
          <w:p w:rsidR="00B82666" w:rsidRDefault="00B82666">
            <w:pPr>
              <w:pStyle w:val="ConsPlusNormal"/>
            </w:pPr>
          </w:p>
        </w:tc>
        <w:tc>
          <w:tcPr>
            <w:tcW w:w="1474" w:type="dxa"/>
            <w:vMerge/>
          </w:tcPr>
          <w:p w:rsidR="00B82666" w:rsidRDefault="00B82666">
            <w:pPr>
              <w:pStyle w:val="ConsPlusNormal"/>
            </w:pPr>
          </w:p>
        </w:tc>
      </w:tr>
    </w:tbl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t>--------------------------------</w:t>
      </w:r>
    </w:p>
    <w:p w:rsidR="00B82666" w:rsidRDefault="00B82666">
      <w:pPr>
        <w:pStyle w:val="ConsPlusNormal"/>
        <w:spacing w:before="200"/>
        <w:ind w:firstLine="540"/>
        <w:jc w:val="both"/>
      </w:pPr>
      <w:bookmarkStart w:id="7" w:name="P123"/>
      <w:bookmarkEnd w:id="7"/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 регистрационный N 24852) с изменениями, внесенными приказами Министерства здравоохранения Российской Федерации 25 сентября 2014 г. N 557н (зарегистрирован Министерством юстиции Российской Федерации 17 декабря 2014 г., регистрационный N 35201), от 7 июля</w:t>
      </w:r>
      <w:proofErr w:type="gramEnd"/>
      <w:r>
        <w:t xml:space="preserve"> 2020 г. N 686н (зарегистрирован Министерством юстиции Российской Федерации 10 августа 2020 г., регистрационный N 59225).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B82666" w:rsidRDefault="00B826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17"/>
        <w:gridCol w:w="1574"/>
      </w:tblGrid>
      <w:tr w:rsidR="00B82666">
        <w:tc>
          <w:tcPr>
            <w:tcW w:w="576" w:type="dxa"/>
          </w:tcPr>
          <w:p w:rsidR="00B82666" w:rsidRDefault="00B826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B82666" w:rsidRDefault="00B8266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4" w:type="dxa"/>
          </w:tcPr>
          <w:p w:rsidR="00B82666" w:rsidRDefault="00B82666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B82666">
        <w:tc>
          <w:tcPr>
            <w:tcW w:w="576" w:type="dxa"/>
            <w:vAlign w:val="center"/>
          </w:tcPr>
          <w:p w:rsidR="00B82666" w:rsidRDefault="00B82666">
            <w:pPr>
              <w:pStyle w:val="ConsPlusNormal"/>
            </w:pPr>
            <w:r>
              <w:t>2.1</w:t>
            </w:r>
          </w:p>
        </w:tc>
        <w:tc>
          <w:tcPr>
            <w:tcW w:w="6917" w:type="dxa"/>
            <w:vAlign w:val="center"/>
          </w:tcPr>
          <w:p w:rsidR="00B82666" w:rsidRDefault="00B82666">
            <w:pPr>
              <w:pStyle w:val="ConsPlusNormal"/>
              <w:jc w:val="both"/>
            </w:pPr>
            <w:r>
              <w:t>Ножницы</w:t>
            </w:r>
          </w:p>
        </w:tc>
        <w:tc>
          <w:tcPr>
            <w:tcW w:w="1574" w:type="dxa"/>
            <w:vAlign w:val="center"/>
          </w:tcPr>
          <w:p w:rsidR="00B82666" w:rsidRDefault="00B82666">
            <w:pPr>
              <w:pStyle w:val="ConsPlusNormal"/>
              <w:jc w:val="center"/>
            </w:pPr>
            <w:r>
              <w:t>1 шт.</w:t>
            </w:r>
          </w:p>
        </w:tc>
      </w:tr>
      <w:tr w:rsidR="00B82666">
        <w:tc>
          <w:tcPr>
            <w:tcW w:w="576" w:type="dxa"/>
          </w:tcPr>
          <w:p w:rsidR="00B82666" w:rsidRDefault="00B82666">
            <w:pPr>
              <w:pStyle w:val="ConsPlusNormal"/>
            </w:pPr>
            <w:r>
              <w:t>2.2</w:t>
            </w:r>
          </w:p>
        </w:tc>
        <w:tc>
          <w:tcPr>
            <w:tcW w:w="6917" w:type="dxa"/>
            <w:vAlign w:val="bottom"/>
          </w:tcPr>
          <w:p w:rsidR="00B82666" w:rsidRDefault="00B82666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пострадавшим в дорожно-транспортных происшествиях (автомобильной)</w:t>
            </w:r>
          </w:p>
        </w:tc>
        <w:tc>
          <w:tcPr>
            <w:tcW w:w="1574" w:type="dxa"/>
          </w:tcPr>
          <w:p w:rsidR="00B82666" w:rsidRDefault="00B82666">
            <w:pPr>
              <w:pStyle w:val="ConsPlusNormal"/>
              <w:jc w:val="center"/>
            </w:pPr>
            <w:r>
              <w:t>1 шт.</w:t>
            </w:r>
          </w:p>
        </w:tc>
      </w:tr>
      <w:tr w:rsidR="00B82666">
        <w:tc>
          <w:tcPr>
            <w:tcW w:w="576" w:type="dxa"/>
            <w:vAlign w:val="bottom"/>
          </w:tcPr>
          <w:p w:rsidR="00B82666" w:rsidRDefault="00B82666">
            <w:pPr>
              <w:pStyle w:val="ConsPlusNormal"/>
            </w:pPr>
            <w:r>
              <w:t>2.3</w:t>
            </w:r>
          </w:p>
        </w:tc>
        <w:tc>
          <w:tcPr>
            <w:tcW w:w="6917" w:type="dxa"/>
            <w:vAlign w:val="bottom"/>
          </w:tcPr>
          <w:p w:rsidR="00B82666" w:rsidRDefault="00B82666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574" w:type="dxa"/>
            <w:vAlign w:val="bottom"/>
          </w:tcPr>
          <w:p w:rsidR="00B82666" w:rsidRDefault="00B82666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lastRenderedPageBreak/>
        <w:t>3. Аптечка подлежит комплектации медицинскими изделиями, зарегистрированными в установленном порядке &lt;2&gt;.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82666" w:rsidRDefault="00B82666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0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N 1416 "Об утверждении Правил государственной регистрации медицинских изделий" (Собрание законодательства Российской Федерации, 2013, N</w:t>
      </w:r>
      <w:proofErr w:type="gramEnd"/>
      <w:r>
        <w:t xml:space="preserve"> </w:t>
      </w:r>
      <w:proofErr w:type="gramStart"/>
      <w:r>
        <w:t>1, ст. 14; 2020, N 36, ст. 5637).</w:t>
      </w:r>
      <w:proofErr w:type="gramEnd"/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ind w:firstLine="540"/>
        <w:jc w:val="both"/>
      </w:pPr>
      <w:r>
        <w:t>4. По истечении сроков годности медицинских изделий и прочих средств, предусмотренных настоящими требованиями, или в случае их использования аптечку необходимо пополнить.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>5. 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</w:p>
    <w:p w:rsidR="00B82666" w:rsidRDefault="00B82666">
      <w:pPr>
        <w:pStyle w:val="ConsPlusNormal"/>
        <w:spacing w:before="200"/>
        <w:ind w:firstLine="540"/>
        <w:jc w:val="both"/>
      </w:pPr>
      <w:r>
        <w:t xml:space="preserve">6. При комплектации аптечки допускается включение в ее состав одного медицинского изделия из числа включенных соответственно в </w:t>
      </w:r>
      <w:hyperlink w:anchor="P44">
        <w:r>
          <w:rPr>
            <w:color w:val="0000FF"/>
          </w:rPr>
          <w:t>подпункты 1.1</w:t>
        </w:r>
      </w:hyperlink>
      <w:r>
        <w:t xml:space="preserve">, </w:t>
      </w:r>
      <w:hyperlink w:anchor="P51">
        <w:r>
          <w:rPr>
            <w:color w:val="0000FF"/>
          </w:rPr>
          <w:t>1.2</w:t>
        </w:r>
      </w:hyperlink>
      <w:r>
        <w:t xml:space="preserve">, </w:t>
      </w:r>
      <w:hyperlink w:anchor="P84">
        <w:r>
          <w:rPr>
            <w:color w:val="0000FF"/>
          </w:rPr>
          <w:t>1.4</w:t>
        </w:r>
      </w:hyperlink>
      <w:r>
        <w:t xml:space="preserve"> - </w:t>
      </w:r>
      <w:hyperlink w:anchor="P98">
        <w:r>
          <w:rPr>
            <w:color w:val="0000FF"/>
          </w:rPr>
          <w:t>1.6</w:t>
        </w:r>
      </w:hyperlink>
      <w:r>
        <w:t xml:space="preserve"> и </w:t>
      </w:r>
      <w:hyperlink w:anchor="P110">
        <w:r>
          <w:rPr>
            <w:color w:val="0000FF"/>
          </w:rPr>
          <w:t>1.8 пункта 1</w:t>
        </w:r>
      </w:hyperlink>
      <w:r>
        <w:t xml:space="preserve"> настоящих требований.</w:t>
      </w: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jc w:val="both"/>
      </w:pPr>
    </w:p>
    <w:p w:rsidR="00B82666" w:rsidRDefault="00B826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733" w:rsidRDefault="00C97733"/>
    <w:sectPr w:rsidR="00C97733" w:rsidSect="001F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66"/>
    <w:rsid w:val="00B82666"/>
    <w:rsid w:val="00C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2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2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26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5B48B51F6365D5130C65853A677371F267339A592D0F2F9AD08467063307189D10BFAC2E6FE49AB6906DErCV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5B48B51F6365D5130C65853A6773714217438A792D0F2F9AD084670633063898900F192A9BA1BB86B02C2C76B4C771FF9r3V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5B48B51F6365D5130C65853A6773719237030A4988DF8F1F40444776C6F748EC00BFBC6F8FD49B660528D83395F751BE53679DFCE7E0ErBV0F" TargetMode="External"/><Relationship Id="rId11" Type="http://schemas.openxmlformats.org/officeDocument/2006/relationships/hyperlink" Target="consultantplus://offline/ref=EA75B48B51F6365D5130C65853A677371E247D38A49F8DF8F1F40444776C6F749CC053F7C6FCE04EB27504DCC5r6VE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A75B48B51F6365D5130C65853A677371F227530A3988DF8F1F40444776C6F749CC053F7C6FCE04EB27504DCC5r6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5B48B51F6365D5130C65853A677371E277D3FA49D8DF8F1F40444776C6F749CC053F7C6FCE04EB27504DCC5r6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6412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2022-07-04T05:21:00Z</dcterms:created>
  <dcterms:modified xsi:type="dcterms:W3CDTF">2022-07-04T05:22:00Z</dcterms:modified>
</cp:coreProperties>
</file>