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4E" w:rsidRPr="0028154E" w:rsidRDefault="0028154E" w:rsidP="0028154E">
      <w:pPr>
        <w:shd w:val="clear" w:color="auto" w:fill="FFFFFF"/>
        <w:spacing w:after="0" w:line="720" w:lineRule="atLeast"/>
        <w:outlineLvl w:val="1"/>
        <w:rPr>
          <w:rFonts w:ascii="Arial" w:eastAsia="Times New Roman" w:hAnsi="Arial" w:cs="Arial"/>
          <w:b/>
          <w:bCs/>
          <w:color w:val="202432"/>
          <w:spacing w:val="-15"/>
          <w:sz w:val="60"/>
          <w:szCs w:val="60"/>
          <w:lang w:eastAsia="ru-RU"/>
        </w:rPr>
      </w:pPr>
      <w:r w:rsidRPr="0028154E">
        <w:rPr>
          <w:rFonts w:ascii="Arial" w:eastAsia="Times New Roman" w:hAnsi="Arial" w:cs="Arial"/>
          <w:b/>
          <w:bCs/>
          <w:color w:val="202432"/>
          <w:spacing w:val="-15"/>
          <w:sz w:val="60"/>
          <w:szCs w:val="60"/>
          <w:lang w:eastAsia="ru-RU"/>
        </w:rPr>
        <w:t>Неформальная занятость – последствие для работника</w:t>
      </w:r>
    </w:p>
    <w:p w:rsidR="0028154E" w:rsidRDefault="0028154E" w:rsidP="00460B2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62646B"/>
          <w:spacing w:val="3"/>
          <w:sz w:val="23"/>
          <w:szCs w:val="23"/>
        </w:rPr>
      </w:pPr>
      <w:r>
        <w:rPr>
          <w:rFonts w:ascii="Arial" w:hAnsi="Arial" w:cs="Arial"/>
          <w:color w:val="62646B"/>
          <w:spacing w:val="3"/>
          <w:sz w:val="23"/>
          <w:szCs w:val="23"/>
        </w:rPr>
        <w:t>Неформальная занятость — это вид занятости в экономике, когда факт установления трудовых отношений между работником и работодателем скрывается от официальных властей. Можно сказать, что решение таких отношений принимаются обеими сторонами, в целях экономии и ухода от налоговых и других обязательных платежей. При устном договоре на выполнение определенных видов работ работодателя не интересует прошлое работника.</w:t>
      </w:r>
    </w:p>
    <w:p w:rsidR="0028154E" w:rsidRDefault="0028154E" w:rsidP="00460B2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62646B"/>
          <w:spacing w:val="3"/>
          <w:sz w:val="23"/>
          <w:szCs w:val="23"/>
        </w:rPr>
      </w:pPr>
      <w:r>
        <w:rPr>
          <w:rFonts w:ascii="Arial" w:hAnsi="Arial" w:cs="Arial"/>
          <w:color w:val="62646B"/>
          <w:spacing w:val="3"/>
          <w:sz w:val="23"/>
          <w:szCs w:val="23"/>
        </w:rPr>
        <w:t>Почему граждане при поиске работы, придя к работодателю, соглашаются на работу без оформления? </w:t>
      </w:r>
    </w:p>
    <w:p w:rsidR="0028154E" w:rsidRDefault="0028154E" w:rsidP="00460B2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62646B"/>
          <w:spacing w:val="3"/>
          <w:sz w:val="23"/>
          <w:szCs w:val="23"/>
        </w:rPr>
      </w:pPr>
      <w:r>
        <w:rPr>
          <w:rFonts w:ascii="Arial" w:hAnsi="Arial" w:cs="Arial"/>
          <w:color w:val="62646B"/>
          <w:spacing w:val="3"/>
          <w:sz w:val="23"/>
          <w:szCs w:val="23"/>
        </w:rPr>
        <w:t>Здесь существует несколько основных причин: невозможность устроиться по договорной форме: большая конкуренция, маленькое предложение, нежелание работодателя выплачивать налоги, платить прозрачную заработную плату; гибкий график работы; дополнительный доход; работать под надзором начальства или в коллективе; устройство на работу без высокого уровня образования. 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   </w:t>
      </w:r>
    </w:p>
    <w:p w:rsidR="0028154E" w:rsidRDefault="0028154E" w:rsidP="00460B2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62646B"/>
          <w:spacing w:val="3"/>
          <w:sz w:val="23"/>
          <w:szCs w:val="23"/>
        </w:rPr>
      </w:pPr>
      <w:r>
        <w:rPr>
          <w:rFonts w:ascii="Arial" w:hAnsi="Arial" w:cs="Arial"/>
          <w:color w:val="62646B"/>
          <w:spacing w:val="3"/>
          <w:sz w:val="23"/>
          <w:szCs w:val="23"/>
        </w:rPr>
        <w:t>Граждане, которые согласились работать без оформления,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 </w:t>
      </w:r>
    </w:p>
    <w:p w:rsidR="0028154E" w:rsidRDefault="0028154E" w:rsidP="00460B2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62646B"/>
          <w:spacing w:val="3"/>
          <w:sz w:val="23"/>
          <w:szCs w:val="23"/>
        </w:rPr>
      </w:pPr>
      <w:proofErr w:type="gramStart"/>
      <w:r>
        <w:rPr>
          <w:rFonts w:ascii="Arial" w:hAnsi="Arial" w:cs="Arial"/>
          <w:color w:val="62646B"/>
          <w:spacing w:val="3"/>
          <w:sz w:val="23"/>
          <w:szCs w:val="23"/>
        </w:rPr>
        <w:t>Соглашаясь работать неформально, работник рискует: получать заниженную оплату труда, не получить заработную плату в случае любого конфликта с работодателем, не получить отпускные или вовсе не пойти в отпуск, не получить оплату листка нетрудоспособности, оформления отпуска по беременности и родам, полностью лишиться социальных гарантий предусмотренных трудовым договором, получить отказ в расследовании несчастного случая на производстве, не получить окончательный расчет при увольнении</w:t>
      </w:r>
      <w:proofErr w:type="gramEnd"/>
      <w:r>
        <w:rPr>
          <w:rFonts w:ascii="Arial" w:hAnsi="Arial" w:cs="Arial"/>
          <w:color w:val="62646B"/>
          <w:spacing w:val="3"/>
          <w:sz w:val="23"/>
          <w:szCs w:val="23"/>
        </w:rPr>
        <w:t>, получить отказ в выдаче необходимого ему кредит</w:t>
      </w:r>
      <w:r w:rsidR="00460B25">
        <w:rPr>
          <w:rFonts w:ascii="Arial" w:hAnsi="Arial" w:cs="Arial"/>
          <w:color w:val="62646B"/>
          <w:spacing w:val="3"/>
          <w:sz w:val="23"/>
          <w:szCs w:val="23"/>
        </w:rPr>
        <w:t>а, получить отказ в выдаче визы.</w:t>
      </w:r>
    </w:p>
    <w:p w:rsidR="0028154E" w:rsidRDefault="0028154E" w:rsidP="00460B2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62646B"/>
          <w:spacing w:val="3"/>
          <w:sz w:val="23"/>
          <w:szCs w:val="23"/>
        </w:rPr>
      </w:pPr>
      <w:r>
        <w:rPr>
          <w:rFonts w:ascii="Arial" w:hAnsi="Arial" w:cs="Arial"/>
          <w:color w:val="62646B"/>
          <w:spacing w:val="3"/>
          <w:sz w:val="23"/>
          <w:szCs w:val="23"/>
        </w:rPr>
        <w:t xml:space="preserve">Кроме перечисленных рисков, самый острый риск возникнет ближе к старости, когда выясняется, что с зарплаты не осуществлялись пенсионные начисления и не </w:t>
      </w:r>
      <w:r>
        <w:rPr>
          <w:rFonts w:ascii="Arial" w:hAnsi="Arial" w:cs="Arial"/>
          <w:color w:val="62646B"/>
          <w:spacing w:val="3"/>
          <w:sz w:val="23"/>
          <w:szCs w:val="23"/>
        </w:rPr>
        <w:lastRenderedPageBreak/>
        <w:t>учитывался страховой стаж, что приведет к назначению более низких размеров пенсии.</w:t>
      </w:r>
    </w:p>
    <w:p w:rsidR="0028154E" w:rsidRDefault="0028154E" w:rsidP="00460B2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62646B"/>
          <w:spacing w:val="3"/>
          <w:sz w:val="23"/>
          <w:szCs w:val="23"/>
        </w:rPr>
      </w:pPr>
      <w:r>
        <w:rPr>
          <w:rFonts w:ascii="Arial" w:hAnsi="Arial" w:cs="Arial"/>
          <w:color w:val="62646B"/>
          <w:spacing w:val="3"/>
          <w:sz w:val="23"/>
          <w:szCs w:val="23"/>
        </w:rPr>
        <w:t>Работникам следует проявлять бдительность и осторожность при вступлении в трудовые отношения, финансовая сторона которых не так «прозрачна», как должна быть. Неформальную занятость можно определить как «любые виды трудовых отношений, основанные на устной договоренности».</w:t>
      </w:r>
    </w:p>
    <w:p w:rsidR="006906BE" w:rsidRDefault="006906BE" w:rsidP="00460B25">
      <w:pPr>
        <w:jc w:val="both"/>
      </w:pPr>
      <w:bookmarkStart w:id="0" w:name="_GoBack"/>
      <w:bookmarkEnd w:id="0"/>
    </w:p>
    <w:sectPr w:rsidR="0069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AC"/>
    <w:rsid w:val="0028154E"/>
    <w:rsid w:val="00460B25"/>
    <w:rsid w:val="006906BE"/>
    <w:rsid w:val="0078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2066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2022-04-05T01:40:00Z</dcterms:created>
  <dcterms:modified xsi:type="dcterms:W3CDTF">2022-04-05T01:53:00Z</dcterms:modified>
</cp:coreProperties>
</file>