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00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4C4AD6" w:rsidRPr="00D06E19" w14:paraId="1E7C54F9" w14:textId="77777777" w:rsidTr="004C4AD6">
        <w:tc>
          <w:tcPr>
            <w:tcW w:w="7054" w:type="dxa"/>
            <w:shd w:val="clear" w:color="auto" w:fill="auto"/>
          </w:tcPr>
          <w:p w14:paraId="17B7EC2B" w14:textId="77777777" w:rsidR="004C4AD6" w:rsidRPr="00D06E19" w:rsidRDefault="004C4AD6" w:rsidP="004C4AD6">
            <w:pPr>
              <w:spacing w:after="0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05EBFB07" w14:textId="05574A3A" w:rsidR="004C4AD6" w:rsidRPr="00D06E19" w:rsidRDefault="00DA7CF6" w:rsidP="004C4AD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8</w:t>
            </w:r>
            <w:r w:rsidR="004C4AD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сентября</w:t>
            </w:r>
            <w:r w:rsidR="004C4AD6" w:rsidRPr="00D06E1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4C4AD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14:paraId="4909F803" w14:textId="341B0292" w:rsidR="004C4AD6" w:rsidRPr="00D06E19" w:rsidRDefault="004C4AD6" w:rsidP="004C4AD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EA81A5F" wp14:editId="34C63CE6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4AD6" w:rsidRPr="00D06E19" w14:paraId="4EFF6707" w14:textId="77777777" w:rsidTr="004C4AD6">
        <w:trPr>
          <w:trHeight w:val="301"/>
        </w:trPr>
        <w:tc>
          <w:tcPr>
            <w:tcW w:w="9747" w:type="dxa"/>
            <w:gridSpan w:val="2"/>
            <w:shd w:val="clear" w:color="auto" w:fill="auto"/>
          </w:tcPr>
          <w:p w14:paraId="22D48BAE" w14:textId="20EE1BD4" w:rsidR="004C4AD6" w:rsidRPr="00D06E19" w:rsidRDefault="004C4AD6" w:rsidP="004C4AD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8692F" wp14:editId="2128450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5875" t="12700" r="20955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9B36FE0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14:paraId="6E863B91" w14:textId="77777777" w:rsidR="004C4AD6" w:rsidRDefault="004C4AD6">
      <w:pPr>
        <w:pStyle w:val="10"/>
        <w:shd w:val="clear" w:color="auto" w:fill="FFFFFF"/>
        <w:spacing w:before="180"/>
        <w:jc w:val="both"/>
        <w:rPr>
          <w:b/>
          <w:bCs/>
          <w:color w:val="auto"/>
          <w:sz w:val="32"/>
          <w:szCs w:val="32"/>
          <w:u w:color="333333"/>
        </w:rPr>
      </w:pPr>
    </w:p>
    <w:p w14:paraId="57F47FFE" w14:textId="77777777" w:rsidR="00DA7CF6" w:rsidRPr="00DA7CF6" w:rsidRDefault="00DA7CF6" w:rsidP="00DA7CF6">
      <w:pPr>
        <w:spacing w:before="120" w:after="1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7C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Предварительная запись в почтовое отделение поможет сэкономить время </w:t>
      </w:r>
    </w:p>
    <w:p w14:paraId="59DF1820" w14:textId="5CC2EB40" w:rsidR="00DA7CF6" w:rsidRPr="00DA7CF6" w:rsidRDefault="00DA7CF6" w:rsidP="008709B6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Приморском крае в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>ыбрать почтовое отделение и наиболее приемлемое время посещения позволяет бесплат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ный онлайн сервис Почты России, 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>доступ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ный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сайте и в мобильном приложении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709B6">
        <w:rPr>
          <w:rFonts w:ascii="Times New Roman" w:eastAsia="Times New Roman" w:hAnsi="Times New Roman" w:cs="Times New Roman"/>
          <w:color w:val="auto"/>
          <w:sz w:val="28"/>
          <w:szCs w:val="28"/>
        </w:rPr>
        <w:t>Записаться можно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отделения Почты России, работающие не только в городах, но и в поселках. </w:t>
      </w:r>
    </w:p>
    <w:p w14:paraId="5EAD7032" w14:textId="3D5DEC53" w:rsidR="00DA7CF6" w:rsidRPr="00DA7CF6" w:rsidRDefault="00DA7CF6" w:rsidP="008709B6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>Клиенты Почты России пользуются предварительно</w:t>
      </w:r>
      <w:r w:rsidR="009A1E96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онлайн записью </w:t>
      </w:r>
      <w:r w:rsidR="009A1E96"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>бол</w:t>
      </w:r>
      <w:r w:rsidR="009A1E96">
        <w:rPr>
          <w:rFonts w:ascii="Times New Roman" w:eastAsia="Times New Roman" w:hAnsi="Times New Roman" w:cs="Times New Roman"/>
          <w:color w:val="auto"/>
          <w:sz w:val="28"/>
          <w:szCs w:val="28"/>
        </w:rPr>
        <w:t>ьше</w:t>
      </w:r>
      <w:r w:rsidR="009A1E96"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>года. За это время компания увеличила число отделений, в которые можно записаться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удобное время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доработала функционал сервиса. Теперь при выборе времени обслуживания клиенты видят почасовую динамику посещаемости почтового отделения в течение дня.</w:t>
      </w:r>
    </w:p>
    <w:p w14:paraId="3EB60F92" w14:textId="77777777" w:rsidR="00DA7CF6" w:rsidRPr="00DA7CF6" w:rsidRDefault="00DA7CF6" w:rsidP="008709B6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Сервисом могут воспользоваться клиенты по всем видам услуг, которые оказываются в почтовых отделениях. Оформление предварительной записи займет не более одной минуты. </w:t>
      </w:r>
    </w:p>
    <w:p w14:paraId="698032F9" w14:textId="5879DF04" w:rsidR="00DA7CF6" w:rsidRPr="00DA7CF6" w:rsidRDefault="00DA7CF6" w:rsidP="008709B6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>При открытии мобильного приложения</w:t>
      </w:r>
      <w:r w:rsidR="00BD2CCF" w:rsidRPr="00BD2C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D2CCF">
        <w:rPr>
          <w:rFonts w:ascii="Times New Roman" w:eastAsia="Times New Roman" w:hAnsi="Times New Roman" w:cs="Times New Roman"/>
          <w:color w:val="auto"/>
          <w:sz w:val="28"/>
          <w:szCs w:val="28"/>
        </w:rPr>
        <w:t>Почты России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внизу справа находим вкладку </w:t>
      </w:r>
      <w:r w:rsidRPr="00DA7CF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«ЕЩЁ»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 меню выбираем </w:t>
      </w:r>
      <w:r w:rsidRPr="00DA7CF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«Запись в почтовое отделение».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Геолокация представит ближайшие почтовые отделения на карте района и поможет составить маршрут. Выбрав удобное почтовое отделение можно увидеть информацию о графике работы и времени, когда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отделение обслуживает наибольшее число клиентов.</w:t>
      </w:r>
      <w:r w:rsidR="008709B6" w:rsidRPr="008709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709B6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8709B6"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аполняем строку </w:t>
      </w:r>
      <w:r w:rsidR="008709B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«ц</w:t>
      </w:r>
      <w:r w:rsidR="008709B6" w:rsidRPr="00DA7CF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ель визита»,</w:t>
      </w:r>
      <w:r w:rsidR="008709B6"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выбрав из автоподсказок.</w:t>
      </w:r>
    </w:p>
    <w:p w14:paraId="7630599D" w14:textId="285BBF61" w:rsidR="00DA7CF6" w:rsidRPr="00DA7CF6" w:rsidRDefault="008709B6" w:rsidP="008709B6">
      <w:pPr>
        <w:spacing w:after="1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5D249E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ED5692" wp14:editId="45985CB2">
            <wp:simplePos x="0" y="0"/>
            <wp:positionH relativeFrom="margin">
              <wp:posOffset>1423670</wp:posOffset>
            </wp:positionH>
            <wp:positionV relativeFrom="paragraph">
              <wp:posOffset>5715</wp:posOffset>
            </wp:positionV>
            <wp:extent cx="2686050" cy="1509395"/>
            <wp:effectExtent l="0" t="0" r="0" b="0"/>
            <wp:wrapTight wrapText="bothSides">
              <wp:wrapPolygon edited="0">
                <wp:start x="0" y="0"/>
                <wp:lineTo x="0" y="21264"/>
                <wp:lineTo x="21447" y="21264"/>
                <wp:lineTo x="21447" y="0"/>
                <wp:lineTo x="0" y="0"/>
              </wp:wrapPolygon>
            </wp:wrapTight>
            <wp:docPr id="3" name="Рисунок 3" descr="E:\PR-деятельность\10-Пресс-релизы, комментарии\Эксплейнер\Предварительная запись 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-деятельность\10-Пресс-релизы, комментарии\Эксплейнер\Предварительная запись ри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CF6" w:rsidRPr="005D249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Рисунок 1</w:t>
      </w:r>
      <w:r w:rsidR="00DA7CF6" w:rsidRPr="00DA7CF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Pr="008709B6">
        <w:rPr>
          <w:rFonts w:ascii="Times New Roman" w:eastAsia="Times New Roman" w:hAnsi="Times New Roman" w:cs="Times New Roman"/>
          <w:snapToGrid w:val="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B53F7D5" w14:textId="333C38CC" w:rsidR="008709B6" w:rsidRDefault="008709B6" w:rsidP="008709B6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14FC8B" w14:textId="77777777" w:rsidR="008709B6" w:rsidRDefault="008709B6" w:rsidP="008709B6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F31483" w14:textId="77777777" w:rsidR="008709B6" w:rsidRDefault="008709B6" w:rsidP="008709B6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9A555C" w14:textId="77777777" w:rsidR="008709B6" w:rsidRDefault="008709B6" w:rsidP="008709B6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EAD01A" w14:textId="57400A30" w:rsidR="00DA7CF6" w:rsidRPr="00DA7CF6" w:rsidRDefault="008709B6" w:rsidP="008709B6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Далее у</w:t>
      </w:r>
      <w:r w:rsidR="00DA7CF6"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становите день и время для посещения Почты и кликните </w:t>
      </w:r>
      <w:r w:rsidR="00DA7CF6" w:rsidRPr="00DA7CF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«записаться».</w:t>
      </w:r>
      <w:r w:rsidR="00DA7CF6"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подтверждении записи на экране мобильного телефона появится информация о закрепленном времени облуживания. В назначенное время останется только прийти на обслуживание без очереди. Номер окна, где будет происходить обслуживание, отобразится в процессе оформления заявки. </w:t>
      </w:r>
    </w:p>
    <w:p w14:paraId="463E36DC" w14:textId="44FD3DC3" w:rsidR="00DA7CF6" w:rsidRPr="005D249E" w:rsidRDefault="008709B6" w:rsidP="008709B6">
      <w:pPr>
        <w:spacing w:after="12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5D249E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6D5FB11A" wp14:editId="5DBD39F0">
            <wp:simplePos x="0" y="0"/>
            <wp:positionH relativeFrom="margin">
              <wp:posOffset>975995</wp:posOffset>
            </wp:positionH>
            <wp:positionV relativeFrom="paragraph">
              <wp:posOffset>6985</wp:posOffset>
            </wp:positionV>
            <wp:extent cx="2667000" cy="1498600"/>
            <wp:effectExtent l="0" t="0" r="0" b="6350"/>
            <wp:wrapSquare wrapText="bothSides"/>
            <wp:docPr id="4" name="Рисунок 4" descr="E:\PR-деятельность\10-Пресс-релизы, комментарии\Эксплейнер\Предварительная запись 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-деятельность\10-Пресс-релизы, комментарии\Эксплейнер\Предварительная запись рис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CF6" w:rsidRPr="005D249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Рисунок</w:t>
      </w:r>
      <w:r w:rsidRPr="005D249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2.</w:t>
      </w:r>
    </w:p>
    <w:p w14:paraId="4DC5224E" w14:textId="7CBD96E3" w:rsidR="008709B6" w:rsidRDefault="008709B6" w:rsidP="008709B6">
      <w:pPr>
        <w:spacing w:after="1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14:paraId="7FCEB487" w14:textId="77777777" w:rsidR="008709B6" w:rsidRDefault="008709B6" w:rsidP="008709B6">
      <w:pPr>
        <w:spacing w:after="1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14:paraId="22B5C142" w14:textId="77777777" w:rsidR="008709B6" w:rsidRDefault="008709B6" w:rsidP="008709B6">
      <w:pPr>
        <w:spacing w:after="1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14:paraId="3D44A86C" w14:textId="77777777" w:rsidR="008709B6" w:rsidRDefault="008709B6" w:rsidP="008709B6">
      <w:pPr>
        <w:spacing w:after="1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14:paraId="5BCB5F5A" w14:textId="4ED3ABB4" w:rsidR="00DA7CF6" w:rsidRPr="00DA7CF6" w:rsidRDefault="00DA7CF6" w:rsidP="008709B6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CF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«Все хорошо и быстро. На всякий случай записалась в мобильном приложении, но очереди не было»,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709B6" w:rsidRPr="008709B6">
        <w:rPr>
          <w:rFonts w:ascii="Times New Roman" w:eastAsia="Times New Roman" w:hAnsi="Times New Roman" w:cs="Times New Roman"/>
          <w:color w:val="auto"/>
          <w:sz w:val="28"/>
          <w:szCs w:val="28"/>
        </w:rPr>
        <w:t>—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такой отзыв оставила жительница Владивостока при посещении почтового отделения 690109 (ул. Нейбута, 53)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415D9D6" w14:textId="70A2349D" w:rsidR="00DA7CF6" w:rsidRPr="00DA7CF6" w:rsidRDefault="00DA7CF6" w:rsidP="008709B6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Услуга предварительной записи действует в почтовых отделениях Владивостока, Уссурийска, Артема, Находки, Спасска-Дальнего, Лесозаводска, Дальнереченска, Дальнегорска, Партизанска, Пограничного, Михайловского, Ольгинского районов, в Ханкайском, Хорольском, Чугуевском муниципальных округах и др. Уточнить наличие сервиса в ближайшем почтовом отделении можно </w:t>
      </w:r>
      <w:r w:rsidR="008709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8709B6"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сайте </w:t>
      </w:r>
      <w:r w:rsidR="008709B6">
        <w:rPr>
          <w:rFonts w:ascii="Times New Roman" w:eastAsia="Times New Roman" w:hAnsi="Times New Roman" w:cs="Times New Roman"/>
          <w:color w:val="auto"/>
          <w:sz w:val="28"/>
          <w:szCs w:val="28"/>
        </w:rPr>
        <w:t>или в мобильном приложении Почты России.</w:t>
      </w:r>
      <w:r w:rsidR="00BD2CCF" w:rsidRPr="00BD2CCF">
        <w:t xml:space="preserve"> </w:t>
      </w:r>
    </w:p>
    <w:p w14:paraId="7552ADEC" w14:textId="42960A49" w:rsidR="00DA7CF6" w:rsidRPr="00DA7CF6" w:rsidRDefault="00DA7CF6" w:rsidP="008709B6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Записаться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можно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менее чем за 1 час до планируемого визита в почтовое отделение. При необходимости возможна отмена записи. </w:t>
      </w:r>
    </w:p>
    <w:p w14:paraId="7FE72600" w14:textId="0808157B" w:rsidR="00DA7CF6" w:rsidRDefault="00DA7CF6" w:rsidP="008709B6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>Напомним, мобильное приложение Почты Ро</w:t>
      </w:r>
      <w:r w:rsidR="007D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ссии позволяет воспользоваться 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>почтовы</w:t>
      </w:r>
      <w:r w:rsidR="007D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 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>услуг</w:t>
      </w:r>
      <w:r w:rsidR="007D2A1C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Pr="00DA7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режиме реального времени. В числе востребованных сервисов мобильного приложения: отслеживание почтовых отправлений по трек-номеру, получение отправлений без паспорта по push-коду, предварительная запись в почтовое отделение, а также доставка посылок на дом и онлайн-подписка на периодические издания.</w:t>
      </w:r>
      <w:r w:rsidR="00BD2CCF" w:rsidRPr="00BD2C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p w14:paraId="5D065D7E" w14:textId="3F64A38C" w:rsidR="00DA7CF6" w:rsidRPr="007D2A1C" w:rsidRDefault="00DA7CF6" w:rsidP="007D2A1C">
      <w:pPr>
        <w:tabs>
          <w:tab w:val="left" w:pos="3169"/>
        </w:tabs>
        <w:spacing w:after="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b/>
          <w:bCs/>
          <w:i/>
          <w:sz w:val="20"/>
          <w:szCs w:val="20"/>
        </w:rPr>
        <w:t>АО «Почта России</w:t>
      </w:r>
      <w:r w:rsidRPr="0017291D">
        <w:rPr>
          <w:rFonts w:ascii="Times New Roman" w:hAnsi="Times New Roman"/>
          <w:i/>
          <w:sz w:val="20"/>
          <w:szCs w:val="20"/>
        </w:rPr>
        <w:t xml:space="preserve">» — крупнейший федеральный почтовый и логистический оператор страны, входит в </w:t>
      </w:r>
      <w:r w:rsidRPr="007D2A1C">
        <w:rPr>
          <w:rFonts w:ascii="Times New Roman" w:hAnsi="Times New Roman"/>
          <w:i/>
          <w:sz w:val="20"/>
          <w:szCs w:val="20"/>
        </w:rPr>
        <w:t>перечень стратегических предприятий Российской Федерации. Седьмая крупнейшая компания в мире по количеству отделений обслуживания клиентов — свыше 42 000 точек, порядка 80% из которых находятся в малых населенных пунктах.</w:t>
      </w:r>
      <w:r w:rsidRPr="007D2A1C">
        <w:rPr>
          <w:sz w:val="20"/>
          <w:szCs w:val="20"/>
        </w:rPr>
        <w:t xml:space="preserve"> </w:t>
      </w:r>
      <w:r w:rsidRPr="007D2A1C">
        <w:rPr>
          <w:rFonts w:ascii="Times New Roman" w:hAnsi="Times New Roman"/>
          <w:b/>
          <w:i/>
          <w:sz w:val="20"/>
          <w:szCs w:val="20"/>
        </w:rPr>
        <w:t>Управление федеральной почтовой связи Приморского края</w:t>
      </w:r>
      <w:r w:rsidRPr="007D2A1C">
        <w:rPr>
          <w:rFonts w:ascii="Times New Roman" w:hAnsi="Times New Roman"/>
          <w:i/>
          <w:sz w:val="20"/>
          <w:szCs w:val="20"/>
        </w:rPr>
        <w:t xml:space="preserve"> объединяет 526 почтовых отделений</w:t>
      </w:r>
      <w:r w:rsidR="006019A1" w:rsidRPr="007D2A1C">
        <w:rPr>
          <w:rFonts w:ascii="Times New Roman" w:hAnsi="Times New Roman"/>
          <w:i/>
          <w:sz w:val="20"/>
          <w:szCs w:val="20"/>
        </w:rPr>
        <w:t>, в их числе более 270</w:t>
      </w:r>
      <w:r w:rsidRPr="007D2A1C">
        <w:rPr>
          <w:rFonts w:ascii="Times New Roman" w:hAnsi="Times New Roman"/>
          <w:i/>
          <w:sz w:val="20"/>
          <w:szCs w:val="20"/>
        </w:rPr>
        <w:t xml:space="preserve"> — сельские.</w:t>
      </w:r>
    </w:p>
    <w:p w14:paraId="583D9C4A" w14:textId="77777777" w:rsidR="00DA7CF6" w:rsidRPr="007D2A1C" w:rsidRDefault="00DA7CF6" w:rsidP="007D2A1C">
      <w:pPr>
        <w:tabs>
          <w:tab w:val="left" w:pos="3169"/>
        </w:tabs>
        <w:spacing w:after="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7D2A1C">
        <w:rPr>
          <w:rFonts w:ascii="Times New Roman" w:hAnsi="Times New Roman"/>
          <w:i/>
          <w:sz w:val="20"/>
          <w:szCs w:val="20"/>
        </w:rPr>
        <w:t>Почта России — лидер российского рынка логистики для электронной коммерции. На сегодняшний день доставкой Почтой пользуются крупнейшие компании интернет-торговли: Wildberries, OZON, «Детский Мир», «Яндекс.Маркет», «СберМегаМаркет», AliExpress Россия, iHerb, Avon и другие. Оператор доставляет посылки по каждому адресу страны: до 42 000 почтовых отделений по всей России или курьерами на дом в 11 400 населенных пунктов.</w:t>
      </w:r>
    </w:p>
    <w:p w14:paraId="4EA1A3D7" w14:textId="77777777" w:rsidR="00DA7CF6" w:rsidRPr="007D2A1C" w:rsidRDefault="00DA7CF6" w:rsidP="007D2A1C">
      <w:pPr>
        <w:tabs>
          <w:tab w:val="left" w:pos="3169"/>
        </w:tabs>
        <w:spacing w:after="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7D2A1C">
        <w:rPr>
          <w:rFonts w:ascii="Times New Roman" w:hAnsi="Times New Roman"/>
          <w:i/>
          <w:sz w:val="20"/>
          <w:szCs w:val="20"/>
        </w:rPr>
        <w:t>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«Лёгкий возврат», позволяющий покупателям возвращать товары в любом почтовом отделении.</w:t>
      </w:r>
    </w:p>
    <w:p w14:paraId="2A174A98" w14:textId="77777777" w:rsidR="00DA7CF6" w:rsidRPr="007D2A1C" w:rsidRDefault="00DA7CF6" w:rsidP="00DA7CF6">
      <w:pPr>
        <w:tabs>
          <w:tab w:val="left" w:pos="3169"/>
        </w:tabs>
        <w:spacing w:before="120" w:after="120"/>
        <w:ind w:right="284"/>
        <w:jc w:val="both"/>
        <w:rPr>
          <w:rStyle w:val="A7"/>
          <w:sz w:val="20"/>
          <w:szCs w:val="20"/>
        </w:rPr>
      </w:pPr>
      <w:r w:rsidRPr="007D2A1C">
        <w:rPr>
          <w:rStyle w:val="A7"/>
          <w:sz w:val="20"/>
          <w:szCs w:val="20"/>
        </w:rPr>
        <w:t>______</w:t>
      </w:r>
    </w:p>
    <w:p w14:paraId="5A957ABD" w14:textId="77777777" w:rsidR="00DA7CF6" w:rsidRPr="007D2A1C" w:rsidRDefault="00DA7CF6" w:rsidP="007D2A1C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 w:rsidRPr="007D2A1C">
        <w:rPr>
          <w:rStyle w:val="a8"/>
          <w:rFonts w:ascii="Times New Roman" w:hAnsi="Times New Roman"/>
          <w:sz w:val="20"/>
          <w:szCs w:val="20"/>
        </w:rPr>
        <w:t>Пресс-служба АО «Почта России» </w:t>
      </w:r>
    </w:p>
    <w:p w14:paraId="3392967A" w14:textId="0BFA1775" w:rsidR="00DA7CF6" w:rsidRPr="007D2A1C" w:rsidRDefault="006366B9" w:rsidP="007D2A1C">
      <w:pPr>
        <w:spacing w:after="0" w:line="240" w:lineRule="auto"/>
        <w:jc w:val="both"/>
        <w:rPr>
          <w:rStyle w:val="Hyperlink1"/>
          <w:sz w:val="20"/>
          <w:szCs w:val="20"/>
        </w:rPr>
      </w:pPr>
      <w:hyperlink r:id="rId9" w:history="1">
        <w:r w:rsidR="00BD2CCF" w:rsidRPr="00C6156D">
          <w:rPr>
            <w:rStyle w:val="a3"/>
            <w:sz w:val="20"/>
            <w:szCs w:val="20"/>
            <w:u w:color="0000FF"/>
            <w:lang w:val="en-US"/>
          </w:rPr>
          <w:t>olga</w:t>
        </w:r>
        <w:r w:rsidR="00BD2CCF" w:rsidRPr="00105CD7">
          <w:rPr>
            <w:rStyle w:val="a3"/>
            <w:sz w:val="20"/>
            <w:szCs w:val="20"/>
            <w:u w:color="0000FF"/>
          </w:rPr>
          <w:t>.</w:t>
        </w:r>
        <w:r w:rsidR="00BD2CCF" w:rsidRPr="00C6156D">
          <w:rPr>
            <w:rStyle w:val="a3"/>
            <w:sz w:val="20"/>
            <w:szCs w:val="20"/>
            <w:u w:color="0000FF"/>
            <w:lang w:val="en-US"/>
          </w:rPr>
          <w:t>koldysheva</w:t>
        </w:r>
        <w:r w:rsidR="00BD2CCF" w:rsidRPr="00C6156D">
          <w:rPr>
            <w:rStyle w:val="a3"/>
            <w:sz w:val="20"/>
            <w:szCs w:val="20"/>
            <w:u w:color="0000FF"/>
          </w:rPr>
          <w:t>@russianpost.ru</w:t>
        </w:r>
      </w:hyperlink>
      <w:r w:rsidR="00DA7CF6" w:rsidRPr="007D2A1C">
        <w:rPr>
          <w:rStyle w:val="Hyperlink1"/>
          <w:sz w:val="20"/>
          <w:szCs w:val="20"/>
        </w:rPr>
        <w:t xml:space="preserve"> </w:t>
      </w:r>
    </w:p>
    <w:p w14:paraId="19A39CCA" w14:textId="77777777" w:rsidR="00DA7CF6" w:rsidRPr="007D2A1C" w:rsidRDefault="00DA7CF6" w:rsidP="007D2A1C">
      <w:pPr>
        <w:spacing w:after="0" w:line="240" w:lineRule="auto"/>
        <w:jc w:val="both"/>
        <w:rPr>
          <w:rStyle w:val="a8"/>
          <w:rFonts w:ascii="Times New Roman" w:hAnsi="Times New Roman"/>
          <w:sz w:val="16"/>
          <w:szCs w:val="16"/>
        </w:rPr>
      </w:pPr>
      <w:r w:rsidRPr="007D2A1C">
        <w:rPr>
          <w:rFonts w:ascii="Times New Roman" w:hAnsi="Times New Roman"/>
          <w:sz w:val="20"/>
          <w:szCs w:val="20"/>
        </w:rPr>
        <w:t xml:space="preserve">Чтобы всегда быть в курсе наших новостей, подписывайтесь на телеграм-канал Почты </w:t>
      </w:r>
      <w:hyperlink r:id="rId10" w:history="1">
        <w:r w:rsidRPr="007D2A1C">
          <w:rPr>
            <w:rStyle w:val="Hyperlink0"/>
            <w:sz w:val="20"/>
            <w:szCs w:val="20"/>
          </w:rPr>
          <w:t>h</w:t>
        </w:r>
        <w:r w:rsidRPr="007D2A1C">
          <w:rPr>
            <w:rStyle w:val="a8"/>
            <w:rFonts w:ascii="Times New Roman" w:hAnsi="Times New Roman"/>
            <w:color w:val="000080"/>
            <w:sz w:val="20"/>
            <w:szCs w:val="20"/>
            <w:u w:color="000080"/>
          </w:rPr>
          <w:t>t</w:t>
        </w:r>
        <w:r w:rsidRPr="007D2A1C">
          <w:rPr>
            <w:rStyle w:val="Hyperlink0"/>
            <w:sz w:val="20"/>
            <w:szCs w:val="20"/>
          </w:rPr>
          <w:t>t</w:t>
        </w:r>
        <w:r w:rsidRPr="007D2A1C">
          <w:rPr>
            <w:rStyle w:val="a8"/>
            <w:rFonts w:ascii="Times New Roman" w:hAnsi="Times New Roman"/>
            <w:color w:val="000080"/>
            <w:sz w:val="20"/>
            <w:szCs w:val="20"/>
            <w:u w:color="000080"/>
          </w:rPr>
          <w:t>ps://t.me/napocht</w:t>
        </w:r>
        <w:r w:rsidRPr="007D2A1C">
          <w:rPr>
            <w:rStyle w:val="Hyperlink0"/>
            <w:sz w:val="20"/>
            <w:szCs w:val="20"/>
          </w:rPr>
          <w:t>e</w:t>
        </w:r>
      </w:hyperlink>
      <w:r w:rsidRPr="007D2A1C">
        <w:rPr>
          <w:rStyle w:val="a8"/>
          <w:rFonts w:ascii="Times New Roman" w:hAnsi="Times New Roman"/>
          <w:sz w:val="16"/>
          <w:szCs w:val="16"/>
        </w:rPr>
        <w:t xml:space="preserve"> </w:t>
      </w:r>
    </w:p>
    <w:p w14:paraId="218577ED" w14:textId="3D8F2843" w:rsidR="00B24336" w:rsidRPr="007D2A1C" w:rsidRDefault="00B24336" w:rsidP="007D2A1C">
      <w:pPr>
        <w:spacing w:after="0"/>
        <w:jc w:val="both"/>
        <w:rPr>
          <w:sz w:val="16"/>
          <w:szCs w:val="16"/>
        </w:rPr>
      </w:pPr>
    </w:p>
    <w:sectPr w:rsidR="00B24336" w:rsidRPr="007D2A1C">
      <w:pgSz w:w="11900" w:h="16840"/>
      <w:pgMar w:top="709" w:right="850" w:bottom="1276" w:left="1418" w:header="419" w:footer="42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D754" w16cex:dateUtc="2021-09-07T09:19:00Z"/>
  <w16cex:commentExtensible w16cex:durableId="24E1D762" w16cex:dateUtc="2021-09-07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2A2A94" w16cid:durableId="24E1D754"/>
  <w16cid:commentId w16cid:paraId="17F48125" w16cid:durableId="24E1D7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E3258" w14:textId="77777777" w:rsidR="006366B9" w:rsidRDefault="006366B9">
      <w:pPr>
        <w:spacing w:after="0" w:line="240" w:lineRule="auto"/>
      </w:pPr>
      <w:r>
        <w:separator/>
      </w:r>
    </w:p>
  </w:endnote>
  <w:endnote w:type="continuationSeparator" w:id="0">
    <w:p w14:paraId="1BADEFEC" w14:textId="77777777" w:rsidR="006366B9" w:rsidRDefault="0063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4788D" w14:textId="77777777" w:rsidR="006366B9" w:rsidRDefault="006366B9">
      <w:pPr>
        <w:spacing w:after="0" w:line="240" w:lineRule="auto"/>
      </w:pPr>
      <w:r>
        <w:separator/>
      </w:r>
    </w:p>
  </w:footnote>
  <w:footnote w:type="continuationSeparator" w:id="0">
    <w:p w14:paraId="20C1A292" w14:textId="77777777" w:rsidR="006366B9" w:rsidRDefault="00636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36"/>
    <w:rsid w:val="0002148A"/>
    <w:rsid w:val="0005264F"/>
    <w:rsid w:val="0007294F"/>
    <w:rsid w:val="00105CD7"/>
    <w:rsid w:val="00196CDC"/>
    <w:rsid w:val="001B49EC"/>
    <w:rsid w:val="001D004E"/>
    <w:rsid w:val="001D011A"/>
    <w:rsid w:val="001E5974"/>
    <w:rsid w:val="002B354A"/>
    <w:rsid w:val="002D72CA"/>
    <w:rsid w:val="002E4217"/>
    <w:rsid w:val="003357C7"/>
    <w:rsid w:val="00355386"/>
    <w:rsid w:val="004037C2"/>
    <w:rsid w:val="004155E1"/>
    <w:rsid w:val="00484AA7"/>
    <w:rsid w:val="004C4AD6"/>
    <w:rsid w:val="00502D36"/>
    <w:rsid w:val="00520683"/>
    <w:rsid w:val="005765B7"/>
    <w:rsid w:val="005D249E"/>
    <w:rsid w:val="005D6DC0"/>
    <w:rsid w:val="006019A1"/>
    <w:rsid w:val="00601A18"/>
    <w:rsid w:val="00603489"/>
    <w:rsid w:val="006111A2"/>
    <w:rsid w:val="006366B9"/>
    <w:rsid w:val="00645DA4"/>
    <w:rsid w:val="00661A6D"/>
    <w:rsid w:val="006A5188"/>
    <w:rsid w:val="006A5951"/>
    <w:rsid w:val="006C446B"/>
    <w:rsid w:val="007648C6"/>
    <w:rsid w:val="00797842"/>
    <w:rsid w:val="007B2AC4"/>
    <w:rsid w:val="007D2A1C"/>
    <w:rsid w:val="00805BD7"/>
    <w:rsid w:val="0082377A"/>
    <w:rsid w:val="008301C9"/>
    <w:rsid w:val="00864D6A"/>
    <w:rsid w:val="008709B6"/>
    <w:rsid w:val="008A330F"/>
    <w:rsid w:val="008B6908"/>
    <w:rsid w:val="00904B3A"/>
    <w:rsid w:val="0097756C"/>
    <w:rsid w:val="009A1E96"/>
    <w:rsid w:val="009C1826"/>
    <w:rsid w:val="009F101D"/>
    <w:rsid w:val="00A35FE1"/>
    <w:rsid w:val="00A81B03"/>
    <w:rsid w:val="00A97108"/>
    <w:rsid w:val="00AB15D8"/>
    <w:rsid w:val="00AD7C80"/>
    <w:rsid w:val="00B02D99"/>
    <w:rsid w:val="00B24336"/>
    <w:rsid w:val="00BD2CCF"/>
    <w:rsid w:val="00C92ECD"/>
    <w:rsid w:val="00CB5BBB"/>
    <w:rsid w:val="00CC62AA"/>
    <w:rsid w:val="00D844C9"/>
    <w:rsid w:val="00DA7CF6"/>
    <w:rsid w:val="00DB2D2C"/>
    <w:rsid w:val="00DD3627"/>
    <w:rsid w:val="00DE079C"/>
    <w:rsid w:val="00E203A6"/>
    <w:rsid w:val="00E25B19"/>
    <w:rsid w:val="00E4164C"/>
    <w:rsid w:val="00E5169F"/>
    <w:rsid w:val="00E53448"/>
    <w:rsid w:val="00E7082E"/>
    <w:rsid w:val="00F26CE4"/>
    <w:rsid w:val="00F32B47"/>
    <w:rsid w:val="00F35D0C"/>
    <w:rsid w:val="00FB463A"/>
    <w:rsid w:val="00FE5438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4FC1"/>
  <w15:docId w15:val="{543786A6-B704-4E64-9B7E-A5D5E85E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next w:val="a"/>
    <w:uiPriority w:val="9"/>
    <w:qFormat/>
    <w:pPr>
      <w:keepNext/>
      <w:suppressAutoHyphens/>
      <w:spacing w:before="240" w:after="60" w:line="276" w:lineRule="auto"/>
      <w:outlineLvl w:val="0"/>
    </w:pPr>
    <w:rPr>
      <w:rFonts w:ascii="Carlito" w:hAnsi="Carlito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">
    <w:name w:val="Обычный (веб)1"/>
    <w:rPr>
      <w:rFonts w:eastAsia="Times New Roman"/>
      <w:color w:val="000000"/>
      <w:sz w:val="24"/>
      <w:szCs w:val="24"/>
      <w:u w:color="000000"/>
    </w:rPr>
  </w:style>
  <w:style w:type="character" w:customStyle="1" w:styleId="A7">
    <w:name w:val="Нет A"/>
    <w:rPr>
      <w:lang w:val="ru-RU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9">
    <w:name w:val="Balloon Text"/>
    <w:basedOn w:val="a"/>
    <w:link w:val="aa"/>
    <w:uiPriority w:val="99"/>
    <w:semiHidden/>
    <w:unhideWhenUsed/>
    <w:rsid w:val="0035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386"/>
    <w:rPr>
      <w:rFonts w:ascii="Segoe UI" w:hAnsi="Segoe UI" w:cs="Segoe UI"/>
      <w:color w:val="000000"/>
      <w:sz w:val="18"/>
      <w:szCs w:val="18"/>
      <w:u w:color="000000"/>
    </w:rPr>
  </w:style>
  <w:style w:type="character" w:styleId="ab">
    <w:name w:val="annotation reference"/>
    <w:basedOn w:val="a0"/>
    <w:uiPriority w:val="99"/>
    <w:semiHidden/>
    <w:unhideWhenUsed/>
    <w:rsid w:val="002B35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35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354A"/>
    <w:rPr>
      <w:rFonts w:ascii="Calibri" w:hAnsi="Calibri"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35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354A"/>
    <w:rPr>
      <w:rFonts w:ascii="Calibri" w:hAnsi="Calibri" w:cs="Arial Unicode MS"/>
      <w:b/>
      <w:bCs/>
      <w:color w:val="000000"/>
      <w:u w:color="000000"/>
    </w:rPr>
  </w:style>
  <w:style w:type="character" w:styleId="af0">
    <w:name w:val="FollowedHyperlink"/>
    <w:basedOn w:val="a0"/>
    <w:uiPriority w:val="99"/>
    <w:semiHidden/>
    <w:unhideWhenUsed/>
    <w:rsid w:val="009F101D"/>
    <w:rPr>
      <w:color w:val="FF00FF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5BBB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502D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f2">
    <w:name w:val="Revision"/>
    <w:hidden/>
    <w:uiPriority w:val="99"/>
    <w:semiHidden/>
    <w:rsid w:val="00B02D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3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.me/napocht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lga.koldysheva@russianpost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pupsik</dc:creator>
  <cp:keywords/>
  <dc:description/>
  <cp:lastModifiedBy>Колдышева Ольга Георгиевна</cp:lastModifiedBy>
  <cp:revision>5</cp:revision>
  <dcterms:created xsi:type="dcterms:W3CDTF">2021-09-07T22:41:00Z</dcterms:created>
  <dcterms:modified xsi:type="dcterms:W3CDTF">2021-09-08T00:03:00Z</dcterms:modified>
</cp:coreProperties>
</file>