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43" w:rsidRDefault="001C1743" w:rsidP="001C1743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743" w:rsidRDefault="001C1743" w:rsidP="001C1743"/>
    <w:p w:rsidR="001C1743" w:rsidRDefault="001C1743" w:rsidP="001C1743">
      <w:pPr>
        <w:jc w:val="center"/>
        <w:rPr>
          <w:b/>
          <w:caps/>
        </w:rPr>
      </w:pPr>
      <w:r>
        <w:rPr>
          <w:b/>
          <w:caps/>
        </w:rPr>
        <w:t xml:space="preserve">трЁхсторонняя комиссия по РеГУЛИРОВАНИЮ СОЦИАЛЬНО-ТРУДОВЫХ ОТНОШЕНИЙ </w:t>
      </w:r>
    </w:p>
    <w:p w:rsidR="001C1743" w:rsidRDefault="001C1743" w:rsidP="001C1743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1C1743" w:rsidRDefault="00D026AA" w:rsidP="001C1743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114300</wp:posOffset>
                </wp:positionV>
                <wp:extent cx="6126480" cy="0"/>
                <wp:effectExtent l="20955" t="24765" r="24765" b="22860"/>
                <wp:wrapTight wrapText="bothSides">
                  <wp:wrapPolygon edited="0">
                    <wp:start x="0" y="-2147483648"/>
                    <wp:lineTo x="0" y="-2147483648"/>
                    <wp:lineTo x="647" y="-2147483648"/>
                    <wp:lineTo x="647" y="-2147483648"/>
                    <wp:lineTo x="0" y="-2147483648"/>
                  </wp:wrapPolygon>
                </wp:wrapTight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pt" to="483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" strokeweight="1.06mm">
                <v:stroke joinstyle="miter"/>
                <w10:wrap type="tight"/>
              </v:line>
            </w:pict>
          </mc:Fallback>
        </mc:AlternateContent>
      </w:r>
    </w:p>
    <w:p w:rsidR="00D46C9F" w:rsidRPr="00CC0D72" w:rsidRDefault="001C1743" w:rsidP="00CC0D72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CC0D72" w:rsidRDefault="00CC0D72" w:rsidP="00CC0D72">
      <w:pPr>
        <w:jc w:val="right"/>
        <w:rPr>
          <w:b/>
        </w:rPr>
      </w:pPr>
    </w:p>
    <w:p w:rsidR="001C1743" w:rsidRDefault="001C1743" w:rsidP="00CC0D7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</w:t>
      </w:r>
      <w:r w:rsidR="00CC0D72">
        <w:rPr>
          <w:b/>
        </w:rPr>
        <w:t xml:space="preserve">                       </w:t>
      </w:r>
    </w:p>
    <w:p w:rsidR="001C1743" w:rsidRDefault="001C1743" w:rsidP="001C174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  <w:r w:rsidR="00C8446C">
        <w:rPr>
          <w:rFonts w:ascii="Times New Roman" w:hAnsi="Times New Roman"/>
          <w:b/>
          <w:sz w:val="28"/>
          <w:szCs w:val="28"/>
        </w:rPr>
        <w:t xml:space="preserve"> № </w:t>
      </w:r>
      <w:r w:rsidR="008554CF">
        <w:rPr>
          <w:rFonts w:ascii="Times New Roman" w:hAnsi="Times New Roman"/>
          <w:b/>
          <w:sz w:val="28"/>
          <w:szCs w:val="28"/>
        </w:rPr>
        <w:t>3</w:t>
      </w:r>
    </w:p>
    <w:p w:rsidR="006A4FA2" w:rsidRDefault="006A4FA2" w:rsidP="001C17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743" w:rsidRDefault="001C1743" w:rsidP="001C1743">
      <w:pPr>
        <w:jc w:val="both"/>
        <w:rPr>
          <w:rFonts w:ascii="Times New Roman" w:hAnsi="Times New Roman"/>
          <w:sz w:val="28"/>
          <w:szCs w:val="28"/>
        </w:rPr>
      </w:pPr>
    </w:p>
    <w:p w:rsidR="001C1743" w:rsidRDefault="00CC0D72" w:rsidP="001C174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8554CF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>» марта 202</w:t>
      </w:r>
      <w:r w:rsidR="008554CF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>года   11.3</w:t>
      </w:r>
      <w:r w:rsidR="001C1743">
        <w:rPr>
          <w:rFonts w:ascii="Times New Roman" w:hAnsi="Times New Roman"/>
          <w:b/>
          <w:sz w:val="28"/>
          <w:szCs w:val="28"/>
        </w:rPr>
        <w:t>0</w:t>
      </w:r>
    </w:p>
    <w:p w:rsidR="001C1743" w:rsidRDefault="001C1743" w:rsidP="001C1743">
      <w:pPr>
        <w:jc w:val="both"/>
        <w:rPr>
          <w:rFonts w:ascii="Times New Roman" w:hAnsi="Times New Roman"/>
          <w:b/>
          <w:sz w:val="28"/>
          <w:szCs w:val="28"/>
        </w:rPr>
      </w:pPr>
    </w:p>
    <w:p w:rsidR="006A4FA2" w:rsidRDefault="008554CF" w:rsidP="001C1743">
      <w:pPr>
        <w:rPr>
          <w:rFonts w:ascii="Times New Roman" w:hAnsi="Times New Roman"/>
          <w:sz w:val="28"/>
          <w:szCs w:val="28"/>
        </w:rPr>
      </w:pPr>
      <w:r w:rsidRPr="004872AB">
        <w:rPr>
          <w:rFonts w:ascii="Times New Roman" w:hAnsi="Times New Roman"/>
          <w:sz w:val="28"/>
          <w:szCs w:val="28"/>
        </w:rPr>
        <w:t xml:space="preserve">Об организации </w:t>
      </w:r>
      <w:proofErr w:type="gramStart"/>
      <w:r w:rsidRPr="004872AB">
        <w:rPr>
          <w:rFonts w:ascii="Times New Roman" w:hAnsi="Times New Roman"/>
          <w:sz w:val="28"/>
          <w:szCs w:val="28"/>
        </w:rPr>
        <w:t>медицинских</w:t>
      </w:r>
      <w:proofErr w:type="gramEnd"/>
      <w:r w:rsidRPr="004872AB">
        <w:rPr>
          <w:rFonts w:ascii="Times New Roman" w:hAnsi="Times New Roman"/>
          <w:sz w:val="28"/>
          <w:szCs w:val="28"/>
        </w:rPr>
        <w:t xml:space="preserve"> профилактических </w:t>
      </w:r>
    </w:p>
    <w:p w:rsidR="006A4FA2" w:rsidRDefault="008554CF" w:rsidP="001C1743">
      <w:pPr>
        <w:rPr>
          <w:rFonts w:ascii="Times New Roman" w:hAnsi="Times New Roman"/>
          <w:sz w:val="28"/>
          <w:szCs w:val="28"/>
        </w:rPr>
      </w:pPr>
      <w:r w:rsidRPr="004872AB">
        <w:rPr>
          <w:rFonts w:ascii="Times New Roman" w:hAnsi="Times New Roman"/>
          <w:sz w:val="28"/>
          <w:szCs w:val="28"/>
        </w:rPr>
        <w:t>осмотров работников организаций Яковлевского</w:t>
      </w:r>
    </w:p>
    <w:p w:rsidR="006A4FA2" w:rsidRDefault="008554CF" w:rsidP="001C1743">
      <w:pPr>
        <w:rPr>
          <w:rFonts w:ascii="Times New Roman" w:hAnsi="Times New Roman"/>
          <w:sz w:val="28"/>
          <w:szCs w:val="28"/>
        </w:rPr>
      </w:pPr>
      <w:proofErr w:type="gramStart"/>
      <w:r w:rsidRPr="004872AB">
        <w:rPr>
          <w:rFonts w:ascii="Times New Roman" w:hAnsi="Times New Roman"/>
          <w:sz w:val="28"/>
          <w:szCs w:val="28"/>
        </w:rPr>
        <w:t xml:space="preserve">муниципального района (в соответствии  со ст. 213, 185.1 </w:t>
      </w:r>
      <w:proofErr w:type="gramEnd"/>
    </w:p>
    <w:p w:rsidR="006A4FA2" w:rsidRDefault="008554CF" w:rsidP="001C1743">
      <w:pPr>
        <w:rPr>
          <w:rFonts w:ascii="Times New Roman" w:hAnsi="Times New Roman"/>
          <w:sz w:val="28"/>
          <w:szCs w:val="28"/>
        </w:rPr>
      </w:pPr>
      <w:r w:rsidRPr="004872AB">
        <w:rPr>
          <w:rFonts w:ascii="Times New Roman" w:hAnsi="Times New Roman"/>
          <w:sz w:val="28"/>
          <w:szCs w:val="28"/>
        </w:rPr>
        <w:t>Трудового кодекса Российской Федерации, статей 46</w:t>
      </w:r>
    </w:p>
    <w:p w:rsidR="006A4FA2" w:rsidRDefault="008554CF" w:rsidP="001C1743">
      <w:pPr>
        <w:rPr>
          <w:rFonts w:ascii="Times New Roman" w:hAnsi="Times New Roman"/>
          <w:sz w:val="28"/>
          <w:szCs w:val="28"/>
        </w:rPr>
      </w:pPr>
      <w:r w:rsidRPr="004872AB">
        <w:rPr>
          <w:rFonts w:ascii="Times New Roman" w:hAnsi="Times New Roman"/>
          <w:sz w:val="28"/>
          <w:szCs w:val="28"/>
        </w:rPr>
        <w:t>Федерального закона от 21 ноября 2011 года №323-ФЗ</w:t>
      </w:r>
    </w:p>
    <w:p w:rsidR="006A4FA2" w:rsidRDefault="008554CF" w:rsidP="001C1743">
      <w:pPr>
        <w:rPr>
          <w:rFonts w:ascii="Times New Roman" w:hAnsi="Times New Roman"/>
          <w:sz w:val="28"/>
          <w:szCs w:val="28"/>
        </w:rPr>
      </w:pPr>
      <w:r w:rsidRPr="004872AB">
        <w:rPr>
          <w:rFonts w:ascii="Times New Roman" w:hAnsi="Times New Roman"/>
          <w:sz w:val="28"/>
          <w:szCs w:val="28"/>
        </w:rPr>
        <w:t>«Об основах охраны здоровья граждан в Российской Федерации»</w:t>
      </w:r>
      <w:r w:rsidR="006A4FA2">
        <w:rPr>
          <w:rFonts w:ascii="Times New Roman" w:hAnsi="Times New Roman"/>
          <w:sz w:val="28"/>
          <w:szCs w:val="28"/>
        </w:rPr>
        <w:t>,</w:t>
      </w:r>
    </w:p>
    <w:p w:rsidR="006A4FA2" w:rsidRDefault="008554CF" w:rsidP="001C1743">
      <w:pPr>
        <w:rPr>
          <w:rFonts w:ascii="Times New Roman" w:hAnsi="Times New Roman"/>
          <w:sz w:val="28"/>
          <w:szCs w:val="28"/>
        </w:rPr>
      </w:pPr>
      <w:r w:rsidRPr="004872AB">
        <w:rPr>
          <w:rFonts w:ascii="Times New Roman" w:hAnsi="Times New Roman"/>
          <w:sz w:val="28"/>
          <w:szCs w:val="28"/>
        </w:rPr>
        <w:t>Приказом Министерства здравоохранения Российской Федерации от 13.03.2019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2AB">
        <w:rPr>
          <w:rFonts w:ascii="Times New Roman" w:hAnsi="Times New Roman"/>
          <w:sz w:val="28"/>
          <w:szCs w:val="28"/>
        </w:rPr>
        <w:t xml:space="preserve">г. № 124н  «Об утверждении порядка проведения профилактического медицинского осмотра и </w:t>
      </w:r>
    </w:p>
    <w:p w:rsidR="001C1743" w:rsidRDefault="008554CF" w:rsidP="001C1743">
      <w:pPr>
        <w:rPr>
          <w:rFonts w:ascii="Times New Roman" w:hAnsi="Times New Roman"/>
          <w:sz w:val="28"/>
          <w:szCs w:val="28"/>
        </w:rPr>
      </w:pPr>
      <w:r w:rsidRPr="004872AB">
        <w:rPr>
          <w:rFonts w:ascii="Times New Roman" w:hAnsi="Times New Roman"/>
          <w:sz w:val="28"/>
          <w:szCs w:val="28"/>
        </w:rPr>
        <w:t>диспансеризации определенных гру</w:t>
      </w:r>
      <w:proofErr w:type="gramStart"/>
      <w:r w:rsidRPr="004872AB">
        <w:rPr>
          <w:rFonts w:ascii="Times New Roman" w:hAnsi="Times New Roman"/>
          <w:sz w:val="28"/>
          <w:szCs w:val="28"/>
        </w:rPr>
        <w:t>пп взр</w:t>
      </w:r>
      <w:proofErr w:type="gramEnd"/>
      <w:r w:rsidRPr="004872AB">
        <w:rPr>
          <w:rFonts w:ascii="Times New Roman" w:hAnsi="Times New Roman"/>
          <w:sz w:val="28"/>
          <w:szCs w:val="28"/>
        </w:rPr>
        <w:t>ослого населения» в 2021 году.</w:t>
      </w:r>
    </w:p>
    <w:p w:rsidR="006A4FA2" w:rsidRDefault="006A4FA2" w:rsidP="001C1743">
      <w:pPr>
        <w:rPr>
          <w:rFonts w:ascii="Times New Roman" w:hAnsi="Times New Roman"/>
          <w:sz w:val="28"/>
          <w:szCs w:val="28"/>
        </w:rPr>
      </w:pPr>
    </w:p>
    <w:p w:rsidR="00D46C9F" w:rsidRDefault="00D46C9F" w:rsidP="001C1743">
      <w:pPr>
        <w:jc w:val="both"/>
        <w:rPr>
          <w:rFonts w:ascii="Times New Roman" w:hAnsi="Times New Roman"/>
          <w:b/>
          <w:sz w:val="28"/>
          <w:szCs w:val="28"/>
        </w:rPr>
      </w:pPr>
    </w:p>
    <w:p w:rsidR="008554CF" w:rsidRDefault="008554CF" w:rsidP="006A4FA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54CF">
        <w:rPr>
          <w:rFonts w:ascii="Times New Roman" w:hAnsi="Times New Roman"/>
          <w:sz w:val="28"/>
          <w:szCs w:val="28"/>
        </w:rPr>
        <w:t>Заслушав и обсудив 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054924">
        <w:rPr>
          <w:rFonts w:ascii="Times New Roman" w:hAnsi="Times New Roman"/>
          <w:sz w:val="28"/>
          <w:szCs w:val="28"/>
        </w:rPr>
        <w:t>с</w:t>
      </w:r>
      <w:r w:rsidR="00054924" w:rsidRPr="00054924">
        <w:rPr>
          <w:rFonts w:ascii="Times New Roman" w:hAnsi="Times New Roman"/>
          <w:sz w:val="28"/>
          <w:szCs w:val="28"/>
        </w:rPr>
        <w:t>пециалист</w:t>
      </w:r>
      <w:r w:rsidR="00054924">
        <w:rPr>
          <w:rFonts w:ascii="Times New Roman" w:hAnsi="Times New Roman"/>
          <w:sz w:val="28"/>
          <w:szCs w:val="28"/>
        </w:rPr>
        <w:t>а</w:t>
      </w:r>
      <w:r w:rsidR="00054924" w:rsidRPr="00054924">
        <w:rPr>
          <w:rFonts w:ascii="Times New Roman" w:hAnsi="Times New Roman"/>
          <w:sz w:val="28"/>
          <w:szCs w:val="28"/>
        </w:rPr>
        <w:t xml:space="preserve"> по охране труда  КГБУЗ «Яковлевская ЦРБ» - Шпартов</w:t>
      </w:r>
      <w:r w:rsidR="00054924">
        <w:rPr>
          <w:rFonts w:ascii="Times New Roman" w:hAnsi="Times New Roman"/>
          <w:sz w:val="28"/>
          <w:szCs w:val="28"/>
        </w:rPr>
        <w:t>а</w:t>
      </w:r>
      <w:r w:rsidR="00054924" w:rsidRPr="00054924">
        <w:rPr>
          <w:rFonts w:ascii="Times New Roman" w:hAnsi="Times New Roman"/>
          <w:sz w:val="28"/>
          <w:szCs w:val="28"/>
        </w:rPr>
        <w:t xml:space="preserve"> Андре</w:t>
      </w:r>
      <w:r w:rsidR="00054924">
        <w:rPr>
          <w:rFonts w:ascii="Times New Roman" w:hAnsi="Times New Roman"/>
          <w:sz w:val="28"/>
          <w:szCs w:val="28"/>
        </w:rPr>
        <w:t>я</w:t>
      </w:r>
      <w:r w:rsidR="00054924" w:rsidRPr="00054924">
        <w:rPr>
          <w:rFonts w:ascii="Times New Roman" w:hAnsi="Times New Roman"/>
          <w:sz w:val="28"/>
          <w:szCs w:val="28"/>
        </w:rPr>
        <w:t xml:space="preserve"> Николаевич</w:t>
      </w:r>
      <w:r w:rsidR="00054924">
        <w:rPr>
          <w:rFonts w:ascii="Times New Roman" w:hAnsi="Times New Roman"/>
          <w:sz w:val="28"/>
          <w:szCs w:val="28"/>
        </w:rPr>
        <w:t>а</w:t>
      </w:r>
      <w:r w:rsidR="005A6C84" w:rsidRPr="00016B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872AB">
        <w:rPr>
          <w:rFonts w:ascii="Times New Roman" w:hAnsi="Times New Roman"/>
          <w:sz w:val="28"/>
          <w:szCs w:val="28"/>
        </w:rPr>
        <w:t>Об организации медицинских профилактических осмотров работников организаций Яковлевского муниципального района (в соответствии  со ст. 213, 185.1  Трудового кодекса Российской Федерации, статей 46 Федерального закона от 21 ноября 2011 года №323-ФЗ «Об основах охраны здоровья граждан в Российской Федерации», Приказом Министерства здравоохранения Российской Федерации от 13.03.2019г</w:t>
      </w:r>
      <w:proofErr w:type="gramEnd"/>
      <w:r w:rsidRPr="004872AB">
        <w:rPr>
          <w:rFonts w:ascii="Times New Roman" w:hAnsi="Times New Roman"/>
          <w:sz w:val="28"/>
          <w:szCs w:val="28"/>
        </w:rPr>
        <w:t>. № 124н  «Об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4872AB">
        <w:rPr>
          <w:rFonts w:ascii="Times New Roman" w:hAnsi="Times New Roman"/>
          <w:sz w:val="28"/>
          <w:szCs w:val="28"/>
        </w:rPr>
        <w:t>пп в</w:t>
      </w:r>
      <w:r>
        <w:rPr>
          <w:rFonts w:ascii="Times New Roman" w:hAnsi="Times New Roman"/>
          <w:sz w:val="28"/>
          <w:szCs w:val="28"/>
        </w:rPr>
        <w:t>зр</w:t>
      </w:r>
      <w:proofErr w:type="gramEnd"/>
      <w:r>
        <w:rPr>
          <w:rFonts w:ascii="Times New Roman" w:hAnsi="Times New Roman"/>
          <w:sz w:val="28"/>
          <w:szCs w:val="28"/>
        </w:rPr>
        <w:t>ослого населения» в 2021 году»</w:t>
      </w:r>
      <w:r w:rsidR="002351D3">
        <w:rPr>
          <w:rFonts w:ascii="Times New Roman" w:hAnsi="Times New Roman"/>
          <w:sz w:val="28"/>
          <w:szCs w:val="28"/>
        </w:rPr>
        <w:t xml:space="preserve"> трехсторонняя комиссия по регулированию социально-трудовых отношений в Яковлевском муниципальном районе</w:t>
      </w:r>
    </w:p>
    <w:p w:rsidR="001C1743" w:rsidRDefault="001C1743" w:rsidP="001C1743">
      <w:pPr>
        <w:jc w:val="both"/>
        <w:rPr>
          <w:rFonts w:ascii="Times New Roman" w:hAnsi="Times New Roman"/>
          <w:sz w:val="28"/>
          <w:szCs w:val="28"/>
        </w:rPr>
      </w:pPr>
    </w:p>
    <w:p w:rsidR="001C1743" w:rsidRDefault="001C1743" w:rsidP="008554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8554CF" w:rsidRDefault="0050029D" w:rsidP="008554CF">
      <w:pPr>
        <w:rPr>
          <w:rFonts w:ascii="Times New Roman" w:hAnsi="Times New Roman"/>
          <w:sz w:val="28"/>
          <w:szCs w:val="28"/>
        </w:rPr>
      </w:pPr>
      <w:r w:rsidRPr="00AC3D1C">
        <w:rPr>
          <w:rFonts w:ascii="Times New Roman" w:hAnsi="Times New Roman"/>
          <w:sz w:val="28"/>
          <w:szCs w:val="28"/>
        </w:rPr>
        <w:t xml:space="preserve">    </w:t>
      </w:r>
    </w:p>
    <w:p w:rsidR="008554CF" w:rsidRDefault="008554CF" w:rsidP="006A4FA2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7313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>«</w:t>
      </w:r>
      <w:r w:rsidRPr="008554CF">
        <w:rPr>
          <w:rFonts w:ascii="Times New Roman" w:hAnsi="Times New Roman"/>
          <w:sz w:val="28"/>
          <w:szCs w:val="28"/>
        </w:rPr>
        <w:t xml:space="preserve">Об организации медицинских профилактических осмотров работников организаций Яковлевского муниципального района (в соответствии  со ст. 213, 185.1  Трудового кодекса Российской Федерации, статей 46 Федерального закона от 21 ноября 2011 года №323-ФЗ «Об основах охраны здоровья граждан в Российской Федерации», Приказом Министерства </w:t>
      </w:r>
      <w:r w:rsidRPr="008554CF">
        <w:rPr>
          <w:rFonts w:ascii="Times New Roman" w:hAnsi="Times New Roman"/>
          <w:sz w:val="28"/>
          <w:szCs w:val="28"/>
        </w:rPr>
        <w:lastRenderedPageBreak/>
        <w:t>здравоохранения Российской Федерации от 13.03.2019г. № 124н  «Об утверждении порядка проведения профилактического медицинского осмотра и диспансеризации определенных групп в</w:t>
      </w:r>
      <w:r>
        <w:rPr>
          <w:rFonts w:ascii="Times New Roman" w:hAnsi="Times New Roman"/>
          <w:sz w:val="28"/>
          <w:szCs w:val="28"/>
        </w:rPr>
        <w:t xml:space="preserve">зрослого населения» в 2021 году» </w:t>
      </w:r>
      <w:r w:rsidR="006A4FA2">
        <w:rPr>
          <w:rFonts w:ascii="Times New Roman" w:hAnsi="Times New Roman"/>
          <w:sz w:val="28"/>
          <w:szCs w:val="28"/>
        </w:rPr>
        <w:t>принять к сведению.</w:t>
      </w:r>
    </w:p>
    <w:p w:rsidR="006A4FA2" w:rsidRDefault="006A4FA2" w:rsidP="006A4FA2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</w:p>
    <w:p w:rsidR="008554CF" w:rsidRDefault="008554CF" w:rsidP="00D026AA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E2160">
        <w:rPr>
          <w:rFonts w:ascii="Times New Roman" w:hAnsi="Times New Roman"/>
          <w:sz w:val="28"/>
          <w:szCs w:val="28"/>
        </w:rPr>
        <w:t>Рекомендовать:</w:t>
      </w:r>
    </w:p>
    <w:p w:rsidR="006A4FA2" w:rsidRPr="006A4FA2" w:rsidRDefault="006A4FA2" w:rsidP="006A4FA2">
      <w:pPr>
        <w:jc w:val="both"/>
        <w:rPr>
          <w:rFonts w:ascii="Times New Roman" w:hAnsi="Times New Roman"/>
          <w:sz w:val="28"/>
          <w:szCs w:val="28"/>
        </w:rPr>
      </w:pPr>
    </w:p>
    <w:p w:rsidR="008554CF" w:rsidRPr="002A7313" w:rsidRDefault="008554CF" w:rsidP="006A4FA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554CF">
        <w:rPr>
          <w:rFonts w:ascii="Times New Roman" w:hAnsi="Times New Roman"/>
          <w:sz w:val="28"/>
          <w:szCs w:val="28"/>
        </w:rPr>
        <w:t xml:space="preserve"> </w:t>
      </w:r>
      <w:r w:rsidRPr="002A7313">
        <w:rPr>
          <w:rFonts w:ascii="Times New Roman" w:hAnsi="Times New Roman"/>
          <w:sz w:val="28"/>
          <w:szCs w:val="28"/>
        </w:rPr>
        <w:t xml:space="preserve">2.1.Администрации КГБУЗ «Яковлевская ЦРБ» организовать  </w:t>
      </w:r>
    </w:p>
    <w:p w:rsidR="006A4FA2" w:rsidRDefault="008554CF" w:rsidP="006A4FA2">
      <w:pPr>
        <w:jc w:val="both"/>
        <w:rPr>
          <w:rFonts w:ascii="Times New Roman" w:hAnsi="Times New Roman"/>
          <w:color w:val="303030"/>
          <w:sz w:val="28"/>
          <w:szCs w:val="28"/>
        </w:rPr>
      </w:pPr>
      <w:r w:rsidRPr="009822CB">
        <w:rPr>
          <w:rFonts w:ascii="Times New Roman" w:hAnsi="Times New Roman"/>
          <w:sz w:val="28"/>
          <w:szCs w:val="28"/>
        </w:rPr>
        <w:t xml:space="preserve">информирование  населения о </w:t>
      </w:r>
      <w:r>
        <w:rPr>
          <w:rFonts w:ascii="Times New Roman" w:hAnsi="Times New Roman"/>
          <w:sz w:val="28"/>
          <w:szCs w:val="28"/>
        </w:rPr>
        <w:t xml:space="preserve">дополнительной </w:t>
      </w:r>
      <w:r w:rsidRPr="009822CB">
        <w:rPr>
          <w:rFonts w:ascii="Times New Roman" w:hAnsi="Times New Roman"/>
          <w:sz w:val="28"/>
          <w:szCs w:val="28"/>
        </w:rPr>
        <w:t xml:space="preserve">диспансеризации определенных групп взрослого населения </w:t>
      </w:r>
      <w:r>
        <w:rPr>
          <w:rFonts w:ascii="Times New Roman" w:hAnsi="Times New Roman"/>
          <w:color w:val="303030"/>
          <w:sz w:val="28"/>
          <w:szCs w:val="28"/>
        </w:rPr>
        <w:t>и сроках проводимой диспансеризации в 2021 году.</w:t>
      </w:r>
    </w:p>
    <w:p w:rsidR="008554CF" w:rsidRPr="002A7313" w:rsidRDefault="008554CF" w:rsidP="006A4FA2">
      <w:pPr>
        <w:pStyle w:val="a6"/>
        <w:numPr>
          <w:ilvl w:val="1"/>
          <w:numId w:val="3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2A7313">
        <w:rPr>
          <w:rFonts w:ascii="Times New Roman" w:hAnsi="Times New Roman"/>
          <w:color w:val="303030"/>
          <w:sz w:val="28"/>
          <w:szCs w:val="28"/>
        </w:rPr>
        <w:t>Продолжать в 20</w:t>
      </w:r>
      <w:r>
        <w:rPr>
          <w:rFonts w:ascii="Times New Roman" w:hAnsi="Times New Roman"/>
          <w:color w:val="303030"/>
          <w:sz w:val="28"/>
          <w:szCs w:val="28"/>
        </w:rPr>
        <w:t>21</w:t>
      </w:r>
      <w:r w:rsidRPr="002A7313">
        <w:rPr>
          <w:rFonts w:ascii="Times New Roman" w:hAnsi="Times New Roman"/>
          <w:color w:val="303030"/>
          <w:sz w:val="28"/>
          <w:szCs w:val="28"/>
        </w:rPr>
        <w:t xml:space="preserve"> году организовывать диспансеризацию  на </w:t>
      </w:r>
    </w:p>
    <w:p w:rsidR="008554CF" w:rsidRPr="00360F14" w:rsidRDefault="008554CF" w:rsidP="006A4FA2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360F14">
        <w:rPr>
          <w:rFonts w:ascii="Times New Roman" w:hAnsi="Times New Roman"/>
          <w:color w:val="303030"/>
          <w:sz w:val="28"/>
          <w:szCs w:val="28"/>
        </w:rPr>
        <w:t>территории Яковлевского</w:t>
      </w:r>
      <w:r>
        <w:rPr>
          <w:rFonts w:ascii="Times New Roman" w:hAnsi="Times New Roman"/>
          <w:color w:val="303030"/>
          <w:sz w:val="28"/>
          <w:szCs w:val="28"/>
        </w:rPr>
        <w:t xml:space="preserve"> </w:t>
      </w:r>
      <w:r w:rsidRPr="009822CB">
        <w:rPr>
          <w:rFonts w:ascii="Times New Roman" w:hAnsi="Times New Roman"/>
          <w:color w:val="303030"/>
          <w:sz w:val="28"/>
          <w:szCs w:val="28"/>
        </w:rPr>
        <w:t xml:space="preserve">муниципального района в соответствии с утвержденной плановой численностью застрахованных </w:t>
      </w:r>
      <w:r>
        <w:rPr>
          <w:rFonts w:ascii="Times New Roman" w:hAnsi="Times New Roman"/>
          <w:color w:val="303030"/>
          <w:sz w:val="28"/>
          <w:szCs w:val="28"/>
        </w:rPr>
        <w:t>граждан.</w:t>
      </w:r>
    </w:p>
    <w:p w:rsidR="008554CF" w:rsidRDefault="008554CF" w:rsidP="006A4FA2">
      <w:pPr>
        <w:pStyle w:val="a6"/>
        <w:numPr>
          <w:ilvl w:val="1"/>
          <w:numId w:val="3"/>
        </w:numPr>
        <w:jc w:val="both"/>
        <w:rPr>
          <w:rFonts w:ascii="Times New Roman" w:hAnsi="Times New Roman"/>
          <w:color w:val="303030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t xml:space="preserve">Ежеквартально предоставлять информацию о проведении </w:t>
      </w:r>
    </w:p>
    <w:p w:rsidR="008554CF" w:rsidRDefault="008554CF" w:rsidP="006A4F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t xml:space="preserve">дополнительной </w:t>
      </w:r>
      <w:r w:rsidRPr="00360F14">
        <w:rPr>
          <w:rFonts w:ascii="Times New Roman" w:hAnsi="Times New Roman"/>
          <w:color w:val="303030"/>
          <w:sz w:val="28"/>
          <w:szCs w:val="28"/>
        </w:rPr>
        <w:t xml:space="preserve">диспансеризации в Администрацию Яковлевского муниципального района.    </w:t>
      </w:r>
      <w:r w:rsidRPr="00360F14">
        <w:rPr>
          <w:rFonts w:ascii="Times New Roman" w:hAnsi="Times New Roman"/>
          <w:sz w:val="28"/>
          <w:szCs w:val="28"/>
        </w:rPr>
        <w:t xml:space="preserve"> </w:t>
      </w:r>
    </w:p>
    <w:p w:rsidR="006A4FA2" w:rsidRPr="00360F14" w:rsidRDefault="006A4FA2" w:rsidP="006A4FA2">
      <w:pPr>
        <w:jc w:val="both"/>
        <w:rPr>
          <w:rFonts w:ascii="Times New Roman" w:hAnsi="Times New Roman"/>
          <w:color w:val="303030"/>
          <w:sz w:val="28"/>
          <w:szCs w:val="28"/>
        </w:rPr>
      </w:pPr>
    </w:p>
    <w:p w:rsidR="008554CF" w:rsidRDefault="008554CF" w:rsidP="006A4FA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Яковлевского муниципального района оказывать </w:t>
      </w:r>
    </w:p>
    <w:p w:rsidR="006A4FA2" w:rsidRDefault="008554CF" w:rsidP="006A4FA2">
      <w:pPr>
        <w:jc w:val="both"/>
        <w:rPr>
          <w:rFonts w:ascii="Times New Roman" w:hAnsi="Times New Roman"/>
          <w:sz w:val="28"/>
          <w:szCs w:val="28"/>
        </w:rPr>
      </w:pPr>
      <w:r w:rsidRPr="00006FDF">
        <w:rPr>
          <w:rFonts w:ascii="Times New Roman" w:hAnsi="Times New Roman"/>
          <w:sz w:val="28"/>
          <w:szCs w:val="28"/>
        </w:rPr>
        <w:t>содействие КГБУЗ «Яковлевская ЦРБ» по активизации прохожде</w:t>
      </w:r>
      <w:r>
        <w:rPr>
          <w:rFonts w:ascii="Times New Roman" w:hAnsi="Times New Roman"/>
          <w:sz w:val="28"/>
          <w:szCs w:val="28"/>
        </w:rPr>
        <w:t>ния диспансеризации работниками, подлежащими диспансеризации на основании Приказа МЗ РФ № 36-ан от 03.02.2015г.</w:t>
      </w:r>
    </w:p>
    <w:p w:rsidR="006A4FA2" w:rsidRPr="008A7538" w:rsidRDefault="006A4FA2" w:rsidP="006A4FA2">
      <w:pPr>
        <w:jc w:val="both"/>
        <w:rPr>
          <w:rFonts w:ascii="Times New Roman" w:hAnsi="Times New Roman"/>
          <w:sz w:val="28"/>
          <w:szCs w:val="28"/>
        </w:rPr>
      </w:pPr>
    </w:p>
    <w:p w:rsidR="006A4FA2" w:rsidRDefault="006A4FA2" w:rsidP="006A4F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В целях улучшения состояния условий труда, предупреждения профессиональной заболеваемости среди работающих на предприятиях Яковлевского муниципального района принять к сведению предложения начальника </w:t>
      </w:r>
      <w:r w:rsidRPr="008A7538">
        <w:rPr>
          <w:rFonts w:ascii="Times New Roman" w:hAnsi="Times New Roman"/>
          <w:sz w:val="28"/>
          <w:szCs w:val="28"/>
        </w:rPr>
        <w:t xml:space="preserve"> </w:t>
      </w:r>
      <w:r w:rsidRPr="00B303A5">
        <w:rPr>
          <w:rFonts w:ascii="Times New Roman" w:hAnsi="Times New Roman"/>
          <w:sz w:val="28"/>
          <w:szCs w:val="28"/>
        </w:rPr>
        <w:t xml:space="preserve">территориального отдела </w:t>
      </w:r>
      <w:r>
        <w:rPr>
          <w:rFonts w:ascii="Times New Roman" w:hAnsi="Times New Roman"/>
          <w:sz w:val="28"/>
          <w:szCs w:val="28"/>
        </w:rPr>
        <w:t>У</w:t>
      </w:r>
      <w:r w:rsidRPr="00B303A5">
        <w:rPr>
          <w:rFonts w:ascii="Times New Roman" w:hAnsi="Times New Roman"/>
          <w:sz w:val="28"/>
          <w:szCs w:val="28"/>
        </w:rPr>
        <w:t xml:space="preserve">правления </w:t>
      </w:r>
      <w:proofErr w:type="spellStart"/>
      <w:r w:rsidRPr="00B303A5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303A5">
        <w:rPr>
          <w:rFonts w:ascii="Times New Roman" w:hAnsi="Times New Roman"/>
          <w:sz w:val="28"/>
          <w:szCs w:val="28"/>
        </w:rPr>
        <w:t xml:space="preserve">по Приморскому краю в г. Арсеньеве </w:t>
      </w:r>
      <w:r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/>
          <w:sz w:val="28"/>
          <w:szCs w:val="28"/>
        </w:rPr>
        <w:t>Вязовик</w:t>
      </w:r>
      <w:proofErr w:type="spellEnd"/>
      <w:r w:rsidRPr="00B303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рекомендовать работодателям предприятий и организаций: </w:t>
      </w:r>
      <w:r w:rsidRPr="00B303A5">
        <w:rPr>
          <w:rFonts w:ascii="Times New Roman" w:hAnsi="Times New Roman"/>
          <w:sz w:val="28"/>
          <w:szCs w:val="28"/>
        </w:rPr>
        <w:t xml:space="preserve"> </w:t>
      </w:r>
    </w:p>
    <w:p w:rsidR="006A4FA2" w:rsidRDefault="006A4FA2" w:rsidP="006A4F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A4FA2" w:rsidRPr="008A7538" w:rsidRDefault="006A4FA2" w:rsidP="006A4F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.1. </w:t>
      </w:r>
      <w:proofErr w:type="gramStart"/>
      <w:r>
        <w:rPr>
          <w:rFonts w:ascii="Times New Roman" w:hAnsi="Times New Roman"/>
          <w:sz w:val="28"/>
          <w:szCs w:val="28"/>
        </w:rPr>
        <w:t>Организовать своевременное прохождение периодических медицинских осмотров с предварительным согласованием контингента и списков работников в территориальном отделе Управления Роспотребнадзора по Приморскому краю в г. Арсеньеве в соответствии с Приказом Минздравсоцразвития России № 29н от 28.01.2021 г.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медицинским противопоказании к осуществлению работ</w:t>
      </w:r>
      <w:proofErr w:type="gramEnd"/>
      <w:r>
        <w:rPr>
          <w:rFonts w:ascii="Times New Roman" w:hAnsi="Times New Roman"/>
          <w:sz w:val="28"/>
          <w:szCs w:val="28"/>
        </w:rPr>
        <w:t xml:space="preserve">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6A4FA2" w:rsidRDefault="006A4FA2" w:rsidP="006A4FA2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  <w:r w:rsidRPr="006A4FA2">
        <w:rPr>
          <w:rFonts w:ascii="Times New Roman" w:hAnsi="Times New Roman"/>
          <w:b/>
          <w:sz w:val="28"/>
          <w:szCs w:val="28"/>
        </w:rPr>
        <w:t>срок исполнения в течение 2021 года.</w:t>
      </w:r>
    </w:p>
    <w:p w:rsidR="006A4FA2" w:rsidRPr="006A4FA2" w:rsidRDefault="006A4FA2" w:rsidP="006A4FA2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</w:p>
    <w:p w:rsidR="006A4FA2" w:rsidRDefault="006A4FA2" w:rsidP="006A4F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A75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A753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Обеспечить 100%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охват профилактическими медицинскими осмотрами </w:t>
      </w:r>
      <w:r>
        <w:rPr>
          <w:rFonts w:ascii="Times New Roman" w:hAnsi="Times New Roman"/>
          <w:sz w:val="28"/>
          <w:szCs w:val="28"/>
        </w:rPr>
        <w:lastRenderedPageBreak/>
        <w:t>работающих во вредных условиях труда</w:t>
      </w:r>
      <w:r w:rsidRPr="008A7538">
        <w:rPr>
          <w:rFonts w:ascii="Times New Roman" w:hAnsi="Times New Roman"/>
          <w:sz w:val="28"/>
          <w:szCs w:val="28"/>
        </w:rPr>
        <w:t>.</w:t>
      </w:r>
    </w:p>
    <w:p w:rsidR="002351D3" w:rsidRPr="008A7538" w:rsidRDefault="002351D3" w:rsidP="006A4F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A4FA2" w:rsidRDefault="006A4FA2" w:rsidP="006A4FA2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  <w:r w:rsidRPr="008A7538">
        <w:rPr>
          <w:rFonts w:ascii="Times New Roman" w:hAnsi="Times New Roman"/>
          <w:b/>
          <w:sz w:val="28"/>
          <w:szCs w:val="28"/>
        </w:rPr>
        <w:t>срок исполнения в течение 2021 года.</w:t>
      </w:r>
    </w:p>
    <w:p w:rsidR="002351D3" w:rsidRPr="006A4FA2" w:rsidRDefault="002351D3" w:rsidP="006A4FA2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</w:p>
    <w:p w:rsidR="006A4FA2" w:rsidRPr="008A7538" w:rsidRDefault="006A4FA2" w:rsidP="006A4F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A75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A7538">
        <w:rPr>
          <w:rFonts w:ascii="Times New Roman" w:hAnsi="Times New Roman"/>
          <w:sz w:val="28"/>
          <w:szCs w:val="28"/>
        </w:rPr>
        <w:t xml:space="preserve">.   </w:t>
      </w:r>
      <w:r>
        <w:rPr>
          <w:rFonts w:ascii="Times New Roman" w:hAnsi="Times New Roman"/>
          <w:sz w:val="28"/>
          <w:szCs w:val="28"/>
        </w:rPr>
        <w:t>Организовать производственный контроль, в том числе проведение лабораторных исследований и испытаний, за соблюдением санитарно-гигиенических и профилактических мероприятий по обеспечению безопасных для человека условий труда и выполнению требований санитарных правил и иных нормативных правовых актов РФ к производственным процессам и технологическому оборудованию, организации рабочих мест в целях предупреждения травм, профессиональных заболеваний, инфекционных заболеваний и заболеваний, связанных с условиями труда</w:t>
      </w:r>
      <w:r w:rsidRPr="008A7538">
        <w:rPr>
          <w:rFonts w:ascii="Times New Roman" w:hAnsi="Times New Roman"/>
          <w:sz w:val="28"/>
          <w:szCs w:val="28"/>
        </w:rPr>
        <w:t>.</w:t>
      </w:r>
    </w:p>
    <w:p w:rsidR="006A4FA2" w:rsidRPr="008A7538" w:rsidRDefault="006A4FA2" w:rsidP="006A4F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A4FA2" w:rsidRPr="006A4FA2" w:rsidRDefault="006A4FA2" w:rsidP="006A4FA2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  <w:r w:rsidRPr="008A7538">
        <w:rPr>
          <w:rFonts w:ascii="Times New Roman" w:hAnsi="Times New Roman"/>
          <w:b/>
          <w:sz w:val="28"/>
          <w:szCs w:val="28"/>
        </w:rPr>
        <w:t>срок исполнения в течени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8A7538">
        <w:rPr>
          <w:rFonts w:ascii="Times New Roman" w:hAnsi="Times New Roman"/>
          <w:b/>
          <w:sz w:val="28"/>
          <w:szCs w:val="28"/>
        </w:rPr>
        <w:t xml:space="preserve"> 2021 года.</w:t>
      </w:r>
    </w:p>
    <w:p w:rsidR="006A4FA2" w:rsidRPr="008A7538" w:rsidRDefault="006A4FA2" w:rsidP="006A4F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A4FA2" w:rsidRPr="008A7538" w:rsidRDefault="006A4FA2" w:rsidP="006A4F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A75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8A7538">
        <w:rPr>
          <w:rFonts w:ascii="Times New Roman" w:hAnsi="Times New Roman"/>
          <w:sz w:val="28"/>
          <w:szCs w:val="28"/>
        </w:rPr>
        <w:t>. Прием на работу с тяжелыми, вредными и (или) опасными условиями труда осуществлять только после проведения предварительного медицинского осмотра работника.</w:t>
      </w:r>
    </w:p>
    <w:p w:rsidR="006A4FA2" w:rsidRPr="008A7538" w:rsidRDefault="006A4FA2" w:rsidP="006A4F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A4FA2" w:rsidRPr="008A7538" w:rsidRDefault="006A4FA2" w:rsidP="006A4F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A75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8A7538">
        <w:rPr>
          <w:rFonts w:ascii="Times New Roman" w:hAnsi="Times New Roman"/>
          <w:sz w:val="28"/>
          <w:szCs w:val="28"/>
        </w:rPr>
        <w:t>. Своевременно составлять и утверждать поименные списки работников, подлежащих прохождению периодического медицинского осмотра в медицинском учреждении для включения и составления плана графика проведения периодических медицинских осмотров на следующих календарный год.</w:t>
      </w:r>
    </w:p>
    <w:p w:rsidR="006A4FA2" w:rsidRPr="008A7538" w:rsidRDefault="006A4FA2" w:rsidP="006A4F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A4FA2" w:rsidRPr="008A7538" w:rsidRDefault="006A4FA2" w:rsidP="006A4F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A75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8A7538">
        <w:rPr>
          <w:rFonts w:ascii="Times New Roman" w:hAnsi="Times New Roman"/>
          <w:sz w:val="28"/>
          <w:szCs w:val="28"/>
        </w:rPr>
        <w:t xml:space="preserve">. Обратить внимание на возможность использования средств Фонда социального страхования РФ, направляемых на финансирование предупредительных мер по сокращению производственного травматизма и профзаболеваний, на проведение обязательных периодических медицинских осмотров (обследований) работников, занятых на работах с вредными и (или) опасными производственными факторами. </w:t>
      </w:r>
    </w:p>
    <w:p w:rsidR="006A4FA2" w:rsidRPr="008A7538" w:rsidRDefault="006A4FA2" w:rsidP="006A4F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A4FA2" w:rsidRDefault="006A4FA2" w:rsidP="006A4FA2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  <w:r w:rsidRPr="008A7538">
        <w:rPr>
          <w:rFonts w:ascii="Times New Roman" w:hAnsi="Times New Roman"/>
          <w:b/>
          <w:sz w:val="28"/>
          <w:szCs w:val="28"/>
        </w:rPr>
        <w:t>срок исполнения до 01 августа 2021 года.</w:t>
      </w:r>
    </w:p>
    <w:p w:rsidR="006A4FA2" w:rsidRDefault="006A4FA2" w:rsidP="006A4FA2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</w:p>
    <w:p w:rsidR="006A4FA2" w:rsidRPr="006A4FA2" w:rsidRDefault="006A4FA2" w:rsidP="006A4FA2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6A4FA2">
        <w:rPr>
          <w:rFonts w:ascii="Times New Roman" w:hAnsi="Times New Roman"/>
          <w:sz w:val="28"/>
          <w:szCs w:val="28"/>
        </w:rPr>
        <w:t>Трехсторонней комиссии по регулированию социально-трудовых отношений в Яковлевском муниципальном районе в мае 2021 года рассмотреть вопрос: «</w:t>
      </w:r>
      <w:r w:rsidRPr="006A4FA2">
        <w:rPr>
          <w:rFonts w:ascii="Times New Roman" w:eastAsia="Times New Roman" w:hAnsi="Times New Roman"/>
          <w:sz w:val="28"/>
          <w:szCs w:val="28"/>
        </w:rPr>
        <w:t xml:space="preserve">Об организации медицинских профилактических осмотров работников организаций Яковлевского муниципального района (в соответствии  со ст. 213, 185.1  Трудового кодекса Российской Федерации, статей 46 Федерального закона от 21 ноября 2011 года №323-ФЗ «Об основах охраны здоровья граждан в Российской Федерации», Приказом Министерства здравоохранения Российской Федерации от 13.03.2019 г. № 124н  «Об утверждении порядка проведения профилактического медицинского осмотра и диспансеризации определенных групп взрослого населения» в 2021 году с </w:t>
      </w:r>
      <w:r w:rsidRPr="006A4FA2">
        <w:rPr>
          <w:rFonts w:ascii="Times New Roman" w:eastAsia="Times New Roman" w:hAnsi="Times New Roman"/>
          <w:sz w:val="28"/>
          <w:szCs w:val="28"/>
        </w:rPr>
        <w:lastRenderedPageBreak/>
        <w:t xml:space="preserve">участием </w:t>
      </w:r>
      <w:proofErr w:type="spellStart"/>
      <w:r w:rsidRPr="006A4FA2">
        <w:rPr>
          <w:rFonts w:ascii="Times New Roman" w:eastAsia="Times New Roman" w:hAnsi="Times New Roman"/>
          <w:sz w:val="28"/>
          <w:szCs w:val="28"/>
        </w:rPr>
        <w:t>врио</w:t>
      </w:r>
      <w:proofErr w:type="spellEnd"/>
      <w:r w:rsidRPr="006A4FA2">
        <w:rPr>
          <w:rFonts w:ascii="Times New Roman" w:eastAsia="Times New Roman" w:hAnsi="Times New Roman"/>
          <w:sz w:val="28"/>
          <w:szCs w:val="28"/>
        </w:rPr>
        <w:t xml:space="preserve"> главного врача КГБУЗ «Яковлевская ЦРБ» </w:t>
      </w:r>
      <w:proofErr w:type="spellStart"/>
      <w:r w:rsidRPr="006A4FA2">
        <w:rPr>
          <w:rFonts w:ascii="Times New Roman" w:eastAsia="Times New Roman" w:hAnsi="Times New Roman"/>
          <w:sz w:val="28"/>
          <w:szCs w:val="28"/>
        </w:rPr>
        <w:t>Аплюшкиной</w:t>
      </w:r>
      <w:proofErr w:type="spellEnd"/>
      <w:r w:rsidRPr="006A4FA2">
        <w:rPr>
          <w:rFonts w:ascii="Times New Roman" w:eastAsia="Times New Roman" w:hAnsi="Times New Roman"/>
          <w:sz w:val="28"/>
          <w:szCs w:val="28"/>
        </w:rPr>
        <w:t xml:space="preserve"> Л.Г. </w:t>
      </w:r>
    </w:p>
    <w:p w:rsidR="006A4FA2" w:rsidRPr="008A7538" w:rsidRDefault="006A4FA2" w:rsidP="006A4F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A4FA2" w:rsidRPr="008A7538" w:rsidRDefault="006A4FA2" w:rsidP="006A4FA2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A7538">
        <w:rPr>
          <w:rFonts w:ascii="Times New Roman" w:hAnsi="Times New Roman"/>
          <w:sz w:val="28"/>
          <w:szCs w:val="28"/>
        </w:rPr>
        <w:t xml:space="preserve">. Рекомендовать главному специалисту по государственному управлению охраной труда в Яковлевском районе  </w:t>
      </w:r>
      <w:r>
        <w:rPr>
          <w:rFonts w:ascii="Times New Roman" w:hAnsi="Times New Roman"/>
          <w:sz w:val="28"/>
          <w:szCs w:val="28"/>
        </w:rPr>
        <w:t>Клименко С.С</w:t>
      </w:r>
      <w:r w:rsidRPr="008A7538">
        <w:rPr>
          <w:rFonts w:ascii="Times New Roman" w:hAnsi="Times New Roman"/>
          <w:sz w:val="28"/>
          <w:szCs w:val="28"/>
        </w:rPr>
        <w:t>.:</w:t>
      </w:r>
    </w:p>
    <w:p w:rsidR="006A4FA2" w:rsidRPr="008A7538" w:rsidRDefault="006A4FA2" w:rsidP="006A4F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A7538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A7538">
        <w:rPr>
          <w:rFonts w:ascii="Times New Roman" w:hAnsi="Times New Roman"/>
          <w:sz w:val="28"/>
          <w:szCs w:val="28"/>
        </w:rPr>
        <w:t xml:space="preserve"> </w:t>
      </w:r>
    </w:p>
    <w:p w:rsidR="006A4FA2" w:rsidRDefault="006A4FA2" w:rsidP="006A4F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A75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8A75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8A7538">
        <w:rPr>
          <w:rFonts w:ascii="Times New Roman" w:hAnsi="Times New Roman"/>
          <w:sz w:val="28"/>
          <w:szCs w:val="28"/>
        </w:rPr>
        <w:t>. Данное решение разместить на официальном сайте Администрации Яковлевского муниципального района.</w:t>
      </w:r>
    </w:p>
    <w:p w:rsidR="006A4FA2" w:rsidRDefault="006A4FA2" w:rsidP="006A4F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46C9F" w:rsidRDefault="00D46C9F" w:rsidP="001C1743">
      <w:pPr>
        <w:jc w:val="both"/>
        <w:rPr>
          <w:rFonts w:ascii="Times New Roman" w:hAnsi="Times New Roman"/>
          <w:sz w:val="28"/>
          <w:szCs w:val="28"/>
        </w:rPr>
      </w:pPr>
    </w:p>
    <w:p w:rsidR="001C1743" w:rsidRDefault="001C1743" w:rsidP="001C1743">
      <w:pPr>
        <w:jc w:val="both"/>
        <w:rPr>
          <w:rFonts w:ascii="Times New Roman" w:hAnsi="Times New Roman"/>
          <w:sz w:val="28"/>
          <w:szCs w:val="28"/>
        </w:rPr>
      </w:pPr>
    </w:p>
    <w:p w:rsidR="001C1743" w:rsidRDefault="001C1743" w:rsidP="001C1743">
      <w:pPr>
        <w:jc w:val="both"/>
        <w:rPr>
          <w:rFonts w:ascii="Times New Roman" w:hAnsi="Times New Roman"/>
          <w:sz w:val="28"/>
          <w:szCs w:val="28"/>
        </w:rPr>
      </w:pPr>
    </w:p>
    <w:p w:rsidR="001C1743" w:rsidRDefault="001C1743" w:rsidP="001C17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Координатор трёхсторонней  комиссии   </w:t>
      </w:r>
    </w:p>
    <w:p w:rsidR="00016BB2" w:rsidRDefault="001C1743" w:rsidP="001C17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регулированию социально-трудовых</w:t>
      </w:r>
    </w:p>
    <w:p w:rsidR="00016BB2" w:rsidRDefault="001C1743" w:rsidP="001C17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отношений</w:t>
      </w:r>
      <w:r w:rsidR="00016B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Яковлевском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муниципальном</w:t>
      </w:r>
      <w:proofErr w:type="gramEnd"/>
    </w:p>
    <w:p w:rsidR="001C1743" w:rsidRDefault="001C1743" w:rsidP="001C1743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016BB2">
        <w:rPr>
          <w:rFonts w:ascii="Times New Roman" w:hAnsi="Times New Roman"/>
          <w:sz w:val="28"/>
          <w:szCs w:val="28"/>
        </w:rPr>
        <w:t xml:space="preserve"> </w:t>
      </w:r>
      <w:r w:rsidR="00AC3D1C">
        <w:rPr>
          <w:rFonts w:ascii="Times New Roman" w:hAnsi="Times New Roman"/>
          <w:sz w:val="28"/>
          <w:szCs w:val="28"/>
        </w:rPr>
        <w:t xml:space="preserve">первый заместитель </w:t>
      </w:r>
      <w:r>
        <w:rPr>
          <w:rFonts w:ascii="Times New Roman" w:hAnsi="Times New Roman"/>
          <w:sz w:val="28"/>
          <w:szCs w:val="28"/>
        </w:rPr>
        <w:t xml:space="preserve">главы Администрации </w:t>
      </w:r>
    </w:p>
    <w:p w:rsidR="0026501D" w:rsidRPr="00CC0D72" w:rsidRDefault="001C1743" w:rsidP="00CC0D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Яковлевского муниципально</w:t>
      </w:r>
      <w:r w:rsidR="00016BB2">
        <w:rPr>
          <w:rFonts w:ascii="Times New Roman" w:hAnsi="Times New Roman"/>
          <w:sz w:val="28"/>
          <w:szCs w:val="28"/>
        </w:rPr>
        <w:t xml:space="preserve">го района                   </w:t>
      </w:r>
      <w:r w:rsidR="0050029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84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C0D72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CC0D72">
        <w:rPr>
          <w:rFonts w:ascii="Times New Roman" w:hAnsi="Times New Roman"/>
          <w:sz w:val="28"/>
          <w:szCs w:val="28"/>
        </w:rPr>
        <w:t>Коренчук</w:t>
      </w:r>
      <w:proofErr w:type="spellEnd"/>
    </w:p>
    <w:sectPr w:rsidR="0026501D" w:rsidRPr="00CC0D72" w:rsidSect="0026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96359"/>
    <w:multiLevelType w:val="hybridMultilevel"/>
    <w:tmpl w:val="1470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B714F"/>
    <w:multiLevelType w:val="hybridMultilevel"/>
    <w:tmpl w:val="EF8ED512"/>
    <w:lvl w:ilvl="0" w:tplc="63E6D708">
      <w:start w:val="5"/>
      <w:numFmt w:val="decimal"/>
      <w:lvlText w:val="%1."/>
      <w:lvlJc w:val="left"/>
      <w:pPr>
        <w:ind w:left="502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0B24FED"/>
    <w:multiLevelType w:val="multilevel"/>
    <w:tmpl w:val="203AA818"/>
    <w:lvl w:ilvl="0">
      <w:start w:val="2"/>
      <w:numFmt w:val="decimal"/>
      <w:lvlText w:val="%1."/>
      <w:lvlJc w:val="left"/>
      <w:pPr>
        <w:ind w:left="592" w:hanging="450"/>
      </w:pPr>
      <w:rPr>
        <w:rFonts w:eastAsia="Lucida Sans Unicode" w:hint="default"/>
        <w:color w:val="303030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eastAsia="Lucida Sans Unicode" w:hint="default"/>
        <w:color w:val="30303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eastAsia="Lucida Sans Unicode" w:hint="default"/>
        <w:color w:val="30303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eastAsia="Lucida Sans Unicode" w:hint="default"/>
        <w:color w:val="30303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eastAsia="Lucida Sans Unicode" w:hint="default"/>
        <w:color w:val="30303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eastAsia="Lucida Sans Unicode" w:hint="default"/>
        <w:color w:val="30303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eastAsia="Lucida Sans Unicode" w:hint="default"/>
        <w:color w:val="30303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eastAsia="Lucida Sans Unicode" w:hint="default"/>
        <w:color w:val="30303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eastAsia="Lucida Sans Unicode" w:hint="default"/>
        <w:color w:val="303030"/>
      </w:rPr>
    </w:lvl>
  </w:abstractNum>
  <w:abstractNum w:abstractNumId="3">
    <w:nsid w:val="64C06DB6"/>
    <w:multiLevelType w:val="multilevel"/>
    <w:tmpl w:val="203AA818"/>
    <w:lvl w:ilvl="0">
      <w:start w:val="2"/>
      <w:numFmt w:val="decimal"/>
      <w:lvlText w:val="%1."/>
      <w:lvlJc w:val="left"/>
      <w:pPr>
        <w:ind w:left="876" w:hanging="450"/>
      </w:pPr>
      <w:rPr>
        <w:rFonts w:eastAsia="Lucida Sans Unicode" w:hint="default"/>
        <w:color w:val="303030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eastAsia="Lucida Sans Unicode" w:hint="default"/>
        <w:color w:val="30303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eastAsia="Lucida Sans Unicode" w:hint="default"/>
        <w:color w:val="30303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eastAsia="Lucida Sans Unicode" w:hint="default"/>
        <w:color w:val="30303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eastAsia="Lucida Sans Unicode" w:hint="default"/>
        <w:color w:val="30303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eastAsia="Lucida Sans Unicode" w:hint="default"/>
        <w:color w:val="30303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eastAsia="Lucida Sans Unicode" w:hint="default"/>
        <w:color w:val="30303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eastAsia="Lucida Sans Unicode" w:hint="default"/>
        <w:color w:val="30303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eastAsia="Lucida Sans Unicode" w:hint="default"/>
        <w:color w:val="303030"/>
      </w:rPr>
    </w:lvl>
  </w:abstractNum>
  <w:abstractNum w:abstractNumId="4">
    <w:nsid w:val="6BC0644F"/>
    <w:multiLevelType w:val="multilevel"/>
    <w:tmpl w:val="C134709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Lucida Sans Unicode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Lucida Sans Unicode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Lucida Sans Unicode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Lucida Sans Unicode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Lucida Sans Unicode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Lucida Sans Unicode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Lucida Sans Unicode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Lucida Sans Unicode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43"/>
    <w:rsid w:val="00016BB2"/>
    <w:rsid w:val="00054924"/>
    <w:rsid w:val="000B7267"/>
    <w:rsid w:val="000F4A2B"/>
    <w:rsid w:val="001C1743"/>
    <w:rsid w:val="002351D3"/>
    <w:rsid w:val="0026501D"/>
    <w:rsid w:val="0035346B"/>
    <w:rsid w:val="003F77CD"/>
    <w:rsid w:val="0050029D"/>
    <w:rsid w:val="0052384E"/>
    <w:rsid w:val="0059164C"/>
    <w:rsid w:val="005A6C84"/>
    <w:rsid w:val="006A4FA2"/>
    <w:rsid w:val="006E602C"/>
    <w:rsid w:val="00763506"/>
    <w:rsid w:val="00817DCD"/>
    <w:rsid w:val="008554CF"/>
    <w:rsid w:val="00A21D76"/>
    <w:rsid w:val="00A779A5"/>
    <w:rsid w:val="00A9083B"/>
    <w:rsid w:val="00AC3D1C"/>
    <w:rsid w:val="00C45F47"/>
    <w:rsid w:val="00C839AF"/>
    <w:rsid w:val="00C8446C"/>
    <w:rsid w:val="00CC0D72"/>
    <w:rsid w:val="00D026AA"/>
    <w:rsid w:val="00D46C9F"/>
    <w:rsid w:val="00E00F79"/>
    <w:rsid w:val="00E63A6F"/>
    <w:rsid w:val="00EF19D8"/>
    <w:rsid w:val="00EF79E5"/>
    <w:rsid w:val="00F0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4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7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43"/>
    <w:rPr>
      <w:rFonts w:ascii="Tahoma" w:eastAsia="Lucida Sans Unicode" w:hAnsi="Tahoma" w:cs="Tahoma"/>
      <w:kern w:val="2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4A2B"/>
  </w:style>
  <w:style w:type="character" w:styleId="a5">
    <w:name w:val="Hyperlink"/>
    <w:basedOn w:val="a0"/>
    <w:uiPriority w:val="99"/>
    <w:semiHidden/>
    <w:unhideWhenUsed/>
    <w:rsid w:val="000F4A2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6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4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7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43"/>
    <w:rPr>
      <w:rFonts w:ascii="Tahoma" w:eastAsia="Lucida Sans Unicode" w:hAnsi="Tahoma" w:cs="Tahoma"/>
      <w:kern w:val="2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4A2B"/>
  </w:style>
  <w:style w:type="character" w:styleId="a5">
    <w:name w:val="Hyperlink"/>
    <w:basedOn w:val="a0"/>
    <w:uiPriority w:val="99"/>
    <w:semiHidden/>
    <w:unhideWhenUsed/>
    <w:rsid w:val="000F4A2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2016-10-25T04:48:00Z</cp:lastPrinted>
  <dcterms:created xsi:type="dcterms:W3CDTF">2021-03-18T06:20:00Z</dcterms:created>
  <dcterms:modified xsi:type="dcterms:W3CDTF">2021-03-18T06:20:00Z</dcterms:modified>
</cp:coreProperties>
</file>