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1E" w:rsidRDefault="00A713E5" w:rsidP="0005331E">
      <w:pPr>
        <w:spacing w:after="19" w:line="259" w:lineRule="auto"/>
        <w:ind w:left="3079" w:right="0" w:hanging="10"/>
        <w:jc w:val="right"/>
        <w:rPr>
          <w:sz w:val="24"/>
        </w:rPr>
      </w:pPr>
      <w:r>
        <w:rPr>
          <w:sz w:val="24"/>
        </w:rPr>
        <w:t>У</w:t>
      </w:r>
      <w:r w:rsidR="0005331E">
        <w:rPr>
          <w:sz w:val="24"/>
        </w:rPr>
        <w:t>ТВЕРЖДЕН</w:t>
      </w:r>
    </w:p>
    <w:p w:rsidR="0005331E" w:rsidRDefault="0005331E" w:rsidP="0005331E">
      <w:pPr>
        <w:spacing w:after="19" w:line="259" w:lineRule="auto"/>
        <w:ind w:left="3079" w:right="0" w:hanging="10"/>
        <w:jc w:val="right"/>
        <w:rPr>
          <w:sz w:val="24"/>
        </w:rPr>
      </w:pPr>
      <w:r>
        <w:rPr>
          <w:sz w:val="24"/>
        </w:rPr>
        <w:t>П</w:t>
      </w:r>
      <w:r w:rsidR="004D5FF9">
        <w:rPr>
          <w:sz w:val="24"/>
        </w:rPr>
        <w:t>риказом</w:t>
      </w:r>
      <w:r>
        <w:rPr>
          <w:sz w:val="24"/>
        </w:rPr>
        <w:t xml:space="preserve">   финансового управления </w:t>
      </w:r>
    </w:p>
    <w:p w:rsidR="0005331E" w:rsidRDefault="0005331E" w:rsidP="0005331E">
      <w:pPr>
        <w:spacing w:after="19" w:line="259" w:lineRule="auto"/>
        <w:ind w:left="3079" w:right="0" w:hanging="10"/>
        <w:jc w:val="right"/>
        <w:rPr>
          <w:sz w:val="24"/>
        </w:rPr>
      </w:pP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Яковлевского</w:t>
      </w:r>
      <w:proofErr w:type="spellEnd"/>
    </w:p>
    <w:p w:rsidR="002B140B" w:rsidRDefault="0005331E" w:rsidP="0005331E">
      <w:pPr>
        <w:spacing w:after="19" w:line="259" w:lineRule="auto"/>
        <w:ind w:left="3079" w:right="0" w:hanging="10"/>
        <w:jc w:val="right"/>
      </w:pPr>
      <w:r>
        <w:rPr>
          <w:sz w:val="24"/>
        </w:rPr>
        <w:t>муниципального района</w:t>
      </w:r>
    </w:p>
    <w:p w:rsidR="002B140B" w:rsidRDefault="00A713E5" w:rsidP="0005331E">
      <w:pPr>
        <w:spacing w:after="4" w:line="270" w:lineRule="auto"/>
        <w:ind w:left="5666" w:right="0" w:hanging="10"/>
        <w:jc w:val="right"/>
      </w:pPr>
      <w:r>
        <w:rPr>
          <w:sz w:val="24"/>
        </w:rPr>
        <w:t>от «</w:t>
      </w:r>
      <w:r w:rsidR="00015FDD">
        <w:rPr>
          <w:sz w:val="24"/>
        </w:rPr>
        <w:t>29</w:t>
      </w:r>
      <w:r>
        <w:rPr>
          <w:sz w:val="24"/>
        </w:rPr>
        <w:t>»</w:t>
      </w:r>
      <w:r w:rsidR="00015FDD">
        <w:rPr>
          <w:sz w:val="24"/>
        </w:rPr>
        <w:t xml:space="preserve"> ноября </w:t>
      </w:r>
      <w:r>
        <w:rPr>
          <w:sz w:val="24"/>
        </w:rPr>
        <w:t>20</w:t>
      </w:r>
      <w:r w:rsidR="004D5FF9">
        <w:rPr>
          <w:sz w:val="24"/>
        </w:rPr>
        <w:t>21</w:t>
      </w:r>
      <w:r>
        <w:rPr>
          <w:sz w:val="24"/>
        </w:rPr>
        <w:t xml:space="preserve"> №  </w:t>
      </w:r>
      <w:r w:rsidR="00015FDD">
        <w:rPr>
          <w:sz w:val="24"/>
        </w:rPr>
        <w:t>26</w:t>
      </w:r>
    </w:p>
    <w:p w:rsidR="002B140B" w:rsidRDefault="002B140B" w:rsidP="0005331E">
      <w:pPr>
        <w:spacing w:after="0" w:line="259" w:lineRule="auto"/>
        <w:ind w:right="0" w:firstLine="0"/>
        <w:jc w:val="right"/>
      </w:pPr>
    </w:p>
    <w:p w:rsidR="002B140B" w:rsidRDefault="002B140B">
      <w:pPr>
        <w:spacing w:after="0" w:line="259" w:lineRule="auto"/>
        <w:ind w:right="0" w:firstLine="0"/>
        <w:jc w:val="right"/>
      </w:pPr>
    </w:p>
    <w:p w:rsidR="002B140B" w:rsidRPr="0005331E" w:rsidRDefault="00A713E5" w:rsidP="0005331E">
      <w:pPr>
        <w:spacing w:after="59" w:line="259" w:lineRule="auto"/>
        <w:ind w:left="10" w:hanging="10"/>
        <w:jc w:val="center"/>
        <w:rPr>
          <w:b/>
          <w:sz w:val="24"/>
        </w:rPr>
      </w:pPr>
      <w:r w:rsidRPr="0005331E">
        <w:rPr>
          <w:b/>
          <w:sz w:val="24"/>
        </w:rPr>
        <w:t>П</w:t>
      </w:r>
      <w:r w:rsidR="0005331E" w:rsidRPr="0005331E">
        <w:rPr>
          <w:b/>
          <w:sz w:val="24"/>
        </w:rPr>
        <w:t>орядок</w:t>
      </w:r>
    </w:p>
    <w:p w:rsidR="0005331E" w:rsidRPr="0005331E" w:rsidRDefault="0005331E" w:rsidP="0005331E">
      <w:pPr>
        <w:spacing w:after="59" w:line="259" w:lineRule="auto"/>
        <w:ind w:left="10" w:hanging="10"/>
        <w:jc w:val="center"/>
        <w:rPr>
          <w:b/>
        </w:rPr>
      </w:pPr>
      <w:r w:rsidRPr="0005331E">
        <w:rPr>
          <w:b/>
          <w:sz w:val="24"/>
        </w:rPr>
        <w:t>санкционирования расходов муниципальных бюджетных учреждений и муниципальных автономных учреждений, лицевые счета которым открыты в Управлении Федерального казначейства по Приморскому краю, источником финансового обеспечения которых являются субсидии, полученные в соответствии с абзацем вторым пункта 1 статьи 78.1 и статьи 78.2 Бюджетного кодекса Российской Федерации</w:t>
      </w:r>
    </w:p>
    <w:p w:rsidR="002B140B" w:rsidRDefault="002B140B">
      <w:pPr>
        <w:spacing w:after="0" w:line="259" w:lineRule="auto"/>
        <w:ind w:right="0" w:firstLine="0"/>
        <w:jc w:val="left"/>
      </w:pPr>
    </w:p>
    <w:p w:rsidR="002B140B" w:rsidRDefault="00A713E5">
      <w:pPr>
        <w:numPr>
          <w:ilvl w:val="0"/>
          <w:numId w:val="2"/>
        </w:numPr>
        <w:spacing w:after="0"/>
        <w:ind w:right="51"/>
      </w:pPr>
      <w:r>
        <w:t xml:space="preserve">Настоящий Порядок устанавливает правила санкционирования </w:t>
      </w:r>
      <w:r w:rsidR="009E2026">
        <w:t xml:space="preserve">Управлением </w:t>
      </w:r>
      <w:r>
        <w:t>Федерального казначейства</w:t>
      </w:r>
      <w:r w:rsidR="009E2026">
        <w:t xml:space="preserve"> по Приморскому краю (дале</w:t>
      </w:r>
      <w:proofErr w:type="gramStart"/>
      <w:r w:rsidR="009E2026">
        <w:t>е-</w:t>
      </w:r>
      <w:proofErr w:type="gramEnd"/>
      <w:r w:rsidR="009E2026">
        <w:t xml:space="preserve"> Управление) </w:t>
      </w:r>
      <w:r>
        <w:t>расходов муниципальных бюджетных</w:t>
      </w:r>
      <w:r w:rsidR="00421C60">
        <w:t xml:space="preserve"> и </w:t>
      </w:r>
      <w:r w:rsidR="009E2026">
        <w:t xml:space="preserve">муниципальных </w:t>
      </w:r>
      <w:r w:rsidR="00421C60">
        <w:t xml:space="preserve">автономных учреждений  </w:t>
      </w:r>
      <w:proofErr w:type="spellStart"/>
      <w:r w:rsidR="009E2026">
        <w:t>Яковлевского</w:t>
      </w:r>
      <w:proofErr w:type="spellEnd"/>
      <w:r w:rsidR="00864198">
        <w:t xml:space="preserve"> </w:t>
      </w:r>
      <w:r w:rsidR="00421C60">
        <w:t>муниципального района</w:t>
      </w:r>
      <w:r>
        <w:t xml:space="preserve"> (далее - учреждения), источником финансового обеспечения которых являются субсидии, предоставленные учреждениям в соответствии с </w:t>
      </w:r>
      <w:hyperlink r:id="rId6">
        <w:r>
          <w:t>абзацем вторым пункта 1 статьи 78.1</w:t>
        </w:r>
      </w:hyperlink>
      <w:r w:rsidR="00E06303">
        <w:t xml:space="preserve"> </w:t>
      </w:r>
      <w:hyperlink r:id="rId7"/>
      <w:r>
        <w:t>Бюджетного кодекса Российской Федерации</w:t>
      </w:r>
      <w:r w:rsidR="009E2026">
        <w:t>, и субсидии, предоставленные учреждениям в соответствии с ре</w:t>
      </w:r>
      <w:r w:rsidR="00704322">
        <w:t>ш</w:t>
      </w:r>
      <w:r w:rsidR="009E2026">
        <w:t xml:space="preserve">ением о бюджете </w:t>
      </w:r>
      <w:proofErr w:type="spellStart"/>
      <w:r w:rsidR="009E2026">
        <w:t>Яковлевского</w:t>
      </w:r>
      <w:proofErr w:type="spellEnd"/>
      <w:r w:rsidR="009E2026">
        <w:t xml:space="preserve"> муниципального района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</w:t>
      </w:r>
      <w:r w:rsidR="00E06303">
        <w:t xml:space="preserve"> </w:t>
      </w:r>
      <w:hyperlink r:id="rId8">
        <w:r>
          <w:t xml:space="preserve">статьей </w:t>
        </w:r>
      </w:hyperlink>
      <w:hyperlink r:id="rId9">
        <w:r>
          <w:t>78.2</w:t>
        </w:r>
      </w:hyperlink>
      <w:hyperlink r:id="rId10"/>
      <w:r>
        <w:t xml:space="preserve">Бюджетного кодекса Российской Федерации  (далее - целевые субсидии). </w:t>
      </w:r>
    </w:p>
    <w:p w:rsidR="006139EB" w:rsidRDefault="00A713E5">
      <w:pPr>
        <w:numPr>
          <w:ilvl w:val="0"/>
          <w:numId w:val="2"/>
        </w:numPr>
        <w:spacing w:after="0"/>
        <w:ind w:right="51"/>
      </w:pPr>
      <w:proofErr w:type="gramStart"/>
      <w:r>
        <w:t>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</w:t>
      </w:r>
      <w:r w:rsidR="00421C60">
        <w:t xml:space="preserve">нными учреждениям из </w:t>
      </w:r>
      <w:r w:rsidR="006139EB">
        <w:t xml:space="preserve">соответствующих </w:t>
      </w:r>
      <w:r w:rsidR="00421C60">
        <w:t>бюджет</w:t>
      </w:r>
      <w:r w:rsidR="006139EB">
        <w:t>ов бюджетной системы Российской Федерации</w:t>
      </w:r>
      <w:r>
        <w:t xml:space="preserve"> в виде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вмуниципальную</w:t>
      </w:r>
      <w:proofErr w:type="gramEnd"/>
      <w:r>
        <w:t xml:space="preserve"> </w:t>
      </w:r>
      <w:proofErr w:type="gramStart"/>
      <w:r>
        <w:t xml:space="preserve">собственность (далее - отдельный лицевой счет), открытом учреждению в </w:t>
      </w:r>
      <w:r w:rsidR="006139EB">
        <w:t xml:space="preserve">Управлении в порядке, установленном Федеральным казначейством </w:t>
      </w:r>
      <w:r w:rsidR="006139EB" w:rsidRPr="006139EB">
        <w:t>&lt;1&gt;</w:t>
      </w:r>
      <w:r w:rsidR="006139EB">
        <w:t>.</w:t>
      </w:r>
      <w:proofErr w:type="gramEnd"/>
    </w:p>
    <w:p w:rsidR="006139EB" w:rsidRDefault="006139EB" w:rsidP="006139EB">
      <w:pPr>
        <w:spacing w:after="0"/>
        <w:ind w:left="700" w:right="51" w:firstLine="0"/>
      </w:pPr>
      <w:r>
        <w:t>_____________________</w:t>
      </w:r>
    </w:p>
    <w:p w:rsidR="002B140B" w:rsidRDefault="006139EB" w:rsidP="006139EB">
      <w:pPr>
        <w:spacing w:after="0"/>
        <w:ind w:left="700" w:right="51" w:firstLine="0"/>
      </w:pPr>
      <w:r w:rsidRPr="006139EB">
        <w:lastRenderedPageBreak/>
        <w:t>&lt;1&gt;</w:t>
      </w:r>
      <w:r>
        <w:t>Приказ Федерального казначейства от 17 октября 2016 г. № 21н «О порядке открытия и ведения лицевых счетов территориальными органами Федерального казначейства».</w:t>
      </w:r>
    </w:p>
    <w:p w:rsidR="006139EB" w:rsidRPr="006139EB" w:rsidRDefault="006139EB" w:rsidP="006139EB">
      <w:pPr>
        <w:spacing w:after="0"/>
        <w:ind w:left="700" w:right="51" w:firstLine="0"/>
      </w:pPr>
    </w:p>
    <w:p w:rsidR="00A36043" w:rsidRDefault="00A36043" w:rsidP="00A36043">
      <w:pPr>
        <w:numPr>
          <w:ilvl w:val="0"/>
          <w:numId w:val="2"/>
        </w:numPr>
        <w:spacing w:after="0"/>
        <w:ind w:right="51"/>
      </w:pPr>
      <w:r w:rsidRPr="0036294E">
        <w:t xml:space="preserve">Для санкционирования целевых расходов учреждение направляет в </w:t>
      </w:r>
      <w:r>
        <w:t xml:space="preserve">Управление распоряжения о совершении казначейских платежей, установленные Порядком казначейского обслуживания </w:t>
      </w:r>
      <w:r w:rsidRPr="00A36043">
        <w:t>&lt;2&gt; (</w:t>
      </w:r>
      <w:r>
        <w:t>дале</w:t>
      </w:r>
      <w:proofErr w:type="gramStart"/>
      <w:r>
        <w:t>е-</w:t>
      </w:r>
      <w:proofErr w:type="gramEnd"/>
      <w:r>
        <w:t xml:space="preserve"> распоряжение).</w:t>
      </w:r>
    </w:p>
    <w:p w:rsidR="00A36043" w:rsidRDefault="00A36043" w:rsidP="00A36043">
      <w:pPr>
        <w:spacing w:after="0"/>
        <w:ind w:left="700" w:right="51" w:firstLine="0"/>
      </w:pPr>
      <w:r>
        <w:t>_______________________</w:t>
      </w:r>
    </w:p>
    <w:p w:rsidR="00A36043" w:rsidRPr="00A36043" w:rsidRDefault="00A36043" w:rsidP="00A36043">
      <w:pPr>
        <w:spacing w:after="0"/>
        <w:ind w:left="700" w:right="51" w:firstLine="0"/>
      </w:pPr>
      <w:r w:rsidRPr="00A36043">
        <w:t>&lt;2&gt;</w:t>
      </w:r>
      <w:r>
        <w:t>Приказ Федерального казначейства от 14 мая 2020г. № 21н «О порядке казначейского обслуживания».</w:t>
      </w:r>
    </w:p>
    <w:p w:rsidR="00A36043" w:rsidRDefault="00A36043" w:rsidP="00A36043">
      <w:pPr>
        <w:spacing w:after="0"/>
        <w:ind w:left="700" w:right="51" w:firstLine="0"/>
      </w:pPr>
    </w:p>
    <w:p w:rsidR="00A36043" w:rsidRDefault="00A36043" w:rsidP="00A36043">
      <w:pPr>
        <w:ind w:left="-15" w:right="51"/>
      </w:pPr>
      <w:r>
        <w:t xml:space="preserve">В случае санкционирования целевых расходов, связанных с поставкой товаров, выполнением работ, оказанием услуг, учреждение направляет в Управление вместе с распоряжением копии указанных в нем договора (контракта), а также иных документов, подтверждающих факт поставки товаров, выполнения работ, оказания услуг, </w:t>
      </w:r>
      <w:r w:rsidR="00B442DA">
        <w:t xml:space="preserve">установленных для получателей средств из бюджета </w:t>
      </w:r>
      <w:proofErr w:type="spellStart"/>
      <w:r w:rsidR="00B442DA">
        <w:t>Яковлевского</w:t>
      </w:r>
      <w:proofErr w:type="spellEnd"/>
      <w:r w:rsidR="00B442DA">
        <w:t xml:space="preserve"> муниципального района</w:t>
      </w:r>
      <w:r>
        <w:t xml:space="preserve"> (далее - документ-основание). </w:t>
      </w:r>
    </w:p>
    <w:p w:rsidR="00A36043" w:rsidRDefault="00A36043" w:rsidP="00A36043">
      <w:pPr>
        <w:ind w:left="-15" w:right="51"/>
      </w:pPr>
      <w:proofErr w:type="gramStart"/>
      <w:r>
        <w:t xml:space="preserve"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  </w:t>
      </w:r>
      <w:proofErr w:type="gramEnd"/>
    </w:p>
    <w:p w:rsidR="00501193" w:rsidRDefault="00501193" w:rsidP="00A36043">
      <w:pPr>
        <w:ind w:left="-15" w:right="51"/>
      </w:pPr>
      <w:r>
        <w:t>В случае если в соответствии с законодательством Российской Федерации документы- основания ранее были размещены в ГИИС «Электронный бюджет» или в единой системе в сфере закупок, предоставление указанных документов-оснований в Управление не требуется.</w:t>
      </w:r>
    </w:p>
    <w:p w:rsidR="000E6CF9" w:rsidRDefault="000E6CF9" w:rsidP="000E6CF9">
      <w:pPr>
        <w:numPr>
          <w:ilvl w:val="0"/>
          <w:numId w:val="2"/>
        </w:numPr>
        <w:ind w:right="51"/>
      </w:pPr>
      <w:r>
        <w:t>При санкционировании целевых расходов Управление проверяет распоряжения и документы</w:t>
      </w:r>
      <w:r w:rsidR="005F0106">
        <w:t xml:space="preserve"> </w:t>
      </w:r>
      <w:r>
        <w:t xml:space="preserve">- основания по следующим направлениям: </w:t>
      </w:r>
    </w:p>
    <w:p w:rsidR="000E6CF9" w:rsidRDefault="000E6CF9" w:rsidP="000E6CF9">
      <w:pPr>
        <w:numPr>
          <w:ilvl w:val="0"/>
          <w:numId w:val="4"/>
        </w:numPr>
        <w:ind w:right="51"/>
      </w:pPr>
      <w:r>
        <w:t xml:space="preserve">соответствие </w:t>
      </w:r>
      <w:r w:rsidR="007C1FA9">
        <w:t>распоряжений</w:t>
      </w:r>
      <w:r w:rsidR="005F0106">
        <w:t xml:space="preserve"> </w:t>
      </w:r>
      <w:hyperlink r:id="rId11">
        <w:r>
          <w:t>Порядку</w:t>
        </w:r>
      </w:hyperlink>
      <w:r w:rsidR="005F0106">
        <w:t xml:space="preserve"> </w:t>
      </w:r>
      <w:r w:rsidR="007C1FA9">
        <w:t>казначейского обслуживания</w:t>
      </w:r>
      <w:hyperlink r:id="rId12"/>
      <w:hyperlink r:id="rId13"/>
      <w:r>
        <w:t xml:space="preserve">; </w:t>
      </w:r>
    </w:p>
    <w:p w:rsidR="000E6CF9" w:rsidRDefault="000E6CF9" w:rsidP="000E6CF9">
      <w:pPr>
        <w:numPr>
          <w:ilvl w:val="0"/>
          <w:numId w:val="4"/>
        </w:numPr>
        <w:spacing w:after="2"/>
        <w:ind w:right="51"/>
      </w:pPr>
      <w:r>
        <w:t xml:space="preserve">наличие в </w:t>
      </w:r>
      <w:r w:rsidR="007C1FA9">
        <w:t>распоряжении</w:t>
      </w:r>
      <w:r>
        <w:t xml:space="preserve"> кодов бюджетной классификации, по которым необходимо произвести кассовую выплату, кода субсидии</w:t>
      </w:r>
      <w:r w:rsidR="005F0106">
        <w:t>;</w:t>
      </w:r>
    </w:p>
    <w:p w:rsidR="000E6CF9" w:rsidRDefault="000E6CF9" w:rsidP="000E6CF9">
      <w:pPr>
        <w:numPr>
          <w:ilvl w:val="0"/>
          <w:numId w:val="4"/>
        </w:numPr>
        <w:spacing w:after="2"/>
        <w:ind w:right="51"/>
      </w:pPr>
      <w:r>
        <w:t xml:space="preserve">соответствие указанного в </w:t>
      </w:r>
      <w:r w:rsidR="0080250C">
        <w:t>распоряжении</w:t>
      </w:r>
      <w:r>
        <w:t xml:space="preserve">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 </w:t>
      </w:r>
    </w:p>
    <w:p w:rsidR="000E6CF9" w:rsidRDefault="000E6CF9" w:rsidP="000E6CF9">
      <w:pPr>
        <w:numPr>
          <w:ilvl w:val="0"/>
          <w:numId w:val="4"/>
        </w:numPr>
        <w:ind w:right="51"/>
      </w:pPr>
      <w:r>
        <w:lastRenderedPageBreak/>
        <w:t xml:space="preserve">соответствие реквизитов (наименование, номер, дата, реквизиты получателя платежа) документа-основания реквизитам, указанным в </w:t>
      </w:r>
      <w:r w:rsidR="0080250C">
        <w:t>распоряжении</w:t>
      </w:r>
      <w:r>
        <w:t xml:space="preserve">; </w:t>
      </w:r>
    </w:p>
    <w:p w:rsidR="000E6CF9" w:rsidRDefault="000E6CF9" w:rsidP="000E6CF9">
      <w:pPr>
        <w:numPr>
          <w:ilvl w:val="0"/>
          <w:numId w:val="4"/>
        </w:numPr>
        <w:ind w:right="51"/>
      </w:pPr>
      <w:r>
        <w:t xml:space="preserve">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</w:t>
      </w:r>
      <w:r w:rsidR="0080250C">
        <w:t>распоряжении</w:t>
      </w:r>
      <w:r>
        <w:t xml:space="preserve">; </w:t>
      </w:r>
    </w:p>
    <w:p w:rsidR="000E6CF9" w:rsidRDefault="000E6CF9" w:rsidP="000E6CF9">
      <w:pPr>
        <w:numPr>
          <w:ilvl w:val="0"/>
          <w:numId w:val="4"/>
        </w:numPr>
        <w:ind w:right="51"/>
      </w:pPr>
      <w:r>
        <w:t xml:space="preserve">не превышение суммы, указанной в </w:t>
      </w:r>
      <w:r w:rsidR="00591761">
        <w:t>распоряжении</w:t>
      </w:r>
      <w:r>
        <w:t xml:space="preserve">, над суммой остатка соответствующей целевой субсидии, учтенной на отдельном лицевом счете; </w:t>
      </w:r>
    </w:p>
    <w:p w:rsidR="00D86528" w:rsidRDefault="00D86528" w:rsidP="00E379DF">
      <w:pPr>
        <w:pStyle w:val="a3"/>
        <w:numPr>
          <w:ilvl w:val="0"/>
          <w:numId w:val="2"/>
        </w:numPr>
        <w:tabs>
          <w:tab w:val="left" w:pos="851"/>
        </w:tabs>
        <w:ind w:right="51"/>
      </w:pPr>
      <w:r>
        <w:t>Управление при положительном результате прове</w:t>
      </w:r>
      <w:r w:rsidR="005F0106">
        <w:t>рки, предусмотренной пунктами 6 пункта 4</w:t>
      </w:r>
      <w:r>
        <w:t xml:space="preserve"> настоящего Порядка, не позднее рабочего дня, следующего за днем представления учреждением в Управление распоряжения, осуществляет санкционирование оплаты целевых расходов и принимает к исполнению</w:t>
      </w:r>
      <w:r w:rsidR="00E379DF">
        <w:t xml:space="preserve"> распоряжение</w:t>
      </w:r>
      <w:r>
        <w:t xml:space="preserve">. </w:t>
      </w:r>
    </w:p>
    <w:p w:rsidR="00D11116" w:rsidRDefault="00E06303" w:rsidP="00E379DF">
      <w:pPr>
        <w:pStyle w:val="a3"/>
        <w:ind w:left="0" w:right="51" w:firstLine="0"/>
      </w:pPr>
      <w:r>
        <w:t xml:space="preserve">           </w:t>
      </w:r>
      <w:r w:rsidR="00D86528">
        <w:t>В случае несоблюдения тр</w:t>
      </w:r>
      <w:r w:rsidR="005F0106">
        <w:t>ебований, установленных пунктом</w:t>
      </w:r>
      <w:r w:rsidR="00D86528">
        <w:t xml:space="preserve"> </w:t>
      </w:r>
      <w:r w:rsidR="005F0106">
        <w:t xml:space="preserve">4 </w:t>
      </w:r>
      <w:r w:rsidR="00D86528">
        <w:t xml:space="preserve">настоящего Порядка, </w:t>
      </w:r>
      <w:r w:rsidR="00E379DF">
        <w:t>Управление</w:t>
      </w:r>
      <w:r w:rsidR="00D86528">
        <w:t xml:space="preserve"> в срок, установленный абзацем первым настоящего пункта, направляет учреждению </w:t>
      </w:r>
      <w:r w:rsidR="00E379DF">
        <w:t>уведомление, содержащее информацию, позволяющую идентифицировать распоряжение, не принятое к исполнению, а также содержащее дату и причину отказа.</w:t>
      </w:r>
    </w:p>
    <w:p w:rsidR="00A30F87" w:rsidRDefault="005F0106" w:rsidP="00A30F87">
      <w:pPr>
        <w:pStyle w:val="a3"/>
        <w:numPr>
          <w:ilvl w:val="0"/>
          <w:numId w:val="2"/>
        </w:numPr>
        <w:ind w:right="51"/>
      </w:pPr>
      <w:r>
        <w:t>Положения подпункта 7 пункта 6</w:t>
      </w:r>
      <w:r w:rsidR="00A30F87">
        <w:t xml:space="preserve"> настоящего Порядка не распространяется на санкционирование оплаты целевых расходов, связанных с исполнением исполнительных документов и решений налоговых органов, предусматривающих  обращение взыскания на средства учреждения.</w:t>
      </w:r>
    </w:p>
    <w:p w:rsidR="00C7648E" w:rsidRDefault="00C7648E" w:rsidP="00D11116">
      <w:pPr>
        <w:ind w:right="51" w:firstLine="0"/>
      </w:pPr>
    </w:p>
    <w:p w:rsidR="00C7648E" w:rsidRDefault="00C7648E" w:rsidP="00D11116">
      <w:pPr>
        <w:ind w:right="51" w:firstLine="0"/>
      </w:pPr>
    </w:p>
    <w:p w:rsidR="00C7648E" w:rsidRDefault="00674933" w:rsidP="00C7648E">
      <w:pPr>
        <w:pStyle w:val="a3"/>
        <w:numPr>
          <w:ilvl w:val="0"/>
          <w:numId w:val="2"/>
        </w:numPr>
        <w:ind w:right="51"/>
      </w:pPr>
      <w:proofErr w:type="gramStart"/>
      <w:r>
        <w:t xml:space="preserve">Управление осуществляет санкционирование возмещения целевых расходов, произведенных учреждением до поступления целевой субсидии на отдельный лицевой счет, за счет средств, полученных учреждением от разрешенных видов деятельности, с лицевого счета учреждения, открытого ему в Управлении для учета операций со средствами, получаемыми учреждением из бюджета </w:t>
      </w:r>
      <w:proofErr w:type="spellStart"/>
      <w:r>
        <w:t>Яковлевского</w:t>
      </w:r>
      <w:proofErr w:type="spellEnd"/>
      <w:r>
        <w:t xml:space="preserve"> муниципального района в соответствии с абзацем первым пункта 1 статьи 78.1 Бюджетного кодекса Российской Федерации и от</w:t>
      </w:r>
      <w:proofErr w:type="gramEnd"/>
      <w:r>
        <w:t xml:space="preserve"> приносящей доход деятельности, при возмещении таких расходов в установленных случаях, в следующем порядке.</w:t>
      </w:r>
    </w:p>
    <w:p w:rsidR="00AA4723" w:rsidRDefault="00AA4723" w:rsidP="00AA4723">
      <w:pPr>
        <w:pStyle w:val="a3"/>
        <w:ind w:left="0" w:right="51" w:firstLine="0"/>
      </w:pPr>
      <w:r>
        <w:t xml:space="preserve">             В целях осуществления возмещения целевых расходов учреждение представляет в Управление заявление, подписанное руководителем учреждения (иным уполномоченным лицом учреждения) и согласованное учредителем, с приложением копий платежных (расчетных) документов и </w:t>
      </w:r>
      <w:r>
        <w:lastRenderedPageBreak/>
        <w:t>документов-оснований, подтверждающих произведенные целевые расходы, подлежащие возмещению.</w:t>
      </w:r>
    </w:p>
    <w:p w:rsidR="00A430B7" w:rsidRDefault="00A430B7" w:rsidP="00AA4723">
      <w:pPr>
        <w:pStyle w:val="a3"/>
        <w:ind w:left="0" w:right="51" w:firstLine="0"/>
      </w:pPr>
      <w:r>
        <w:t xml:space="preserve">             В заявлении, предоставленном учреждением, указывается информация о суммах произведенных им в текущем финансовом году целевых расходов, подлежащих возмещению, источником финансового обеспечения которых должна являться целевая субсидия, кодах субсидий и кодах бюджетной классификации, по которым произведен кассовый расход по каждой целевой субсидии.</w:t>
      </w:r>
    </w:p>
    <w:p w:rsidR="009C08F1" w:rsidRDefault="009C08F1" w:rsidP="00AA4723">
      <w:pPr>
        <w:pStyle w:val="a3"/>
        <w:ind w:left="0" w:right="51" w:firstLine="0"/>
      </w:pPr>
      <w:r>
        <w:t xml:space="preserve">            Операция по возмещению целевых расходов учреждения осуществляется на основании представленного учреждением в Управление распоряжения на списание средств с отдельного лицевого счета, открытого учреждению в Управлении, оформленного с учетом следующих особенностей:</w:t>
      </w:r>
    </w:p>
    <w:p w:rsidR="00FA5EEB" w:rsidRDefault="00FA5EEB" w:rsidP="00AA4723">
      <w:pPr>
        <w:pStyle w:val="a3"/>
        <w:ind w:left="0" w:right="51" w:firstLine="0"/>
      </w:pPr>
      <w:r>
        <w:t xml:space="preserve">          в реквизите «Назначение платежа (примечание) указывается «возмещение целевых расходов согласно заявлению от «__»______</w:t>
      </w:r>
      <w:proofErr w:type="gramStart"/>
      <w:r>
        <w:t>г</w:t>
      </w:r>
      <w:proofErr w:type="gramEnd"/>
      <w:r>
        <w:t>. №____;</w:t>
      </w:r>
    </w:p>
    <w:p w:rsidR="00FA5EEB" w:rsidRDefault="00FA5EEB" w:rsidP="00AA4723">
      <w:pPr>
        <w:pStyle w:val="a3"/>
        <w:ind w:left="0" w:right="51" w:firstLine="0"/>
      </w:pPr>
      <w:r>
        <w:t xml:space="preserve">          в разделе «Информация о документах-основаниях» указывается:</w:t>
      </w:r>
    </w:p>
    <w:p w:rsidR="00FA5EEB" w:rsidRDefault="00FA5EEB" w:rsidP="00AA4723">
      <w:pPr>
        <w:pStyle w:val="a3"/>
        <w:ind w:left="0" w:right="51" w:firstLine="0"/>
      </w:pPr>
      <w:r>
        <w:t xml:space="preserve">          в реквизите « Вид документа-основания» - «заявление»;</w:t>
      </w:r>
    </w:p>
    <w:p w:rsidR="00FA5EEB" w:rsidRDefault="00FA5EEB" w:rsidP="00AA4723">
      <w:pPr>
        <w:pStyle w:val="a3"/>
        <w:ind w:left="0" w:right="51" w:firstLine="0"/>
      </w:pPr>
      <w:r>
        <w:t xml:space="preserve">          в реквизите «Номер документа – основания» - номер заявления;</w:t>
      </w:r>
    </w:p>
    <w:p w:rsidR="00FA5EEB" w:rsidRDefault="00FA5EEB" w:rsidP="00AA4723">
      <w:pPr>
        <w:pStyle w:val="a3"/>
        <w:ind w:left="0" w:right="51" w:firstLine="0"/>
      </w:pPr>
      <w:r>
        <w:t xml:space="preserve">          в реквизите «Дата документа – основания» - дата заявления;</w:t>
      </w:r>
    </w:p>
    <w:p w:rsidR="00CD4104" w:rsidRDefault="00CD4104" w:rsidP="00AA4723">
      <w:pPr>
        <w:pStyle w:val="a3"/>
        <w:ind w:left="0" w:right="51" w:firstLine="0"/>
      </w:pPr>
    </w:p>
    <w:p w:rsidR="00CD4104" w:rsidRDefault="00CD4104" w:rsidP="00AA4723">
      <w:pPr>
        <w:pStyle w:val="a3"/>
        <w:ind w:left="0" w:right="51" w:firstLine="0"/>
      </w:pPr>
      <w:r>
        <w:t xml:space="preserve">          Санкционирование операции по возмещению целевых расходов за счет целевой субсидии осуществляется Управлением при условии соответствия сумм, кодов бюджетной классификации и кода субсидии, указанных в распоряжении, суммам, кодам бюджетной классификации и коду субсидии, указанным в представленном учреждением заявлении.</w:t>
      </w:r>
    </w:p>
    <w:p w:rsidR="00FA5EEB" w:rsidRDefault="00FA5EEB" w:rsidP="00AA4723">
      <w:pPr>
        <w:pStyle w:val="a3"/>
        <w:ind w:left="0" w:right="51" w:firstLine="0"/>
      </w:pPr>
    </w:p>
    <w:p w:rsidR="00FA5EEB" w:rsidRDefault="00FA5EEB" w:rsidP="00AA4723">
      <w:pPr>
        <w:pStyle w:val="a3"/>
        <w:ind w:left="0" w:right="51" w:firstLine="0"/>
      </w:pPr>
    </w:p>
    <w:p w:rsidR="00C7648E" w:rsidRDefault="00C7648E" w:rsidP="00D11116">
      <w:pPr>
        <w:ind w:right="51" w:firstLine="0"/>
      </w:pPr>
    </w:p>
    <w:sectPr w:rsidR="00C7648E" w:rsidSect="00F5107B">
      <w:pgSz w:w="11904" w:h="16838"/>
      <w:pgMar w:top="1475" w:right="1645" w:bottom="1155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692"/>
    <w:multiLevelType w:val="hybridMultilevel"/>
    <w:tmpl w:val="6F18464C"/>
    <w:lvl w:ilvl="0" w:tplc="253A9D58">
      <w:start w:val="6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2048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EE8F7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CE43C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2F1E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6053A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B8AFE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DCC9E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3C5F9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CE3B8A"/>
    <w:multiLevelType w:val="hybridMultilevel"/>
    <w:tmpl w:val="69E6048C"/>
    <w:lvl w:ilvl="0" w:tplc="7ECE4B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386CB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6A46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AECDF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408D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E2B6F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44694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E2AB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CAD1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A92E6D"/>
    <w:multiLevelType w:val="hybridMultilevel"/>
    <w:tmpl w:val="CB08725A"/>
    <w:lvl w:ilvl="0" w:tplc="7ECE4B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386CB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6A46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AECDF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408D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E2B6F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44694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E2AB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CAD1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45284E"/>
    <w:multiLevelType w:val="hybridMultilevel"/>
    <w:tmpl w:val="0A5CD012"/>
    <w:lvl w:ilvl="0" w:tplc="BFDCF3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C3AD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4A565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FE042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EA9A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F80C0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60E7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927C9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ABAA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EC0384"/>
    <w:multiLevelType w:val="hybridMultilevel"/>
    <w:tmpl w:val="161444D8"/>
    <w:lvl w:ilvl="0" w:tplc="8DEC3668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8AA39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8607E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4B4D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CAFEF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087E0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4C361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B6A2A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78BAD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CF5771"/>
    <w:multiLevelType w:val="hybridMultilevel"/>
    <w:tmpl w:val="40B85C44"/>
    <w:lvl w:ilvl="0" w:tplc="7ECE4B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386CB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6A46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AECDF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408D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E2B6F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44694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E2AB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CAD1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DF4DBC"/>
    <w:multiLevelType w:val="hybridMultilevel"/>
    <w:tmpl w:val="F6585304"/>
    <w:lvl w:ilvl="0" w:tplc="7ECE4B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386CB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6A46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AECDF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408D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E2B6F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44694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E2AB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CAD1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206CAA"/>
    <w:multiLevelType w:val="hybridMultilevel"/>
    <w:tmpl w:val="296A562A"/>
    <w:lvl w:ilvl="0" w:tplc="DBC6D6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6195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54B53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BE1CF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72997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CD5E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61A9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9678B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963FD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2B140B"/>
    <w:rsid w:val="00015FDD"/>
    <w:rsid w:val="0005331E"/>
    <w:rsid w:val="00087979"/>
    <w:rsid w:val="000D7F3A"/>
    <w:rsid w:val="000E6CF9"/>
    <w:rsid w:val="001A117C"/>
    <w:rsid w:val="001A5C59"/>
    <w:rsid w:val="002B09BF"/>
    <w:rsid w:val="002B140B"/>
    <w:rsid w:val="002D4A04"/>
    <w:rsid w:val="002D7E7F"/>
    <w:rsid w:val="002E0BF5"/>
    <w:rsid w:val="00342457"/>
    <w:rsid w:val="0034475F"/>
    <w:rsid w:val="00355BF0"/>
    <w:rsid w:val="0036294E"/>
    <w:rsid w:val="00421C60"/>
    <w:rsid w:val="004756C0"/>
    <w:rsid w:val="004D5FF9"/>
    <w:rsid w:val="004F6DCF"/>
    <w:rsid w:val="00501193"/>
    <w:rsid w:val="00591761"/>
    <w:rsid w:val="005B2056"/>
    <w:rsid w:val="005F0106"/>
    <w:rsid w:val="006139EB"/>
    <w:rsid w:val="00674933"/>
    <w:rsid w:val="00703F2B"/>
    <w:rsid w:val="00704322"/>
    <w:rsid w:val="007C1FA9"/>
    <w:rsid w:val="007C272C"/>
    <w:rsid w:val="0080250C"/>
    <w:rsid w:val="00864198"/>
    <w:rsid w:val="00864459"/>
    <w:rsid w:val="00877BAE"/>
    <w:rsid w:val="008B55AE"/>
    <w:rsid w:val="008B566A"/>
    <w:rsid w:val="0090144D"/>
    <w:rsid w:val="00934CFE"/>
    <w:rsid w:val="009C08F1"/>
    <w:rsid w:val="009D4EE1"/>
    <w:rsid w:val="009E2026"/>
    <w:rsid w:val="009E6B57"/>
    <w:rsid w:val="00A0512F"/>
    <w:rsid w:val="00A211DA"/>
    <w:rsid w:val="00A30F87"/>
    <w:rsid w:val="00A36043"/>
    <w:rsid w:val="00A40AC9"/>
    <w:rsid w:val="00A430B7"/>
    <w:rsid w:val="00A459A1"/>
    <w:rsid w:val="00A57EB9"/>
    <w:rsid w:val="00A713E5"/>
    <w:rsid w:val="00A71CDD"/>
    <w:rsid w:val="00A83F43"/>
    <w:rsid w:val="00AA4723"/>
    <w:rsid w:val="00B26640"/>
    <w:rsid w:val="00B327A6"/>
    <w:rsid w:val="00B442DA"/>
    <w:rsid w:val="00B444FF"/>
    <w:rsid w:val="00B9725A"/>
    <w:rsid w:val="00BD1F6C"/>
    <w:rsid w:val="00BE214D"/>
    <w:rsid w:val="00C22F51"/>
    <w:rsid w:val="00C3731D"/>
    <w:rsid w:val="00C6064F"/>
    <w:rsid w:val="00C7648E"/>
    <w:rsid w:val="00C8457D"/>
    <w:rsid w:val="00C929F5"/>
    <w:rsid w:val="00CD4104"/>
    <w:rsid w:val="00D11116"/>
    <w:rsid w:val="00D86528"/>
    <w:rsid w:val="00DD3C54"/>
    <w:rsid w:val="00E06303"/>
    <w:rsid w:val="00E379DF"/>
    <w:rsid w:val="00EF5A51"/>
    <w:rsid w:val="00F5107B"/>
    <w:rsid w:val="00FA5EEB"/>
    <w:rsid w:val="00FC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7B"/>
    <w:pPr>
      <w:spacing w:after="26" w:line="258" w:lineRule="auto"/>
      <w:ind w:right="54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link w:val="20"/>
    <w:uiPriority w:val="9"/>
    <w:qFormat/>
    <w:rsid w:val="002D7E7F"/>
    <w:pPr>
      <w:spacing w:before="100" w:beforeAutospacing="1" w:after="100" w:afterAutospacing="1" w:line="240" w:lineRule="auto"/>
      <w:ind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E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2D7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9B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D4AF1FD8FE380C329AF3F3056FC84120DCAE4A1A3C1793E06A5854CDF8C49BBA5C0A8564CA9DB4829K" TargetMode="External"/><Relationship Id="rId13" Type="http://schemas.openxmlformats.org/officeDocument/2006/relationships/hyperlink" Target="consultantplus://offline/ref=AB3D4AF1FD8FE380C329AF3F3056FC841304C9E4A1A8C1793E06A5854CDF8C49BBA5C0A8564FADD94829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3D4AF1FD8FE380C329AF3F3056FC84120DCAE4A1A3C1793E06A5854CDF8C49BBA5C0AA574B4A2BK" TargetMode="External"/><Relationship Id="rId12" Type="http://schemas.openxmlformats.org/officeDocument/2006/relationships/hyperlink" Target="consultantplus://offline/ref=AB3D4AF1FD8FE380C329AF3F3056FC841304C9E4A0A1C1793E06A5854CDF8C49BBA5C04A2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3D4AF1FD8FE380C329AF3F3056FC84120DCAE4A1A3C1793E06A5854CDF8C49BBA5C0AA574B4A2BK" TargetMode="External"/><Relationship Id="rId11" Type="http://schemas.openxmlformats.org/officeDocument/2006/relationships/hyperlink" Target="consultantplus://offline/ref=AB3D4AF1FD8FE380C329AF3F3056FC841304C9E4A0A1C1793E06A5854CDF8C49BBA5C04A2B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3D4AF1FD8FE380C329AF3F3056FC84120DCAE4A1A3C1793E06A5854CDF8C49BBA5C0A8564CA9DB482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D4AF1FD8FE380C329AF3F3056FC84120DCAE4A1A3C1793E06A5854CDF8C49BBA5C0A8564CA9DB482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958C-ED98-4B0A-8407-CF152A40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Вера Александровна</dc:creator>
  <cp:lastModifiedBy>фин</cp:lastModifiedBy>
  <cp:revision>50</cp:revision>
  <dcterms:created xsi:type="dcterms:W3CDTF">2021-11-25T00:50:00Z</dcterms:created>
  <dcterms:modified xsi:type="dcterms:W3CDTF">2021-11-30T04:23:00Z</dcterms:modified>
</cp:coreProperties>
</file>