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B" w:rsidRPr="00DA45A3" w:rsidRDefault="00FA2E3B" w:rsidP="00FA2E3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DA45A3">
        <w:rPr>
          <w:sz w:val="26"/>
          <w:szCs w:val="26"/>
        </w:rPr>
        <w:t xml:space="preserve">В рамках реализации Федерального закона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за период с 01.01.2020 по 30.09.2020 в Администрацию </w:t>
      </w:r>
      <w:proofErr w:type="spellStart"/>
      <w:r w:rsidRPr="00DA45A3">
        <w:rPr>
          <w:sz w:val="26"/>
          <w:szCs w:val="26"/>
        </w:rPr>
        <w:t>Яковлевского</w:t>
      </w:r>
      <w:proofErr w:type="spellEnd"/>
      <w:r w:rsidRPr="00DA45A3">
        <w:rPr>
          <w:sz w:val="26"/>
          <w:szCs w:val="26"/>
        </w:rPr>
        <w:t xml:space="preserve"> муниципального района поступило  по ФИС «На</w:t>
      </w:r>
      <w:proofErr w:type="gramEnd"/>
      <w:r w:rsidRPr="00DA45A3">
        <w:rPr>
          <w:sz w:val="26"/>
          <w:szCs w:val="26"/>
        </w:rPr>
        <w:t xml:space="preserve"> Дальний Восток» 20 заявлений. </w:t>
      </w:r>
    </w:p>
    <w:p w:rsidR="00FA2E3B" w:rsidRPr="00DA45A3" w:rsidRDefault="00FA2E3B" w:rsidP="00FA2E3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FA2E3B" w:rsidRPr="00DA45A3" w:rsidRDefault="00FA2E3B" w:rsidP="00FA2E3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- аннулировано гражданами -1 заявление;</w:t>
      </w:r>
    </w:p>
    <w:p w:rsidR="00FA2E3B" w:rsidRPr="00DA45A3" w:rsidRDefault="00FA2E3B" w:rsidP="00FA2E3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- возвращено – 1 заявление;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- согласовано к предоставлению земельных участков и утверждено схем –15;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- поставлено на кадастровый учет земельных участков - 15;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- подготовлено договоров безвозмездного пользования – 15;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- находятся на рассмотрении – 5 заявлений.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A45A3">
        <w:rPr>
          <w:sz w:val="26"/>
          <w:szCs w:val="26"/>
        </w:rPr>
        <w:t xml:space="preserve">Всего за период действия Федерального закона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в Администрацию </w:t>
      </w:r>
      <w:proofErr w:type="spellStart"/>
      <w:r w:rsidRPr="00DA45A3">
        <w:rPr>
          <w:sz w:val="26"/>
          <w:szCs w:val="26"/>
        </w:rPr>
        <w:t>Яковлевского</w:t>
      </w:r>
      <w:proofErr w:type="spellEnd"/>
      <w:r w:rsidRPr="00DA45A3">
        <w:rPr>
          <w:sz w:val="26"/>
          <w:szCs w:val="26"/>
        </w:rPr>
        <w:t xml:space="preserve"> муниципального района поступило </w:t>
      </w:r>
      <w:r w:rsidRPr="00DA45A3">
        <w:rPr>
          <w:b/>
          <w:sz w:val="26"/>
          <w:szCs w:val="26"/>
        </w:rPr>
        <w:t xml:space="preserve">512 </w:t>
      </w:r>
      <w:r w:rsidRPr="00DA45A3">
        <w:rPr>
          <w:sz w:val="26"/>
          <w:szCs w:val="26"/>
        </w:rPr>
        <w:t>заявлений, из них:</w:t>
      </w:r>
      <w:proofErr w:type="gramEnd"/>
    </w:p>
    <w:p w:rsidR="00FA2E3B" w:rsidRPr="00DA45A3" w:rsidRDefault="00FA2E3B" w:rsidP="00FA2E3B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A45A3">
        <w:rPr>
          <w:rFonts w:eastAsia="Calibri"/>
          <w:sz w:val="26"/>
          <w:szCs w:val="26"/>
          <w:lang w:eastAsia="en-US"/>
        </w:rPr>
        <w:t>- аннулировано гражданами -111 заявлений;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A45A3">
        <w:rPr>
          <w:rFonts w:eastAsia="Calibri"/>
          <w:sz w:val="26"/>
          <w:szCs w:val="26"/>
          <w:lang w:eastAsia="en-US"/>
        </w:rPr>
        <w:t>- возвращено без рассмотрения -11 заявлений;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A45A3">
        <w:rPr>
          <w:rFonts w:eastAsia="Calibri"/>
          <w:sz w:val="26"/>
          <w:szCs w:val="26"/>
          <w:lang w:eastAsia="en-US"/>
        </w:rPr>
        <w:t>- находятся на рассмотрении – 5 заявлений;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A45A3">
        <w:rPr>
          <w:rFonts w:eastAsia="Calibri"/>
          <w:sz w:val="26"/>
          <w:szCs w:val="26"/>
          <w:lang w:eastAsia="en-US"/>
        </w:rPr>
        <w:t>- отклонено -107 заявлений;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A45A3">
        <w:rPr>
          <w:rFonts w:eastAsia="Calibri"/>
          <w:sz w:val="26"/>
          <w:szCs w:val="26"/>
          <w:lang w:eastAsia="en-US"/>
        </w:rPr>
        <w:t>- подготовлено договоров безвозмездного пользования – 278;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A45A3">
        <w:rPr>
          <w:rFonts w:eastAsia="Calibri"/>
          <w:sz w:val="26"/>
          <w:szCs w:val="26"/>
          <w:lang w:eastAsia="en-US"/>
        </w:rPr>
        <w:t>- поступило уведомлений о выборе вида разрешенного использования –171;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A45A3">
        <w:rPr>
          <w:rFonts w:eastAsia="Calibri"/>
          <w:sz w:val="26"/>
          <w:szCs w:val="26"/>
          <w:lang w:eastAsia="en-US"/>
        </w:rPr>
        <w:t>- подано деклараций об использовании земельных участков – 42.</w:t>
      </w:r>
    </w:p>
    <w:p w:rsidR="00FA2E3B" w:rsidRPr="00DA45A3" w:rsidRDefault="00FA2E3B" w:rsidP="00FA2E3B">
      <w:pPr>
        <w:spacing w:line="276" w:lineRule="auto"/>
        <w:ind w:firstLine="540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Основными причинами  для отклонения заявок являются:</w:t>
      </w:r>
    </w:p>
    <w:p w:rsidR="00FA2E3B" w:rsidRPr="00DA45A3" w:rsidRDefault="00FA2E3B" w:rsidP="00FA2E3B">
      <w:pPr>
        <w:spacing w:line="276" w:lineRule="auto"/>
        <w:ind w:firstLine="540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1)на испрашиваемом земельном участке находятся здания и сооружения, принадлежащие гражданам, юридическим лицам либо находящиеся в государственной или муниципальной собственности (пункт 4 статьи 7 Федерального закона от 01.05.2016г. № 119-ФЗ);</w:t>
      </w:r>
    </w:p>
    <w:p w:rsidR="00FA2E3B" w:rsidRPr="00DA45A3" w:rsidRDefault="00FA2E3B" w:rsidP="00FA2E3B">
      <w:pPr>
        <w:spacing w:line="276" w:lineRule="auto"/>
        <w:ind w:firstLine="540"/>
        <w:jc w:val="both"/>
        <w:rPr>
          <w:sz w:val="26"/>
          <w:szCs w:val="26"/>
        </w:rPr>
      </w:pPr>
      <w:r w:rsidRPr="00DA45A3">
        <w:rPr>
          <w:sz w:val="26"/>
          <w:szCs w:val="26"/>
        </w:rPr>
        <w:t xml:space="preserve">2)испрашиваемый земельный участок предоставлен гражданину до дня введения в действие Земельного </w:t>
      </w:r>
      <w:hyperlink r:id="rId5" w:history="1">
        <w:r w:rsidRPr="00DA45A3">
          <w:rPr>
            <w:sz w:val="26"/>
            <w:szCs w:val="26"/>
          </w:rPr>
          <w:t>кодекса</w:t>
        </w:r>
      </w:hyperlink>
      <w:r w:rsidRPr="00DA45A3">
        <w:rPr>
          <w:sz w:val="26"/>
          <w:szCs w:val="26"/>
        </w:rPr>
        <w:t xml:space="preserve"> Российской Федерации для ведения личного подсобного, дачного хозяйства, огородничества, садоводства (пункт 2 статьи 7 Федерального закона от 01.05.2016г. № 119-ФЗ);</w:t>
      </w:r>
    </w:p>
    <w:p w:rsidR="00FA2E3B" w:rsidRPr="00DA45A3" w:rsidRDefault="00FA2E3B" w:rsidP="00FA2E3B">
      <w:pPr>
        <w:spacing w:line="276" w:lineRule="auto"/>
        <w:ind w:firstLine="540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3)испрашиваемый земельный участок находится в собственности гражданина или юридического лица (пункт 3 статьи 7 Федерального закона от 01.05.2016г. № 119-ФЗ);</w:t>
      </w:r>
    </w:p>
    <w:p w:rsidR="00FA2E3B" w:rsidRPr="00DA45A3" w:rsidRDefault="00FA2E3B" w:rsidP="00FA2E3B">
      <w:pPr>
        <w:spacing w:line="276" w:lineRule="auto"/>
        <w:ind w:firstLine="540"/>
        <w:jc w:val="both"/>
        <w:rPr>
          <w:sz w:val="26"/>
          <w:szCs w:val="26"/>
        </w:rPr>
      </w:pPr>
      <w:r w:rsidRPr="00DA45A3">
        <w:rPr>
          <w:sz w:val="26"/>
          <w:szCs w:val="26"/>
        </w:rPr>
        <w:lastRenderedPageBreak/>
        <w:t>4)испрашиваемый земельный участок расположен в границах территории опережающего социально-экономического развития (пункт 18 статьи 7 Федерального закона от 01.05.2016г. № 119-ФЗ) и др.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sz w:val="26"/>
          <w:szCs w:val="26"/>
        </w:rPr>
      </w:pPr>
      <w:r w:rsidRPr="00DA45A3">
        <w:rPr>
          <w:sz w:val="26"/>
          <w:szCs w:val="26"/>
        </w:rPr>
        <w:t xml:space="preserve">Отделом перенаправлено в департамент лесного хозяйства Приморского края 52 заявления для согласования границ земельного участка, из них 50 заявлений возвращены, на основании того, что указанные участки являются нелесными землями,  2 заявления находятся на рассмотрении. 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Отделом были подготовлены решения об утверждении 312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275 земельным участкам были заключены с гражданами договоры безвозмездного пользования.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sz w:val="26"/>
          <w:szCs w:val="26"/>
        </w:rPr>
      </w:pPr>
      <w:r w:rsidRPr="00DA45A3">
        <w:rPr>
          <w:sz w:val="26"/>
          <w:szCs w:val="26"/>
        </w:rPr>
        <w:t xml:space="preserve"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земельных участков. Всего за 9 месяцев 2020 года поступило 38 таких уведомлений, за весь период действия Федерального закона от 01.05.2016г. № 119-ФЗ – 171 уведомление. 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DA45A3">
        <w:rPr>
          <w:sz w:val="26"/>
          <w:szCs w:val="26"/>
        </w:rPr>
        <w:t xml:space="preserve">В соответствии со сроками, установленными Федеральным законом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до 1 октября 2020 года в Администрацию </w:t>
      </w:r>
      <w:proofErr w:type="spellStart"/>
      <w:r w:rsidRPr="00DA45A3">
        <w:rPr>
          <w:sz w:val="26"/>
          <w:szCs w:val="26"/>
        </w:rPr>
        <w:t>Яковлевского</w:t>
      </w:r>
      <w:proofErr w:type="spellEnd"/>
      <w:r w:rsidRPr="00DA45A3">
        <w:rPr>
          <w:sz w:val="26"/>
          <w:szCs w:val="26"/>
        </w:rPr>
        <w:t xml:space="preserve"> муниципального района должно было поступить</w:t>
      </w:r>
      <w:proofErr w:type="gramEnd"/>
      <w:r w:rsidRPr="00DA45A3">
        <w:rPr>
          <w:sz w:val="26"/>
          <w:szCs w:val="26"/>
        </w:rPr>
        <w:t xml:space="preserve"> от граждан, которым в соответствии с вышеуказанным законом были  предоставлены земельные участки, 240  уведомлений  о выборе вида  разрешенного использования земельных участков. Всего же поступило 171 уведомление, то есть только лишь две трети уведомлений, несмотря на неоднократные напоминания  этим гражданам о необходимости предоставления указанных документов. То есть, приходится периодически «напоминать» гражданам о необходимости выполнения условий договора о предоставлении земельного участка в безвозмездное пользование, действующим законодательством не предусмотрена какая - либо ответственность  за указанные нарушения.</w:t>
      </w:r>
    </w:p>
    <w:p w:rsidR="00FA2E3B" w:rsidRPr="00DA45A3" w:rsidRDefault="00FA2E3B" w:rsidP="00FA2E3B">
      <w:pPr>
        <w:spacing w:line="276" w:lineRule="auto"/>
        <w:ind w:firstLine="708"/>
        <w:jc w:val="both"/>
        <w:rPr>
          <w:sz w:val="26"/>
          <w:szCs w:val="26"/>
        </w:rPr>
      </w:pPr>
      <w:r w:rsidRPr="00DA45A3">
        <w:rPr>
          <w:sz w:val="26"/>
          <w:szCs w:val="26"/>
        </w:rPr>
        <w:t>По истечении трех лет со дня представления земельных участков у этих же граждан возникает обязанность предоставления деклараций об использовании земельных участков, естественно после предоставления вышеназванных уведомлений. То есть, в ближайшее время число таких «нарушителей» станет вдвое больше, а затем начнутся проверки органов государственного земельного надзора.</w:t>
      </w:r>
    </w:p>
    <w:p w:rsidR="005F6C87" w:rsidRDefault="00FA2E3B" w:rsidP="00FA2E3B">
      <w:pPr>
        <w:spacing w:line="276" w:lineRule="auto"/>
        <w:ind w:firstLine="708"/>
        <w:jc w:val="both"/>
      </w:pPr>
      <w:r w:rsidRPr="00DA45A3">
        <w:rPr>
          <w:sz w:val="26"/>
          <w:szCs w:val="26"/>
        </w:rPr>
        <w:t>В настоящее время уже поступило 42 декларации. Ведется активная разъяснительная работа с гражданами по вопросу предоставления деклараций.</w:t>
      </w:r>
      <w:bookmarkStart w:id="0" w:name="_GoBack"/>
      <w:bookmarkEnd w:id="0"/>
    </w:p>
    <w:sectPr w:rsidR="005F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9B"/>
    <w:rsid w:val="005F6C87"/>
    <w:rsid w:val="00AA0B9B"/>
    <w:rsid w:val="00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62CFC74789460A2ADCF4AB11BE9199034E472EBF521F0FB495635DCCK74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2</cp:revision>
  <dcterms:created xsi:type="dcterms:W3CDTF">2020-10-16T01:14:00Z</dcterms:created>
  <dcterms:modified xsi:type="dcterms:W3CDTF">2020-10-16T01:15:00Z</dcterms:modified>
</cp:coreProperties>
</file>