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br/>
        <w:t>Работа над развитием инициатив в сфере государственно-частного партнёрства идёт в Приморье. Правительство региона сформировало перечень наиболее перспективных проектов в разных направлениях, к реализации которых планируется привлечь бизнес. Проекты были презентованы на очередном заседании Инвестиционного совета при Губернаторе.</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Сейчас Инвестиционное агентство Приморья совместно профильными министерствами Правительства региона прорабатывает пять инициатив в сфере ГЧП.</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 xml:space="preserve">«Это социально важные проекты, их успешная реализация имеет большое значение для всех жителей Приморья. Это как раз тот случай, когда у государства не хватает ресурсов, чтобы обеспечить население всем необходимым. И благодаря бизнесу мы сможем реализовать заявленные проекты. Уже сейчас ведутся переговоры с потенциальными инвесторами. В конце года инициативы будут выставлены на </w:t>
      </w:r>
      <w:proofErr w:type="spellStart"/>
      <w:r w:rsidRPr="00FB0711">
        <w:rPr>
          <w:rFonts w:ascii="Segoe UI" w:eastAsia="Times New Roman" w:hAnsi="Segoe UI" w:cs="Segoe UI"/>
          <w:color w:val="212529"/>
          <w:sz w:val="17"/>
          <w:szCs w:val="17"/>
        </w:rPr>
        <w:t>торги</w:t>
      </w:r>
      <w:proofErr w:type="gramStart"/>
      <w:r w:rsidRPr="00FB0711">
        <w:rPr>
          <w:rFonts w:ascii="Segoe UI" w:eastAsia="Times New Roman" w:hAnsi="Segoe UI" w:cs="Segoe UI"/>
          <w:color w:val="212529"/>
          <w:sz w:val="17"/>
          <w:szCs w:val="17"/>
        </w:rPr>
        <w:t>.С</w:t>
      </w:r>
      <w:proofErr w:type="spellEnd"/>
      <w:proofErr w:type="gramEnd"/>
      <w:r w:rsidRPr="00FB0711">
        <w:rPr>
          <w:rFonts w:ascii="Segoe UI" w:eastAsia="Times New Roman" w:hAnsi="Segoe UI" w:cs="Segoe UI"/>
          <w:color w:val="212529"/>
          <w:sz w:val="17"/>
          <w:szCs w:val="17"/>
        </w:rPr>
        <w:t xml:space="preserve"> предпринимателем, который предложит лучшие условия, и будет заключено концессионное соглашение», − сказал директор Инвестиционного агентства Приморского края Игорь Трофимов.</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 xml:space="preserve">Так, во Владивостоке планируется реконструкция центра для реабилитации людей с ограниченными возможностями здоровья. Объём необходимых вложений – почти два миллиарда рублей. Часть мест в новом учреждении будет коммерческого назначения, таким </w:t>
      </w:r>
      <w:proofErr w:type="gramStart"/>
      <w:r w:rsidRPr="00FB0711">
        <w:rPr>
          <w:rFonts w:ascii="Segoe UI" w:eastAsia="Times New Roman" w:hAnsi="Segoe UI" w:cs="Segoe UI"/>
          <w:color w:val="212529"/>
          <w:sz w:val="17"/>
          <w:szCs w:val="17"/>
        </w:rPr>
        <w:t>образом</w:t>
      </w:r>
      <w:proofErr w:type="gramEnd"/>
      <w:r w:rsidRPr="00FB0711">
        <w:rPr>
          <w:rFonts w:ascii="Segoe UI" w:eastAsia="Times New Roman" w:hAnsi="Segoe UI" w:cs="Segoe UI"/>
          <w:color w:val="212529"/>
          <w:sz w:val="17"/>
          <w:szCs w:val="17"/>
        </w:rPr>
        <w:t xml:space="preserve"> инвестор сможет вернуть вложенные средства</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Еще два проекта направлены на развитие спортивно-рекреационной инфраструктуры. Один из них - база «Солнечная», расположенная в районе бухты Лазурная. Ее реконструкция оценивается примерно в 600 миллионов рублей. Там предлагается возвести гостиницу, модернизировать уже существующие объекты. Спортивную зону, которая включит в себя футбольные, баскетбольные, волейбольные площадки, территорию для игр в теннис, смогут использовать региональные команды для спортивных сборов.</w:t>
      </w:r>
    </w:p>
    <w:p w:rsidR="00FB0711" w:rsidRPr="00FB0711" w:rsidRDefault="00FB0711" w:rsidP="00FB0711">
      <w:pPr>
        <w:spacing w:after="0" w:line="240" w:lineRule="auto"/>
        <w:rPr>
          <w:rFonts w:ascii="Times New Roman" w:eastAsia="Times New Roman" w:hAnsi="Times New Roman" w:cs="Times New Roman"/>
          <w:sz w:val="24"/>
          <w:szCs w:val="24"/>
        </w:rPr>
      </w:pPr>
      <w:r w:rsidRPr="00FB071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 xml:space="preserve">В Славянке власти намерены обустроить территорию пляжа «Маньчжурка». Там предлагается возвести оборудованные зоны отдыха, детские городки, спортивные площадки. Особенностью проекта станет «Караван-парк», где смогут разместиться </w:t>
      </w:r>
      <w:proofErr w:type="spellStart"/>
      <w:r w:rsidRPr="00FB0711">
        <w:rPr>
          <w:rFonts w:ascii="Segoe UI" w:eastAsia="Times New Roman" w:hAnsi="Segoe UI" w:cs="Segoe UI"/>
          <w:color w:val="212529"/>
          <w:sz w:val="17"/>
          <w:szCs w:val="17"/>
        </w:rPr>
        <w:t>автодома</w:t>
      </w:r>
      <w:proofErr w:type="spellEnd"/>
      <w:r w:rsidRPr="00FB0711">
        <w:rPr>
          <w:rFonts w:ascii="Segoe UI" w:eastAsia="Times New Roman" w:hAnsi="Segoe UI" w:cs="Segoe UI"/>
          <w:color w:val="212529"/>
          <w:sz w:val="17"/>
          <w:szCs w:val="17"/>
        </w:rPr>
        <w:t xml:space="preserve"> с палатками и всем необходимым для «дикого» отдыха. Объём требуемых инвестиций – 42,5 миллиона рублей.</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 xml:space="preserve">Самый масштабный проект - завод термической утилизации твёрдых коммунальных отходов во Владивостоке. Предварительный объем инвестиций составит 6,5 миллиардов рублей. Компенсация предполагается за счёт получения платы по тарифу. Проект позволит решить важные экологические задачи по переработке мусора и отходов в краевой столице. Еще одно «коробочное решение» - строительство мобильного сортировочного центра. Данные проект предполагается в </w:t>
      </w:r>
      <w:proofErr w:type="spellStart"/>
      <w:r w:rsidRPr="00FB0711">
        <w:rPr>
          <w:rFonts w:ascii="Segoe UI" w:eastAsia="Times New Roman" w:hAnsi="Segoe UI" w:cs="Segoe UI"/>
          <w:color w:val="212529"/>
          <w:sz w:val="17"/>
          <w:szCs w:val="17"/>
        </w:rPr>
        <w:t>пилотном</w:t>
      </w:r>
      <w:proofErr w:type="spellEnd"/>
      <w:r w:rsidRPr="00FB0711">
        <w:rPr>
          <w:rFonts w:ascii="Segoe UI" w:eastAsia="Times New Roman" w:hAnsi="Segoe UI" w:cs="Segoe UI"/>
          <w:color w:val="212529"/>
          <w:sz w:val="17"/>
          <w:szCs w:val="17"/>
        </w:rPr>
        <w:t xml:space="preserve"> варианте реализовать в поселке </w:t>
      </w:r>
      <w:proofErr w:type="spellStart"/>
      <w:r w:rsidRPr="00FB0711">
        <w:rPr>
          <w:rFonts w:ascii="Segoe UI" w:eastAsia="Times New Roman" w:hAnsi="Segoe UI" w:cs="Segoe UI"/>
          <w:color w:val="212529"/>
          <w:sz w:val="17"/>
          <w:szCs w:val="17"/>
        </w:rPr>
        <w:t>Липовцы</w:t>
      </w:r>
      <w:proofErr w:type="spellEnd"/>
      <w:r w:rsidRPr="00FB0711">
        <w:rPr>
          <w:rFonts w:ascii="Segoe UI" w:eastAsia="Times New Roman" w:hAnsi="Segoe UI" w:cs="Segoe UI"/>
          <w:color w:val="212529"/>
          <w:sz w:val="17"/>
          <w:szCs w:val="17"/>
        </w:rPr>
        <w:t>, необходимый объем вложений - 60 миллионов рублей. Вернуть вложенные средства инвестор сможет, взимая плату по тарифу.</w:t>
      </w:r>
    </w:p>
    <w:p w:rsidR="00FB0711" w:rsidRPr="00FB0711" w:rsidRDefault="00FB0711" w:rsidP="00FB0711">
      <w:pPr>
        <w:spacing w:after="0" w:line="240" w:lineRule="auto"/>
        <w:rPr>
          <w:rFonts w:ascii="Times New Roman" w:eastAsia="Times New Roman" w:hAnsi="Times New Roman" w:cs="Times New Roman"/>
          <w:sz w:val="24"/>
          <w:szCs w:val="24"/>
        </w:rPr>
      </w:pPr>
      <w:r w:rsidRPr="00FB0711">
        <w:rPr>
          <w:rFonts w:ascii="Times New Roman" w:eastAsia="Times New Roman" w:hAnsi="Times New Roman" w:cs="Times New Roman"/>
          <w:sz w:val="24"/>
          <w:szCs w:val="24"/>
        </w:rPr>
        <w:pict>
          <v:shape id="_x0000_i1026" type="#_x0000_t75" alt="" style="width:24.2pt;height:24.2pt"/>
        </w:pic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«Реализация этих инициатив позволит привлечь в муниципалитеты 9,3 миллиарда рублей инвестиций, поможет повысить качество предоставляемых государственных услуг. Уже в следующем году, при условии успешных торгов, инвесторы смогут приступить к развитию проектов», − подчеркнул </w:t>
      </w:r>
      <w:r w:rsidRPr="00FB0711">
        <w:rPr>
          <w:rFonts w:ascii="Segoe UI" w:eastAsia="Times New Roman" w:hAnsi="Segoe UI" w:cs="Segoe UI"/>
          <w:color w:val="333333"/>
          <w:sz w:val="17"/>
          <w:szCs w:val="17"/>
        </w:rPr>
        <w:t>заместитель председателя Правительства Приморского края Константин Шестаков.</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212529"/>
          <w:sz w:val="17"/>
          <w:szCs w:val="17"/>
        </w:rPr>
        <w:t>Кроме того, предприниматели могут выступать с частной инициативой и самостоятельно предлагать проекты, к реализации которых они бы хотели приступить на условиях ГЧП. Ознакомиться с перечнем объектов, оформить которые можно на условиях государственно-частного партнёрства, можно на </w:t>
      </w:r>
      <w:hyperlink r:id="rId4" w:tgtFrame="_blank" w:history="1">
        <w:r w:rsidRPr="00FB0711">
          <w:rPr>
            <w:rFonts w:ascii="Segoe UI" w:eastAsia="Times New Roman" w:hAnsi="Segoe UI" w:cs="Segoe UI"/>
            <w:color w:val="007BFF"/>
            <w:sz w:val="17"/>
          </w:rPr>
          <w:t xml:space="preserve">Инвестиционном портале </w:t>
        </w:r>
        <w:proofErr w:type="spellStart"/>
        <w:r w:rsidRPr="00FB0711">
          <w:rPr>
            <w:rFonts w:ascii="Segoe UI" w:eastAsia="Times New Roman" w:hAnsi="Segoe UI" w:cs="Segoe UI"/>
            <w:color w:val="007BFF"/>
            <w:sz w:val="17"/>
          </w:rPr>
          <w:t>Приморья.</w:t>
        </w:r>
      </w:hyperlink>
      <w:r w:rsidRPr="00FB0711">
        <w:rPr>
          <w:rFonts w:ascii="Segoe UI" w:eastAsia="Times New Roman" w:hAnsi="Segoe UI" w:cs="Segoe UI"/>
          <w:color w:val="333333"/>
          <w:sz w:val="17"/>
          <w:szCs w:val="17"/>
        </w:rPr>
        <w:t>Получить</w:t>
      </w:r>
      <w:proofErr w:type="spellEnd"/>
      <w:r w:rsidRPr="00FB0711">
        <w:rPr>
          <w:rFonts w:ascii="Segoe UI" w:eastAsia="Times New Roman" w:hAnsi="Segoe UI" w:cs="Segoe UI"/>
          <w:color w:val="333333"/>
          <w:sz w:val="17"/>
          <w:szCs w:val="17"/>
        </w:rPr>
        <w:t xml:space="preserve"> консультацию можно у специалистов агентства по номеру: 8 800-500-3525.</w:t>
      </w:r>
    </w:p>
    <w:p w:rsidR="00FB0711" w:rsidRPr="00FB0711" w:rsidRDefault="00FB0711" w:rsidP="00FB0711">
      <w:pPr>
        <w:shd w:val="clear" w:color="auto" w:fill="FFFFFF"/>
        <w:spacing w:after="100" w:afterAutospacing="1" w:line="240" w:lineRule="auto"/>
        <w:jc w:val="both"/>
        <w:rPr>
          <w:rFonts w:ascii="Segoe UI" w:eastAsia="Times New Roman" w:hAnsi="Segoe UI" w:cs="Segoe UI"/>
          <w:color w:val="212529"/>
          <w:sz w:val="17"/>
          <w:szCs w:val="17"/>
        </w:rPr>
      </w:pPr>
      <w:r w:rsidRPr="00FB0711">
        <w:rPr>
          <w:rFonts w:ascii="Segoe UI" w:eastAsia="Times New Roman" w:hAnsi="Segoe UI" w:cs="Segoe UI"/>
          <w:color w:val="333333"/>
          <w:sz w:val="17"/>
          <w:szCs w:val="17"/>
        </w:rPr>
        <w:t xml:space="preserve">Сейчас в Приморье заключено 11 соглашений в сфере ГЧП. Это концессионные соглашения о реконструкции коммунальных сетей в Большом Камне, Фокино, Михайловском, Партизанском, Спасском, </w:t>
      </w:r>
      <w:proofErr w:type="spellStart"/>
      <w:r w:rsidRPr="00FB0711">
        <w:rPr>
          <w:rFonts w:ascii="Segoe UI" w:eastAsia="Times New Roman" w:hAnsi="Segoe UI" w:cs="Segoe UI"/>
          <w:color w:val="333333"/>
          <w:sz w:val="17"/>
          <w:szCs w:val="17"/>
        </w:rPr>
        <w:t>Хасанском</w:t>
      </w:r>
      <w:proofErr w:type="spellEnd"/>
      <w:r w:rsidRPr="00FB0711">
        <w:rPr>
          <w:rFonts w:ascii="Segoe UI" w:eastAsia="Times New Roman" w:hAnsi="Segoe UI" w:cs="Segoe UI"/>
          <w:color w:val="333333"/>
          <w:sz w:val="17"/>
          <w:szCs w:val="17"/>
        </w:rPr>
        <w:t xml:space="preserve"> районах, развитие охотхозяйства «Орлиное» в </w:t>
      </w:r>
      <w:proofErr w:type="spellStart"/>
      <w:r w:rsidRPr="00FB0711">
        <w:rPr>
          <w:rFonts w:ascii="Segoe UI" w:eastAsia="Times New Roman" w:hAnsi="Segoe UI" w:cs="Segoe UI"/>
          <w:color w:val="333333"/>
          <w:sz w:val="17"/>
          <w:szCs w:val="17"/>
        </w:rPr>
        <w:t>Шкотовском</w:t>
      </w:r>
      <w:proofErr w:type="spellEnd"/>
      <w:r w:rsidRPr="00FB0711">
        <w:rPr>
          <w:rFonts w:ascii="Segoe UI" w:eastAsia="Times New Roman" w:hAnsi="Segoe UI" w:cs="Segoe UI"/>
          <w:color w:val="333333"/>
          <w:sz w:val="17"/>
          <w:szCs w:val="17"/>
        </w:rPr>
        <w:t xml:space="preserve"> районе на принципах ГЧП, ремонт кинотеатра и переустройство лыжной базы в Арсеньеве.</w:t>
      </w:r>
    </w:p>
    <w:sectPr w:rsidR="00FB0711" w:rsidRPr="00FB0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B0711"/>
    <w:rsid w:val="00FB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7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0711"/>
    <w:rPr>
      <w:color w:val="0000FF"/>
      <w:u w:val="single"/>
    </w:rPr>
  </w:style>
</w:styles>
</file>

<file path=word/webSettings.xml><?xml version="1.0" encoding="utf-8"?>
<w:webSettings xmlns:r="http://schemas.openxmlformats.org/officeDocument/2006/relationships" xmlns:w="http://schemas.openxmlformats.org/wordprocessingml/2006/main">
  <w:divs>
    <w:div w:id="637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st.primorsky.ru/ru/places/?ppp=ready_for_p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Шамрай_ЮС</dc:creator>
  <cp:keywords/>
  <dc:description/>
  <cp:lastModifiedBy>Шамрай_ЮС</cp:lastModifiedBy>
  <cp:revision>2</cp:revision>
  <dcterms:created xsi:type="dcterms:W3CDTF">2020-08-17T00:39:00Z</dcterms:created>
  <dcterms:modified xsi:type="dcterms:W3CDTF">2020-08-17T00:40:00Z</dcterms:modified>
</cp:coreProperties>
</file>