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3" w:rsidRPr="001529AF" w:rsidRDefault="00CD1E40" w:rsidP="00100973">
      <w:pPr>
        <w:tabs>
          <w:tab w:val="left" w:pos="4820"/>
        </w:tabs>
        <w:jc w:val="center"/>
        <w:rPr>
          <w:sz w:val="20"/>
          <w:szCs w:val="20"/>
        </w:rPr>
      </w:pPr>
      <w:r w:rsidRPr="00CD1E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9pt;margin-top:-30.75pt;width:97.95pt;height:19pt;z-index:251660288" filled="f" stroked="f">
            <v:textbox>
              <w:txbxContent>
                <w:p w:rsidR="00100973" w:rsidRPr="002C72FF" w:rsidRDefault="00100973" w:rsidP="00100973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00973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973" w:rsidRPr="001529AF" w:rsidRDefault="00100973" w:rsidP="0010097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675"/>
        <w:gridCol w:w="2552"/>
        <w:gridCol w:w="3827"/>
        <w:gridCol w:w="851"/>
        <w:gridCol w:w="1701"/>
      </w:tblGrid>
      <w:tr w:rsidR="00100973" w:rsidRPr="001529AF" w:rsidTr="00B21680">
        <w:tc>
          <w:tcPr>
            <w:tcW w:w="675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0973" w:rsidRPr="00B21680" w:rsidRDefault="00B21680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bookmarkStart w:id="0" w:name="_GoBack"/>
            <w:r w:rsidRPr="00B21680">
              <w:rPr>
                <w:b/>
                <w:sz w:val="28"/>
                <w:szCs w:val="28"/>
              </w:rPr>
              <w:t>29.07.2020</w:t>
            </w:r>
            <w:bookmarkEnd w:id="0"/>
          </w:p>
        </w:tc>
        <w:tc>
          <w:tcPr>
            <w:tcW w:w="3827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0973" w:rsidRPr="00B21680" w:rsidRDefault="00B21680" w:rsidP="00B216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B21680">
              <w:rPr>
                <w:b/>
                <w:sz w:val="28"/>
                <w:szCs w:val="28"/>
              </w:rPr>
              <w:t xml:space="preserve">374 </w:t>
            </w:r>
            <w:r w:rsidR="00790AB8" w:rsidRPr="00B21680">
              <w:rPr>
                <w:b/>
                <w:sz w:val="28"/>
                <w:szCs w:val="28"/>
              </w:rPr>
              <w:t xml:space="preserve">- </w:t>
            </w:r>
            <w:r w:rsidRPr="00B21680">
              <w:rPr>
                <w:b/>
                <w:sz w:val="28"/>
                <w:szCs w:val="28"/>
              </w:rPr>
              <w:t>НПА</w:t>
            </w:r>
          </w:p>
        </w:tc>
      </w:tr>
    </w:tbl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00973" w:rsidRPr="001E4130" w:rsidRDefault="00100973" w:rsidP="00100973"/>
    <w:p w:rsidR="00100973" w:rsidRPr="00790AB8" w:rsidRDefault="00100973" w:rsidP="00790AB8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О внесении изменений в постановление Администрации Яковлевского мун</w:t>
      </w:r>
      <w:r w:rsidR="001B2553">
        <w:rPr>
          <w:b/>
          <w:sz w:val="27"/>
          <w:szCs w:val="27"/>
        </w:rPr>
        <w:t>иципального района от 30</w:t>
      </w:r>
      <w:r w:rsidR="00BB5A16">
        <w:rPr>
          <w:b/>
          <w:sz w:val="27"/>
          <w:szCs w:val="27"/>
        </w:rPr>
        <w:t>.04.2019</w:t>
      </w:r>
      <w:r w:rsidRPr="00790AB8">
        <w:rPr>
          <w:b/>
          <w:sz w:val="27"/>
          <w:szCs w:val="27"/>
        </w:rPr>
        <w:t xml:space="preserve">г. № </w:t>
      </w:r>
      <w:r w:rsidR="001B2553">
        <w:rPr>
          <w:b/>
          <w:sz w:val="27"/>
          <w:szCs w:val="27"/>
        </w:rPr>
        <w:t>175</w:t>
      </w:r>
      <w:r w:rsidRPr="00790AB8">
        <w:rPr>
          <w:b/>
          <w:sz w:val="27"/>
          <w:szCs w:val="27"/>
        </w:rPr>
        <w:t xml:space="preserve">-НПА «Об утверждении </w:t>
      </w:r>
      <w:r w:rsidR="00BB5A16">
        <w:rPr>
          <w:b/>
          <w:sz w:val="27"/>
          <w:szCs w:val="27"/>
        </w:rPr>
        <w:t>Плана мероприятий («дорожная карта</w:t>
      </w:r>
      <w:r w:rsidRPr="00790AB8">
        <w:rPr>
          <w:b/>
          <w:sz w:val="27"/>
          <w:szCs w:val="27"/>
        </w:rPr>
        <w:t>»</w:t>
      </w:r>
      <w:r w:rsidR="00BB5A16">
        <w:rPr>
          <w:b/>
          <w:sz w:val="27"/>
          <w:szCs w:val="27"/>
        </w:rPr>
        <w:t>) Яковлевского муниципального района по достижению параметров заработной платы работников культуры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</w:p>
    <w:p w:rsidR="00100973" w:rsidRPr="00790AB8" w:rsidRDefault="00100973" w:rsidP="00100973">
      <w:pPr>
        <w:rPr>
          <w:b/>
          <w:sz w:val="27"/>
          <w:szCs w:val="27"/>
        </w:rPr>
      </w:pPr>
    </w:p>
    <w:p w:rsidR="00100973" w:rsidRPr="00790AB8" w:rsidRDefault="001B2553" w:rsidP="00100973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proofErr w:type="gramStart"/>
      <w:r>
        <w:rPr>
          <w:sz w:val="27"/>
          <w:szCs w:val="27"/>
        </w:rPr>
        <w:t>В целях сохранения целевых показателей Указа Президента Р</w:t>
      </w:r>
      <w:r w:rsidR="00BB5A16">
        <w:rPr>
          <w:sz w:val="27"/>
          <w:szCs w:val="27"/>
        </w:rPr>
        <w:t>ос</w:t>
      </w:r>
      <w:r>
        <w:rPr>
          <w:sz w:val="27"/>
          <w:szCs w:val="27"/>
        </w:rPr>
        <w:t>сийской Федерации от 07 мая 2012 года №597</w:t>
      </w:r>
      <w:r w:rsidR="00BB5A16">
        <w:rPr>
          <w:sz w:val="27"/>
          <w:szCs w:val="27"/>
        </w:rPr>
        <w:t xml:space="preserve"> «О </w:t>
      </w:r>
      <w:r>
        <w:rPr>
          <w:sz w:val="27"/>
          <w:szCs w:val="27"/>
        </w:rPr>
        <w:t>мероприятиях по реализации государственной социальной политики</w:t>
      </w:r>
      <w:r w:rsidR="002238D6">
        <w:rPr>
          <w:sz w:val="27"/>
          <w:szCs w:val="27"/>
        </w:rPr>
        <w:t xml:space="preserve">», на основании распоряжения Правительства Приморского края от 19 июня 2020 года №262-рп «О внесении изменений в распоряжение администрации Приморского края </w:t>
      </w:r>
      <w:r w:rsidR="0013082F">
        <w:rPr>
          <w:sz w:val="27"/>
          <w:szCs w:val="27"/>
        </w:rPr>
        <w:t>от 21августа 2014 года №295-ра «Об утверждении Плана мероприятий («дорожной карты») «Изменения в отраслях социальной сферы, направленные на</w:t>
      </w:r>
      <w:proofErr w:type="gramEnd"/>
      <w:r w:rsidR="0013082F">
        <w:rPr>
          <w:sz w:val="27"/>
          <w:szCs w:val="27"/>
        </w:rPr>
        <w:t xml:space="preserve"> повышение эффективности культуры в Приморском крае», руководствуясь Уставом</w:t>
      </w:r>
      <w:r w:rsidR="00100973" w:rsidRPr="00790AB8">
        <w:rPr>
          <w:sz w:val="27"/>
          <w:szCs w:val="27"/>
        </w:rPr>
        <w:t xml:space="preserve"> Яко</w:t>
      </w:r>
      <w:r w:rsidR="0013082F">
        <w:rPr>
          <w:sz w:val="27"/>
          <w:szCs w:val="27"/>
        </w:rPr>
        <w:t>влевского муниципального района</w:t>
      </w:r>
      <w:r w:rsidR="00100973" w:rsidRPr="00790AB8">
        <w:rPr>
          <w:sz w:val="27"/>
          <w:szCs w:val="27"/>
        </w:rPr>
        <w:t>, Администрация Яковлевского муниципального района</w:t>
      </w:r>
    </w:p>
    <w:p w:rsidR="00100973" w:rsidRPr="00790AB8" w:rsidRDefault="00100973" w:rsidP="00100973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jc w:val="both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ПОСТАНОВЛЯЕТ:</w:t>
      </w:r>
    </w:p>
    <w:p w:rsidR="00790AB8" w:rsidRPr="00790AB8" w:rsidRDefault="00790AB8" w:rsidP="00100973">
      <w:pPr>
        <w:spacing w:line="360" w:lineRule="auto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1. </w:t>
      </w:r>
      <w:r w:rsidR="004E3B5E">
        <w:rPr>
          <w:sz w:val="27"/>
          <w:szCs w:val="27"/>
        </w:rPr>
        <w:t xml:space="preserve">Изложить наименование постановления в следующей редакции «Об утверждении Плана мероприятий («дорожная карта») «Изменения в отраслях </w:t>
      </w:r>
      <w:r w:rsidR="004E3B5E">
        <w:rPr>
          <w:sz w:val="27"/>
          <w:szCs w:val="27"/>
        </w:rPr>
        <w:lastRenderedPageBreak/>
        <w:t>социальной сферы, направленные на повышение эффективности культуры в Яковлевском муниципальном районе».</w:t>
      </w:r>
      <w:r w:rsidRPr="00790AB8">
        <w:rPr>
          <w:sz w:val="27"/>
          <w:szCs w:val="27"/>
        </w:rPr>
        <w:t xml:space="preserve"> </w:t>
      </w:r>
    </w:p>
    <w:p w:rsidR="00D55BED" w:rsidRPr="00790AB8" w:rsidRDefault="004E3B5E" w:rsidP="00D55BED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D55BED" w:rsidRPr="00D55BE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Изложить наименование Плана мероприятий («дорожная карта») Яковлевского муниципального района по достижению параметров заработной платы работников культуры в следующей редакции: «План мероприятий («дорожная карта») </w:t>
      </w:r>
      <w:r w:rsidR="00BE23BC">
        <w:rPr>
          <w:sz w:val="27"/>
          <w:szCs w:val="27"/>
        </w:rPr>
        <w:t>«Изменения в отраслях социальной сферы, направленные на повышение эффективности культуры в Яковлевском муниципальном районе» (далее – план мероприятий).</w:t>
      </w:r>
    </w:p>
    <w:p w:rsidR="00100973" w:rsidRPr="00790AB8" w:rsidRDefault="00BE23BC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185467">
        <w:rPr>
          <w:sz w:val="27"/>
          <w:szCs w:val="27"/>
        </w:rPr>
        <w:t xml:space="preserve"> Изложить </w:t>
      </w:r>
      <w:r>
        <w:rPr>
          <w:sz w:val="27"/>
          <w:szCs w:val="27"/>
        </w:rPr>
        <w:t>план мероприятий в редакции приложения к настоящему постановлению.</w:t>
      </w:r>
    </w:p>
    <w:p w:rsidR="00100973" w:rsidRPr="00790AB8" w:rsidRDefault="00BE23BC" w:rsidP="00100973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4</w:t>
      </w:r>
      <w:r w:rsidR="00100973" w:rsidRPr="00790AB8">
        <w:rPr>
          <w:sz w:val="27"/>
          <w:szCs w:val="27"/>
        </w:rPr>
        <w:t>. Руководителю аппарата Администрации Яковлевского муниципального района (Сомова О.В.) обеспечить публикацию настоящего</w:t>
      </w:r>
      <w:r w:rsidR="001B2553">
        <w:rPr>
          <w:sz w:val="27"/>
          <w:szCs w:val="27"/>
        </w:rPr>
        <w:t xml:space="preserve"> </w:t>
      </w:r>
      <w:r w:rsidR="00100973" w:rsidRPr="00790AB8">
        <w:rPr>
          <w:sz w:val="27"/>
          <w:szCs w:val="27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00973" w:rsidRPr="00790AB8" w:rsidRDefault="00BE23BC" w:rsidP="00100973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00973" w:rsidRPr="00790AB8">
        <w:rPr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100973" w:rsidRDefault="00BE23BC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6. Контроль исполнения</w:t>
      </w:r>
      <w:r w:rsidR="00100973" w:rsidRPr="00790AB8">
        <w:rPr>
          <w:sz w:val="27"/>
          <w:szCs w:val="27"/>
        </w:rPr>
        <w:t xml:space="preserve"> настоящего</w:t>
      </w:r>
      <w:r>
        <w:rPr>
          <w:sz w:val="27"/>
          <w:szCs w:val="27"/>
        </w:rPr>
        <w:t xml:space="preserve"> постановления возложить на заместителя главы Администрации Яковлевского муниципального района Лисицкого С.В</w:t>
      </w:r>
      <w:r w:rsidR="00100973" w:rsidRPr="00790AB8">
        <w:rPr>
          <w:sz w:val="27"/>
          <w:szCs w:val="27"/>
        </w:rPr>
        <w:t>.</w:t>
      </w:r>
    </w:p>
    <w:p w:rsidR="00185467" w:rsidRPr="00790AB8" w:rsidRDefault="00185467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FD66B0" w:rsidRPr="00790AB8" w:rsidRDefault="00FD66B0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100973" w:rsidRPr="00790AB8" w:rsidRDefault="00100973" w:rsidP="00100973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>Глава района</w:t>
      </w:r>
      <w:r w:rsidRPr="00790AB8">
        <w:rPr>
          <w:b/>
          <w:sz w:val="27"/>
          <w:szCs w:val="27"/>
        </w:rPr>
        <w:t xml:space="preserve"> - </w:t>
      </w:r>
      <w:r w:rsidRPr="00790AB8">
        <w:rPr>
          <w:sz w:val="27"/>
          <w:szCs w:val="27"/>
        </w:rPr>
        <w:t>глава Администрации</w:t>
      </w:r>
    </w:p>
    <w:p w:rsidR="00024D51" w:rsidRDefault="00100973" w:rsidP="00CC7302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Яковлевского муниципального района </w:t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  <w:t xml:space="preserve">                Н.В. Вязовик</w:t>
      </w: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Default="00D32C61" w:rsidP="00CC7302">
      <w:pPr>
        <w:jc w:val="both"/>
        <w:rPr>
          <w:sz w:val="27"/>
          <w:szCs w:val="27"/>
        </w:rPr>
      </w:pPr>
    </w:p>
    <w:p w:rsidR="00D32C61" w:rsidRPr="00E045DC" w:rsidRDefault="00D32C61" w:rsidP="00D32C61">
      <w:pPr>
        <w:tabs>
          <w:tab w:val="left" w:pos="8041"/>
        </w:tabs>
        <w:ind w:left="5049"/>
        <w:jc w:val="right"/>
        <w:rPr>
          <w:sz w:val="26"/>
          <w:szCs w:val="26"/>
        </w:rPr>
      </w:pPr>
      <w:r w:rsidRPr="00E045DC">
        <w:rPr>
          <w:sz w:val="26"/>
          <w:szCs w:val="26"/>
        </w:rPr>
        <w:lastRenderedPageBreak/>
        <w:t>Приложение</w:t>
      </w:r>
    </w:p>
    <w:p w:rsidR="00D32C61" w:rsidRPr="00E045DC" w:rsidRDefault="00D32C61" w:rsidP="00D32C61">
      <w:pPr>
        <w:tabs>
          <w:tab w:val="left" w:pos="8041"/>
        </w:tabs>
        <w:autoSpaceDE w:val="0"/>
        <w:autoSpaceDN w:val="0"/>
        <w:adjustRightInd w:val="0"/>
        <w:ind w:left="5049"/>
        <w:jc w:val="right"/>
        <w:rPr>
          <w:sz w:val="26"/>
          <w:szCs w:val="26"/>
        </w:rPr>
      </w:pPr>
      <w:r w:rsidRPr="00E045DC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  А</w:t>
      </w:r>
      <w:r w:rsidRPr="00E045DC">
        <w:rPr>
          <w:sz w:val="26"/>
          <w:szCs w:val="26"/>
        </w:rPr>
        <w:t>дминистрации</w:t>
      </w:r>
    </w:p>
    <w:p w:rsidR="00D32C61" w:rsidRPr="00E045DC" w:rsidRDefault="00D32C61" w:rsidP="00D32C61">
      <w:pPr>
        <w:ind w:left="5049"/>
        <w:jc w:val="right"/>
        <w:rPr>
          <w:sz w:val="26"/>
          <w:szCs w:val="26"/>
        </w:rPr>
      </w:pPr>
      <w:r>
        <w:rPr>
          <w:sz w:val="26"/>
          <w:szCs w:val="26"/>
        </w:rPr>
        <w:t>Яковлевского муниципального района</w:t>
      </w:r>
    </w:p>
    <w:p w:rsidR="00D32C61" w:rsidRPr="00E045DC" w:rsidRDefault="00D32C61" w:rsidP="00D32C61">
      <w:pPr>
        <w:ind w:left="5049"/>
        <w:jc w:val="right"/>
        <w:rPr>
          <w:sz w:val="26"/>
          <w:szCs w:val="26"/>
        </w:rPr>
      </w:pPr>
      <w:r w:rsidRPr="00E045DC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       29.07.2020   г.</w:t>
      </w:r>
      <w:r w:rsidRPr="00E045DC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 xml:space="preserve">   374-НПА</w:t>
      </w:r>
    </w:p>
    <w:p w:rsidR="00D32C61" w:rsidRPr="00E045DC" w:rsidRDefault="00D32C61" w:rsidP="00D32C61">
      <w:pPr>
        <w:rPr>
          <w:sz w:val="26"/>
          <w:szCs w:val="26"/>
        </w:rPr>
      </w:pPr>
      <w:r w:rsidRPr="00E045DC">
        <w:rPr>
          <w:sz w:val="26"/>
          <w:szCs w:val="26"/>
        </w:rPr>
        <w:t xml:space="preserve">                                             </w:t>
      </w:r>
    </w:p>
    <w:p w:rsidR="00D32C61" w:rsidRPr="00E045DC" w:rsidRDefault="00D32C61" w:rsidP="00D32C61">
      <w:pPr>
        <w:tabs>
          <w:tab w:val="left" w:pos="265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45DC">
        <w:rPr>
          <w:sz w:val="26"/>
          <w:szCs w:val="26"/>
        </w:rPr>
        <w:t>План мероприятий («дорожная карта») «Изменения в отраслях</w:t>
      </w:r>
    </w:p>
    <w:p w:rsidR="00D32C61" w:rsidRPr="00E045DC" w:rsidRDefault="00D32C61" w:rsidP="00D32C61">
      <w:pPr>
        <w:tabs>
          <w:tab w:val="left" w:pos="265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45DC">
        <w:rPr>
          <w:sz w:val="26"/>
          <w:szCs w:val="26"/>
        </w:rPr>
        <w:t xml:space="preserve">социальной сферы, направленные на повышение эффективности культуры </w:t>
      </w:r>
    </w:p>
    <w:p w:rsidR="00D32C61" w:rsidRPr="00E045DC" w:rsidRDefault="00D32C61" w:rsidP="00D32C61">
      <w:pPr>
        <w:tabs>
          <w:tab w:val="left" w:pos="265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Яковлевском</w:t>
      </w:r>
      <w:proofErr w:type="spellEnd"/>
      <w:r>
        <w:rPr>
          <w:sz w:val="26"/>
          <w:szCs w:val="26"/>
        </w:rPr>
        <w:t xml:space="preserve"> муниципальном районе</w:t>
      </w:r>
      <w:r w:rsidRPr="00E045DC">
        <w:rPr>
          <w:sz w:val="26"/>
          <w:szCs w:val="26"/>
        </w:rPr>
        <w:t>»</w:t>
      </w:r>
    </w:p>
    <w:p w:rsidR="00D32C61" w:rsidRPr="00E045DC" w:rsidRDefault="00D32C61" w:rsidP="00D32C61">
      <w:pPr>
        <w:tabs>
          <w:tab w:val="left" w:pos="2650"/>
        </w:tabs>
        <w:autoSpaceDE w:val="0"/>
        <w:autoSpaceDN w:val="0"/>
        <w:adjustRightInd w:val="0"/>
        <w:ind w:left="-720" w:firstLine="709"/>
        <w:jc w:val="center"/>
        <w:rPr>
          <w:sz w:val="26"/>
          <w:szCs w:val="26"/>
        </w:rPr>
      </w:pPr>
    </w:p>
    <w:p w:rsidR="00D32C61" w:rsidRPr="00E045DC" w:rsidRDefault="00D32C61" w:rsidP="00D32C61">
      <w:pPr>
        <w:tabs>
          <w:tab w:val="left" w:pos="2650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E045DC">
        <w:rPr>
          <w:b/>
          <w:sz w:val="26"/>
          <w:szCs w:val="26"/>
        </w:rPr>
        <w:t>1. Цели</w:t>
      </w:r>
    </w:p>
    <w:p w:rsidR="00D32C61" w:rsidRPr="00E045DC" w:rsidRDefault="00D32C61" w:rsidP="00D32C61">
      <w:pPr>
        <w:tabs>
          <w:tab w:val="left" w:pos="26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045DC">
        <w:rPr>
          <w:sz w:val="26"/>
          <w:szCs w:val="26"/>
        </w:rPr>
        <w:t>Целями плана мероприятий («дорожная карта») «Изменения в отраслях</w:t>
      </w:r>
    </w:p>
    <w:p w:rsidR="00D32C61" w:rsidRPr="00E045DC" w:rsidRDefault="00D32C61" w:rsidP="00D32C61">
      <w:pPr>
        <w:tabs>
          <w:tab w:val="left" w:pos="265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045DC">
        <w:rPr>
          <w:sz w:val="26"/>
          <w:szCs w:val="26"/>
        </w:rPr>
        <w:t>социальной сферы, направленные на повышение эффективности культуры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Яковлевском</w:t>
      </w:r>
      <w:proofErr w:type="spellEnd"/>
      <w:r>
        <w:rPr>
          <w:sz w:val="26"/>
          <w:szCs w:val="26"/>
        </w:rPr>
        <w:t xml:space="preserve"> муниципальном районе</w:t>
      </w:r>
      <w:r w:rsidRPr="00E045DC">
        <w:rPr>
          <w:sz w:val="26"/>
          <w:szCs w:val="26"/>
        </w:rPr>
        <w:t>» (далее – «дорожная карта») являются:</w:t>
      </w:r>
    </w:p>
    <w:p w:rsidR="00D32C61" w:rsidRDefault="00D32C61" w:rsidP="00D32C61">
      <w:pPr>
        <w:tabs>
          <w:tab w:val="left" w:pos="112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045DC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Создание благоприятных условий для устойчивого развития сферы культуры в </w:t>
      </w:r>
      <w:proofErr w:type="spellStart"/>
      <w:r>
        <w:rPr>
          <w:sz w:val="26"/>
          <w:szCs w:val="26"/>
        </w:rPr>
        <w:t>Яковлевском</w:t>
      </w:r>
      <w:proofErr w:type="spellEnd"/>
      <w:r>
        <w:rPr>
          <w:sz w:val="26"/>
          <w:szCs w:val="26"/>
        </w:rPr>
        <w:t xml:space="preserve"> муниципальном районе.</w:t>
      </w:r>
    </w:p>
    <w:p w:rsidR="00D32C61" w:rsidRPr="00E045DC" w:rsidRDefault="00D32C61" w:rsidP="00D32C61">
      <w:pPr>
        <w:tabs>
          <w:tab w:val="left" w:pos="112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E045DC">
        <w:rPr>
          <w:sz w:val="26"/>
          <w:szCs w:val="26"/>
        </w:rPr>
        <w:t>Увеличение числа граждан, вовлеченных в культуру путем внедрения в деятельность организаций культуры новых форм и технологий, поддержки культурных инициатив.</w:t>
      </w:r>
    </w:p>
    <w:p w:rsidR="00D32C61" w:rsidRPr="00E045DC" w:rsidRDefault="00D32C61" w:rsidP="00D32C61">
      <w:pPr>
        <w:tabs>
          <w:tab w:val="left" w:pos="112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045D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E045DC">
        <w:rPr>
          <w:sz w:val="26"/>
          <w:szCs w:val="26"/>
        </w:rPr>
        <w:t xml:space="preserve">. </w:t>
      </w:r>
      <w:r>
        <w:rPr>
          <w:sz w:val="26"/>
          <w:szCs w:val="26"/>
        </w:rPr>
        <w:t>Обеспечение достойной</w:t>
      </w:r>
      <w:r w:rsidRPr="00E045DC">
        <w:rPr>
          <w:sz w:val="26"/>
          <w:szCs w:val="26"/>
        </w:rPr>
        <w:t xml:space="preserve"> </w:t>
      </w:r>
      <w:proofErr w:type="gramStart"/>
      <w:r w:rsidRPr="00E045DC">
        <w:rPr>
          <w:sz w:val="26"/>
          <w:szCs w:val="26"/>
        </w:rPr>
        <w:t>оплаты труда работников муниципальных учреждений куль</w:t>
      </w:r>
      <w:r>
        <w:rPr>
          <w:sz w:val="26"/>
          <w:szCs w:val="26"/>
        </w:rPr>
        <w:t>туры</w:t>
      </w:r>
      <w:proofErr w:type="gramEnd"/>
      <w:r w:rsidRPr="00E045DC">
        <w:rPr>
          <w:sz w:val="26"/>
          <w:szCs w:val="26"/>
        </w:rPr>
        <w:t xml:space="preserve"> как результат повышения качества и количества оказываемых  ими услуг.</w:t>
      </w:r>
    </w:p>
    <w:p w:rsidR="00D32C61" w:rsidRPr="00E045DC" w:rsidRDefault="00D32C61" w:rsidP="00D32C61">
      <w:pPr>
        <w:tabs>
          <w:tab w:val="left" w:pos="112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E045DC">
        <w:rPr>
          <w:sz w:val="26"/>
          <w:szCs w:val="26"/>
        </w:rPr>
        <w:t>. Развитие профессиональных компетенций специалистов отрасли культуры.</w:t>
      </w:r>
    </w:p>
    <w:p w:rsidR="00D32C61" w:rsidRPr="00E045DC" w:rsidRDefault="00D32C61" w:rsidP="00D32C61">
      <w:pPr>
        <w:tabs>
          <w:tab w:val="left" w:pos="2650"/>
        </w:tabs>
        <w:autoSpaceDE w:val="0"/>
        <w:autoSpaceDN w:val="0"/>
        <w:adjustRightInd w:val="0"/>
        <w:ind w:left="-720" w:firstLine="709"/>
        <w:jc w:val="both"/>
        <w:rPr>
          <w:sz w:val="26"/>
          <w:szCs w:val="26"/>
        </w:rPr>
      </w:pP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45DC">
        <w:rPr>
          <w:b/>
          <w:sz w:val="26"/>
          <w:szCs w:val="26"/>
        </w:rPr>
        <w:t xml:space="preserve">2. Целевые показатели (индикаторы), характеризующие </w:t>
      </w: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45DC">
        <w:rPr>
          <w:b/>
          <w:sz w:val="26"/>
          <w:szCs w:val="26"/>
        </w:rPr>
        <w:t>эффективность и качество услуг, оказываемых учреждениями</w:t>
      </w: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5DC">
        <w:rPr>
          <w:sz w:val="26"/>
          <w:szCs w:val="26"/>
        </w:rPr>
        <w:t>С повышением эффективности и качества услуг, оказываемых учреждениями, будут достигнуты  следующие целевые показатели (индикаторы):</w:t>
      </w: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5DC">
        <w:rPr>
          <w:sz w:val="26"/>
          <w:szCs w:val="26"/>
        </w:rPr>
        <w:t>2.1. Увеличение числа населения, участвующего в культурно-массовых и культурно-просветительских  мероприятиях, проводимых учреждениями культуры (в сравнении с предыдущим годом):</w:t>
      </w: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ind w:firstLine="720"/>
        <w:jc w:val="center"/>
      </w:pPr>
      <w:r w:rsidRPr="00E045DC">
        <w:rPr>
          <w:sz w:val="26"/>
          <w:szCs w:val="26"/>
        </w:rPr>
        <w:t xml:space="preserve">                                                                                                    </w:t>
      </w:r>
      <w:r w:rsidRPr="00E045DC">
        <w:t>тыс. чел./год</w:t>
      </w:r>
    </w:p>
    <w:tbl>
      <w:tblPr>
        <w:tblStyle w:val="a6"/>
        <w:tblW w:w="0" w:type="auto"/>
        <w:tblLook w:val="04A0"/>
      </w:tblPr>
      <w:tblGrid>
        <w:gridCol w:w="5454"/>
        <w:gridCol w:w="1518"/>
        <w:gridCol w:w="1385"/>
        <w:gridCol w:w="1214"/>
      </w:tblGrid>
      <w:tr w:rsidR="00D32C61" w:rsidTr="006B1668">
        <w:tc>
          <w:tcPr>
            <w:tcW w:w="5637" w:type="dxa"/>
            <w:vMerge w:val="restart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Учреждения</w:t>
            </w:r>
          </w:p>
        </w:tc>
        <w:tc>
          <w:tcPr>
            <w:tcW w:w="4216" w:type="dxa"/>
            <w:gridSpan w:val="3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год</w:t>
            </w:r>
          </w:p>
        </w:tc>
      </w:tr>
      <w:tr w:rsidR="00D32C61" w:rsidTr="006B1668">
        <w:tc>
          <w:tcPr>
            <w:tcW w:w="5637" w:type="dxa"/>
            <w:vMerge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2019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факт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2020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2021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</w:t>
            </w:r>
          </w:p>
        </w:tc>
      </w:tr>
      <w:tr w:rsidR="00D32C61" w:rsidTr="006B1668">
        <w:tc>
          <w:tcPr>
            <w:tcW w:w="5637" w:type="dxa"/>
          </w:tcPr>
          <w:p w:rsidR="00D32C61" w:rsidRDefault="00D32C61" w:rsidP="006B1668">
            <w:pPr>
              <w:pStyle w:val="a7"/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Культурно-досугового</w:t>
            </w:r>
            <w:proofErr w:type="spellEnd"/>
            <w:r>
              <w:rPr>
                <w:kern w:val="0"/>
                <w:lang w:eastAsia="ru-RU"/>
              </w:rPr>
              <w:t xml:space="preserve"> типа</w:t>
            </w: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60,4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60,45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60,5</w:t>
            </w:r>
          </w:p>
        </w:tc>
      </w:tr>
      <w:tr w:rsidR="00D32C61" w:rsidTr="006B1668">
        <w:tc>
          <w:tcPr>
            <w:tcW w:w="5637" w:type="dxa"/>
          </w:tcPr>
          <w:p w:rsidR="00D32C61" w:rsidRDefault="00D32C61" w:rsidP="006B1668">
            <w:pPr>
              <w:pStyle w:val="a7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Библиотеки (структурные подразделения)</w:t>
            </w: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6,54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6,55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6,56</w:t>
            </w:r>
          </w:p>
        </w:tc>
      </w:tr>
    </w:tbl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E045DC">
        <w:rPr>
          <w:sz w:val="26"/>
          <w:szCs w:val="26"/>
        </w:rPr>
        <w:t xml:space="preserve">2.2. Увеличение доли населения, участвующего в платных культурно-массовых мероприятиях, от общего числа населения, участвующего  в </w:t>
      </w:r>
      <w:r w:rsidRPr="00E045DC">
        <w:rPr>
          <w:sz w:val="26"/>
          <w:szCs w:val="26"/>
        </w:rPr>
        <w:lastRenderedPageBreak/>
        <w:t xml:space="preserve">мероприятиях, проводимых учреждениями </w:t>
      </w:r>
      <w:proofErr w:type="spellStart"/>
      <w:r>
        <w:rPr>
          <w:sz w:val="26"/>
          <w:szCs w:val="26"/>
        </w:rPr>
        <w:t>культурно-</w:t>
      </w:r>
      <w:r w:rsidRPr="00E045DC">
        <w:rPr>
          <w:sz w:val="26"/>
          <w:szCs w:val="26"/>
        </w:rPr>
        <w:t>досугового</w:t>
      </w:r>
      <w:proofErr w:type="spellEnd"/>
      <w:r w:rsidRPr="00E045DC">
        <w:rPr>
          <w:sz w:val="26"/>
          <w:szCs w:val="26"/>
        </w:rPr>
        <w:t xml:space="preserve"> типа (в сравнении с предыдущим годом):</w:t>
      </w: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right"/>
      </w:pPr>
      <w:r w:rsidRPr="00E045DC">
        <w:t>процент</w:t>
      </w:r>
    </w:p>
    <w:tbl>
      <w:tblPr>
        <w:tblStyle w:val="a6"/>
        <w:tblW w:w="0" w:type="auto"/>
        <w:tblLook w:val="04A0"/>
      </w:tblPr>
      <w:tblGrid>
        <w:gridCol w:w="5450"/>
        <w:gridCol w:w="1520"/>
        <w:gridCol w:w="1385"/>
        <w:gridCol w:w="1216"/>
      </w:tblGrid>
      <w:tr w:rsidR="00D32C61" w:rsidTr="006B1668">
        <w:tc>
          <w:tcPr>
            <w:tcW w:w="5637" w:type="dxa"/>
            <w:vMerge w:val="restart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Учреждения</w:t>
            </w:r>
          </w:p>
        </w:tc>
        <w:tc>
          <w:tcPr>
            <w:tcW w:w="4216" w:type="dxa"/>
            <w:gridSpan w:val="3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год</w:t>
            </w:r>
          </w:p>
        </w:tc>
      </w:tr>
      <w:tr w:rsidR="00D32C61" w:rsidTr="006B1668">
        <w:tc>
          <w:tcPr>
            <w:tcW w:w="5637" w:type="dxa"/>
            <w:vMerge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2019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факт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2020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2021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</w:t>
            </w:r>
          </w:p>
        </w:tc>
      </w:tr>
      <w:tr w:rsidR="00D32C61" w:rsidTr="006B1668">
        <w:tc>
          <w:tcPr>
            <w:tcW w:w="5637" w:type="dxa"/>
          </w:tcPr>
          <w:p w:rsidR="00D32C61" w:rsidRDefault="00D32C61" w:rsidP="006B1668">
            <w:pPr>
              <w:pStyle w:val="a7"/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Культурно-досугового</w:t>
            </w:r>
            <w:proofErr w:type="spellEnd"/>
            <w:r>
              <w:rPr>
                <w:kern w:val="0"/>
                <w:lang w:eastAsia="ru-RU"/>
              </w:rPr>
              <w:t xml:space="preserve"> типа</w:t>
            </w: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61,0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61,2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61,3</w:t>
            </w:r>
          </w:p>
        </w:tc>
      </w:tr>
    </w:tbl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5DC">
        <w:rPr>
          <w:sz w:val="26"/>
          <w:szCs w:val="26"/>
        </w:rPr>
        <w:t>2.3. Увеличение числа участников клубных формирований в учреждениях культуры (в сравнении с предыдущим годом):</w:t>
      </w: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045DC">
        <w:t>человек</w:t>
      </w:r>
    </w:p>
    <w:tbl>
      <w:tblPr>
        <w:tblStyle w:val="a6"/>
        <w:tblW w:w="0" w:type="auto"/>
        <w:tblLook w:val="04A0"/>
      </w:tblPr>
      <w:tblGrid>
        <w:gridCol w:w="5456"/>
        <w:gridCol w:w="1518"/>
        <w:gridCol w:w="1383"/>
        <w:gridCol w:w="1214"/>
      </w:tblGrid>
      <w:tr w:rsidR="00D32C61" w:rsidTr="006B1668">
        <w:tc>
          <w:tcPr>
            <w:tcW w:w="5637" w:type="dxa"/>
            <w:vMerge w:val="restart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Учреждения</w:t>
            </w:r>
          </w:p>
        </w:tc>
        <w:tc>
          <w:tcPr>
            <w:tcW w:w="4216" w:type="dxa"/>
            <w:gridSpan w:val="3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год</w:t>
            </w:r>
          </w:p>
        </w:tc>
      </w:tr>
      <w:tr w:rsidR="00D32C61" w:rsidTr="006B1668">
        <w:tc>
          <w:tcPr>
            <w:tcW w:w="5637" w:type="dxa"/>
            <w:vMerge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2019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факт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2020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2021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</w:t>
            </w:r>
          </w:p>
        </w:tc>
      </w:tr>
      <w:tr w:rsidR="00D32C61" w:rsidTr="006B1668">
        <w:tc>
          <w:tcPr>
            <w:tcW w:w="5637" w:type="dxa"/>
          </w:tcPr>
          <w:p w:rsidR="00D32C61" w:rsidRDefault="00D32C61" w:rsidP="006B1668">
            <w:pPr>
              <w:pStyle w:val="a7"/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Культурно-досугового</w:t>
            </w:r>
            <w:proofErr w:type="spellEnd"/>
            <w:r>
              <w:rPr>
                <w:kern w:val="0"/>
                <w:lang w:eastAsia="ru-RU"/>
              </w:rPr>
              <w:t xml:space="preserve"> типа</w:t>
            </w: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658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665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670</w:t>
            </w:r>
          </w:p>
        </w:tc>
      </w:tr>
      <w:tr w:rsidR="00D32C61" w:rsidTr="006B1668">
        <w:tc>
          <w:tcPr>
            <w:tcW w:w="5637" w:type="dxa"/>
          </w:tcPr>
          <w:p w:rsidR="00D32C61" w:rsidRDefault="00D32C61" w:rsidP="006B1668">
            <w:pPr>
              <w:pStyle w:val="a7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Библиотеки (структурные подразделения)</w:t>
            </w: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24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30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35</w:t>
            </w:r>
          </w:p>
        </w:tc>
      </w:tr>
    </w:tbl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Доля публичных библиотек, подключенных к сети Интернет в общем количестве библиотек Яковлевского муниципального района</w:t>
      </w:r>
      <w:r w:rsidRPr="00E045DC">
        <w:rPr>
          <w:sz w:val="26"/>
          <w:szCs w:val="26"/>
        </w:rPr>
        <w:t xml:space="preserve"> (нарастающим итогом):                                       </w:t>
      </w: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09"/>
        <w:jc w:val="right"/>
      </w:pPr>
      <w:r w:rsidRPr="00E045DC">
        <w:t>проценты</w:t>
      </w:r>
    </w:p>
    <w:tbl>
      <w:tblPr>
        <w:tblStyle w:val="a6"/>
        <w:tblW w:w="0" w:type="auto"/>
        <w:tblLook w:val="04A0"/>
      </w:tblPr>
      <w:tblGrid>
        <w:gridCol w:w="5456"/>
        <w:gridCol w:w="1518"/>
        <w:gridCol w:w="1383"/>
        <w:gridCol w:w="1214"/>
      </w:tblGrid>
      <w:tr w:rsidR="00D32C61" w:rsidTr="006B1668">
        <w:tc>
          <w:tcPr>
            <w:tcW w:w="5637" w:type="dxa"/>
            <w:vMerge w:val="restart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Учреждения</w:t>
            </w:r>
          </w:p>
        </w:tc>
        <w:tc>
          <w:tcPr>
            <w:tcW w:w="4216" w:type="dxa"/>
            <w:gridSpan w:val="3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год</w:t>
            </w:r>
          </w:p>
        </w:tc>
      </w:tr>
      <w:tr w:rsidR="00D32C61" w:rsidTr="006B1668">
        <w:tc>
          <w:tcPr>
            <w:tcW w:w="5637" w:type="dxa"/>
            <w:vMerge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2019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факт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2020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2021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</w:t>
            </w:r>
          </w:p>
        </w:tc>
      </w:tr>
      <w:tr w:rsidR="00D32C61" w:rsidTr="006B1668">
        <w:tc>
          <w:tcPr>
            <w:tcW w:w="5637" w:type="dxa"/>
          </w:tcPr>
          <w:p w:rsidR="00D32C61" w:rsidRDefault="00D32C61" w:rsidP="006B1668">
            <w:pPr>
              <w:pStyle w:val="a7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Библиотеки (структурные подразделения)</w:t>
            </w: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15,4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23,0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31,0</w:t>
            </w:r>
          </w:p>
        </w:tc>
      </w:tr>
    </w:tbl>
    <w:p w:rsidR="00D32C61" w:rsidRDefault="00D32C61" w:rsidP="00D32C61">
      <w:pPr>
        <w:tabs>
          <w:tab w:val="left" w:pos="257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32C61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Увеличение числа посещений публичных библиотек Яковлевского муниципального района (в сравнении с предыдущим годом):</w:t>
      </w:r>
    </w:p>
    <w:p w:rsidR="00D32C61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ел./год</w:t>
      </w:r>
    </w:p>
    <w:tbl>
      <w:tblPr>
        <w:tblStyle w:val="a6"/>
        <w:tblW w:w="0" w:type="auto"/>
        <w:tblLook w:val="04A0"/>
      </w:tblPr>
      <w:tblGrid>
        <w:gridCol w:w="5438"/>
        <w:gridCol w:w="1523"/>
        <w:gridCol w:w="1389"/>
        <w:gridCol w:w="1221"/>
      </w:tblGrid>
      <w:tr w:rsidR="00D32C61" w:rsidTr="006B1668">
        <w:tc>
          <w:tcPr>
            <w:tcW w:w="5637" w:type="dxa"/>
            <w:vMerge w:val="restart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Учреждения</w:t>
            </w:r>
          </w:p>
        </w:tc>
        <w:tc>
          <w:tcPr>
            <w:tcW w:w="4216" w:type="dxa"/>
            <w:gridSpan w:val="3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год</w:t>
            </w:r>
          </w:p>
        </w:tc>
      </w:tr>
      <w:tr w:rsidR="00D32C61" w:rsidTr="006B1668">
        <w:tc>
          <w:tcPr>
            <w:tcW w:w="5637" w:type="dxa"/>
            <w:vMerge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2019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факт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2020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2021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</w:t>
            </w:r>
          </w:p>
        </w:tc>
      </w:tr>
      <w:tr w:rsidR="00D32C61" w:rsidTr="006B1668">
        <w:tc>
          <w:tcPr>
            <w:tcW w:w="5637" w:type="dxa"/>
          </w:tcPr>
          <w:p w:rsidR="00D32C61" w:rsidRDefault="00D32C61" w:rsidP="006B1668">
            <w:pPr>
              <w:pStyle w:val="a7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Библиотеки (структурные подразделения)</w:t>
            </w: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38,653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38,700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38,750</w:t>
            </w:r>
          </w:p>
        </w:tc>
      </w:tr>
    </w:tbl>
    <w:p w:rsidR="00D32C61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D32C61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Доля представленных (во всех формах) зрителю музейных предметов в общем количестве музейных предметов основного фонда (по сравнению с предыдущим годом):</w:t>
      </w:r>
    </w:p>
    <w:p w:rsidR="00D32C61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процент</w:t>
      </w:r>
    </w:p>
    <w:tbl>
      <w:tblPr>
        <w:tblStyle w:val="a6"/>
        <w:tblW w:w="0" w:type="auto"/>
        <w:tblLook w:val="04A0"/>
      </w:tblPr>
      <w:tblGrid>
        <w:gridCol w:w="5454"/>
        <w:gridCol w:w="1519"/>
        <w:gridCol w:w="1383"/>
        <w:gridCol w:w="1215"/>
      </w:tblGrid>
      <w:tr w:rsidR="00D32C61" w:rsidTr="006B1668">
        <w:tc>
          <w:tcPr>
            <w:tcW w:w="5637" w:type="dxa"/>
            <w:vMerge w:val="restart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Учреждения</w:t>
            </w:r>
          </w:p>
        </w:tc>
        <w:tc>
          <w:tcPr>
            <w:tcW w:w="4216" w:type="dxa"/>
            <w:gridSpan w:val="3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год</w:t>
            </w:r>
          </w:p>
        </w:tc>
      </w:tr>
      <w:tr w:rsidR="00D32C61" w:rsidTr="006B1668">
        <w:tc>
          <w:tcPr>
            <w:tcW w:w="5637" w:type="dxa"/>
            <w:vMerge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2019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факт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2020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2021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</w:t>
            </w:r>
          </w:p>
        </w:tc>
      </w:tr>
      <w:tr w:rsidR="00D32C61" w:rsidTr="006B1668">
        <w:tc>
          <w:tcPr>
            <w:tcW w:w="5637" w:type="dxa"/>
          </w:tcPr>
          <w:p w:rsidR="00D32C61" w:rsidRDefault="00D32C61" w:rsidP="006B1668">
            <w:pPr>
              <w:pStyle w:val="a7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Структурное подразделение  МКУ «МБ» </w:t>
            </w:r>
            <w:r>
              <w:rPr>
                <w:kern w:val="0"/>
                <w:lang w:eastAsia="ru-RU"/>
              </w:rPr>
              <w:lastRenderedPageBreak/>
              <w:t>районный историко-краеведческий музей</w:t>
            </w: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62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65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68</w:t>
            </w:r>
          </w:p>
        </w:tc>
      </w:tr>
    </w:tbl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E045DC">
        <w:rPr>
          <w:sz w:val="26"/>
          <w:szCs w:val="26"/>
        </w:rPr>
        <w:t>. Количество работников у</w:t>
      </w:r>
      <w:r>
        <w:rPr>
          <w:sz w:val="26"/>
          <w:szCs w:val="26"/>
        </w:rPr>
        <w:t>чреждений, прошедших</w:t>
      </w:r>
      <w:r w:rsidRPr="00E045DC">
        <w:rPr>
          <w:sz w:val="26"/>
          <w:szCs w:val="26"/>
        </w:rPr>
        <w:t xml:space="preserve"> профессиональную переподготовку и повышение квалификации:</w:t>
      </w:r>
    </w:p>
    <w:p w:rsidR="00D32C61" w:rsidRDefault="00D32C61" w:rsidP="00D32C61">
      <w:pPr>
        <w:tabs>
          <w:tab w:val="left" w:pos="2570"/>
        </w:tabs>
        <w:autoSpaceDE w:val="0"/>
        <w:autoSpaceDN w:val="0"/>
        <w:adjustRightInd w:val="0"/>
        <w:ind w:firstLine="720"/>
        <w:jc w:val="right"/>
      </w:pPr>
      <w:r>
        <w:t>ч</w:t>
      </w:r>
      <w:r w:rsidRPr="00E045DC">
        <w:t>еловек</w:t>
      </w:r>
    </w:p>
    <w:tbl>
      <w:tblPr>
        <w:tblStyle w:val="a6"/>
        <w:tblW w:w="0" w:type="auto"/>
        <w:tblLook w:val="04A0"/>
      </w:tblPr>
      <w:tblGrid>
        <w:gridCol w:w="5456"/>
        <w:gridCol w:w="1518"/>
        <w:gridCol w:w="1383"/>
        <w:gridCol w:w="1214"/>
      </w:tblGrid>
      <w:tr w:rsidR="00D32C61" w:rsidTr="006B1668">
        <w:tc>
          <w:tcPr>
            <w:tcW w:w="5637" w:type="dxa"/>
            <w:vMerge w:val="restart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Учреждения</w:t>
            </w:r>
          </w:p>
        </w:tc>
        <w:tc>
          <w:tcPr>
            <w:tcW w:w="4216" w:type="dxa"/>
            <w:gridSpan w:val="3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год</w:t>
            </w:r>
          </w:p>
        </w:tc>
      </w:tr>
      <w:tr w:rsidR="00D32C61" w:rsidTr="006B1668">
        <w:tc>
          <w:tcPr>
            <w:tcW w:w="5637" w:type="dxa"/>
            <w:vMerge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2019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факт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2020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2021</w:t>
            </w:r>
          </w:p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</w:t>
            </w:r>
          </w:p>
        </w:tc>
      </w:tr>
      <w:tr w:rsidR="00D32C61" w:rsidTr="006B1668">
        <w:tc>
          <w:tcPr>
            <w:tcW w:w="5637" w:type="dxa"/>
          </w:tcPr>
          <w:p w:rsidR="00D32C61" w:rsidRDefault="00D32C61" w:rsidP="006B1668">
            <w:pPr>
              <w:pStyle w:val="a7"/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Культурно-досугового</w:t>
            </w:r>
            <w:proofErr w:type="spellEnd"/>
            <w:r>
              <w:rPr>
                <w:kern w:val="0"/>
                <w:lang w:eastAsia="ru-RU"/>
              </w:rPr>
              <w:t xml:space="preserve"> типа</w:t>
            </w: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</w:t>
            </w:r>
          </w:p>
        </w:tc>
      </w:tr>
      <w:tr w:rsidR="00D32C61" w:rsidTr="006B1668">
        <w:tc>
          <w:tcPr>
            <w:tcW w:w="5637" w:type="dxa"/>
          </w:tcPr>
          <w:p w:rsidR="00D32C61" w:rsidRDefault="00D32C61" w:rsidP="006B1668">
            <w:pPr>
              <w:pStyle w:val="a7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Библиотеки (структурные подразделения)</w:t>
            </w:r>
          </w:p>
        </w:tc>
        <w:tc>
          <w:tcPr>
            <w:tcW w:w="1559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1417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1240" w:type="dxa"/>
          </w:tcPr>
          <w:p w:rsidR="00D32C61" w:rsidRDefault="00D32C61" w:rsidP="006B1668">
            <w:pPr>
              <w:pStyle w:val="a7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</w:t>
            </w:r>
          </w:p>
        </w:tc>
      </w:tr>
    </w:tbl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ind w:firstLine="720"/>
        <w:jc w:val="right"/>
      </w:pP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E045DC">
        <w:rPr>
          <w:b/>
          <w:sz w:val="26"/>
          <w:szCs w:val="26"/>
        </w:rPr>
        <w:t xml:space="preserve">3. Меры достижения целевых показателей (индикаторов) </w:t>
      </w: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5DC">
        <w:rPr>
          <w:sz w:val="26"/>
          <w:szCs w:val="26"/>
        </w:rPr>
        <w:t>Мерами, обеспечивающими достижение целевых показателей (индикаторов), характеризующих эффективность и качество услуг, оказываемых учреждениями, являются:</w:t>
      </w: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5DC">
        <w:rPr>
          <w:sz w:val="26"/>
          <w:szCs w:val="26"/>
        </w:rPr>
        <w:t>3.1. Дифференцированное стимулирование работников учреждений, оказывающих услуги (выполняющих работы) различной сложности; прозрачное формирование оплаты труда; внедрение современных норм труда.</w:t>
      </w: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5DC">
        <w:rPr>
          <w:sz w:val="26"/>
          <w:szCs w:val="26"/>
        </w:rPr>
        <w:t xml:space="preserve">3.2. Применение современных организационно-технологических процессов, направленных на повышение качества оказываемых услуг. </w:t>
      </w: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5DC">
        <w:rPr>
          <w:sz w:val="26"/>
          <w:szCs w:val="26"/>
        </w:rPr>
        <w:t>3.3. Доведение уровня средней заработной платы отдельных категорий работников учреждений до среднемесячного дохода от трудовой деятельности по Приморскому краю. К отдельным категориям работников относятся работники учреждений культ</w:t>
      </w:r>
      <w:r>
        <w:rPr>
          <w:sz w:val="26"/>
          <w:szCs w:val="26"/>
        </w:rPr>
        <w:t>уры</w:t>
      </w:r>
      <w:r w:rsidRPr="00E045DC">
        <w:rPr>
          <w:sz w:val="26"/>
          <w:szCs w:val="26"/>
        </w:rPr>
        <w:t>.</w:t>
      </w: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5DC">
        <w:rPr>
          <w:sz w:val="26"/>
          <w:szCs w:val="26"/>
        </w:rPr>
        <w:t>3.4. Внедрение професси</w:t>
      </w:r>
      <w:r>
        <w:rPr>
          <w:sz w:val="26"/>
          <w:szCs w:val="26"/>
        </w:rPr>
        <w:t>ональных стандартов,</w:t>
      </w:r>
      <w:r w:rsidRPr="00E045DC">
        <w:rPr>
          <w:sz w:val="26"/>
          <w:szCs w:val="26"/>
        </w:rPr>
        <w:t xml:space="preserve"> профессиональная переподготовка, повышение квалификации работников учреждений.</w:t>
      </w:r>
    </w:p>
    <w:p w:rsidR="00D32C61" w:rsidRPr="00E045DC" w:rsidRDefault="00D32C61" w:rsidP="00D32C61">
      <w:pPr>
        <w:tabs>
          <w:tab w:val="left" w:pos="257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5DC">
        <w:rPr>
          <w:sz w:val="26"/>
          <w:szCs w:val="26"/>
        </w:rPr>
        <w:t>3.5. Улучшение материально-технической базы учреждений.</w:t>
      </w:r>
    </w:p>
    <w:p w:rsidR="00D32C61" w:rsidRPr="00E045DC" w:rsidRDefault="00D32C61" w:rsidP="00D32C61">
      <w:pPr>
        <w:tabs>
          <w:tab w:val="left" w:pos="347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45DC">
        <w:rPr>
          <w:b/>
          <w:sz w:val="26"/>
          <w:szCs w:val="26"/>
        </w:rPr>
        <w:t>4. Параметры заработной платы отдельных категорий</w:t>
      </w:r>
    </w:p>
    <w:p w:rsidR="00D32C61" w:rsidRPr="00E045DC" w:rsidRDefault="00D32C61" w:rsidP="00D32C61">
      <w:pPr>
        <w:tabs>
          <w:tab w:val="left" w:pos="347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45DC">
        <w:rPr>
          <w:b/>
          <w:sz w:val="26"/>
          <w:szCs w:val="26"/>
        </w:rPr>
        <w:t>работников учреждений</w:t>
      </w:r>
    </w:p>
    <w:p w:rsidR="00D32C61" w:rsidRPr="00E045DC" w:rsidRDefault="00D32C61" w:rsidP="00D32C61">
      <w:pPr>
        <w:tabs>
          <w:tab w:val="left" w:pos="347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32C61" w:rsidRPr="00E045DC" w:rsidRDefault="00D32C61" w:rsidP="00D32C61">
      <w:pPr>
        <w:tabs>
          <w:tab w:val="left" w:pos="347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045DC">
        <w:rPr>
          <w:sz w:val="26"/>
          <w:szCs w:val="26"/>
        </w:rPr>
        <w:t>4.1. Работники учреждений культуры:</w:t>
      </w:r>
    </w:p>
    <w:p w:rsidR="00D32C61" w:rsidRPr="00E045DC" w:rsidRDefault="00D32C61" w:rsidP="00D32C61">
      <w:pPr>
        <w:tabs>
          <w:tab w:val="left" w:pos="3470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4023"/>
        <w:gridCol w:w="1655"/>
        <w:gridCol w:w="1524"/>
        <w:gridCol w:w="1491"/>
      </w:tblGrid>
      <w:tr w:rsidR="00D32C61" w:rsidRPr="00E045DC" w:rsidTr="006B1668">
        <w:tc>
          <w:tcPr>
            <w:tcW w:w="877" w:type="dxa"/>
            <w:vMerge w:val="restart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 xml:space="preserve">№ </w:t>
            </w:r>
            <w:proofErr w:type="spellStart"/>
            <w:proofErr w:type="gramStart"/>
            <w:r w:rsidRPr="00E045DC">
              <w:t>п</w:t>
            </w:r>
            <w:proofErr w:type="spellEnd"/>
            <w:proofErr w:type="gramEnd"/>
            <w:r w:rsidRPr="00E045DC">
              <w:t>/</w:t>
            </w:r>
            <w:proofErr w:type="spellStart"/>
            <w:r w:rsidRPr="00E045DC">
              <w:t>п</w:t>
            </w:r>
            <w:proofErr w:type="spellEnd"/>
          </w:p>
        </w:tc>
        <w:tc>
          <w:tcPr>
            <w:tcW w:w="4193" w:type="dxa"/>
            <w:vMerge w:val="restart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Наименование показателя</w:t>
            </w:r>
          </w:p>
        </w:tc>
        <w:tc>
          <w:tcPr>
            <w:tcW w:w="4783" w:type="dxa"/>
            <w:gridSpan w:val="3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год</w:t>
            </w:r>
          </w:p>
        </w:tc>
      </w:tr>
      <w:tr w:rsidR="00D32C61" w:rsidRPr="00E045DC" w:rsidTr="006B1668">
        <w:tc>
          <w:tcPr>
            <w:tcW w:w="877" w:type="dxa"/>
            <w:vMerge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</w:pPr>
          </w:p>
        </w:tc>
        <w:tc>
          <w:tcPr>
            <w:tcW w:w="4193" w:type="dxa"/>
            <w:vMerge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факт</w:t>
            </w:r>
          </w:p>
        </w:tc>
        <w:tc>
          <w:tcPr>
            <w:tcW w:w="1559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план</w:t>
            </w:r>
          </w:p>
        </w:tc>
        <w:tc>
          <w:tcPr>
            <w:tcW w:w="152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план</w:t>
            </w: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32C61" w:rsidRPr="00E045DC" w:rsidTr="006B1668">
        <w:tc>
          <w:tcPr>
            <w:tcW w:w="87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045DC">
              <w:t>4.1.1.</w:t>
            </w:r>
          </w:p>
        </w:tc>
        <w:tc>
          <w:tcPr>
            <w:tcW w:w="419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</w:pPr>
            <w:r w:rsidRPr="00E045DC">
              <w:t>Численность населения</w:t>
            </w:r>
            <w:r>
              <w:t xml:space="preserve"> Яковлевского муниципального района </w:t>
            </w:r>
            <w:r w:rsidRPr="00E045DC">
              <w:t xml:space="preserve"> (человек)</w:t>
            </w:r>
          </w:p>
        </w:tc>
        <w:tc>
          <w:tcPr>
            <w:tcW w:w="170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13791</w:t>
            </w:r>
          </w:p>
        </w:tc>
        <w:tc>
          <w:tcPr>
            <w:tcW w:w="1559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13641</w:t>
            </w:r>
          </w:p>
        </w:tc>
        <w:tc>
          <w:tcPr>
            <w:tcW w:w="152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13476</w:t>
            </w:r>
          </w:p>
        </w:tc>
      </w:tr>
      <w:tr w:rsidR="00D32C61" w:rsidRPr="00E045DC" w:rsidTr="006B1668">
        <w:tc>
          <w:tcPr>
            <w:tcW w:w="87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045DC">
              <w:lastRenderedPageBreak/>
              <w:t>4.1.2.</w:t>
            </w:r>
          </w:p>
        </w:tc>
        <w:tc>
          <w:tcPr>
            <w:tcW w:w="419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</w:pPr>
            <w:r w:rsidRPr="00E045DC">
              <w:t>Количество учреждений культуры (единиц)</w:t>
            </w:r>
          </w:p>
        </w:tc>
        <w:tc>
          <w:tcPr>
            <w:tcW w:w="170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31</w:t>
            </w:r>
          </w:p>
        </w:tc>
        <w:tc>
          <w:tcPr>
            <w:tcW w:w="1559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31</w:t>
            </w:r>
          </w:p>
        </w:tc>
        <w:tc>
          <w:tcPr>
            <w:tcW w:w="152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31</w:t>
            </w:r>
          </w:p>
        </w:tc>
      </w:tr>
      <w:tr w:rsidR="00D32C61" w:rsidRPr="00E045DC" w:rsidTr="006B1668">
        <w:tc>
          <w:tcPr>
            <w:tcW w:w="87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045DC">
              <w:t>4.1.3.</w:t>
            </w:r>
          </w:p>
        </w:tc>
        <w:tc>
          <w:tcPr>
            <w:tcW w:w="419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</w:pPr>
            <w:r w:rsidRPr="00E045DC">
              <w:t>Среднесписочная численность работников учреждений культуры (человек)</w:t>
            </w:r>
          </w:p>
        </w:tc>
        <w:tc>
          <w:tcPr>
            <w:tcW w:w="170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23,8</w:t>
            </w:r>
          </w:p>
        </w:tc>
        <w:tc>
          <w:tcPr>
            <w:tcW w:w="1559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24</w:t>
            </w:r>
          </w:p>
        </w:tc>
        <w:tc>
          <w:tcPr>
            <w:tcW w:w="152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24</w:t>
            </w:r>
          </w:p>
        </w:tc>
      </w:tr>
      <w:tr w:rsidR="00D32C61" w:rsidRPr="00E045DC" w:rsidTr="006B1668">
        <w:tc>
          <w:tcPr>
            <w:tcW w:w="87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045DC">
              <w:t>4.1.4.</w:t>
            </w:r>
          </w:p>
        </w:tc>
        <w:tc>
          <w:tcPr>
            <w:tcW w:w="419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</w:pPr>
            <w:r w:rsidRPr="00E045DC">
              <w:t>Число получателей услуг  (человек)</w:t>
            </w:r>
          </w:p>
        </w:tc>
        <w:tc>
          <w:tcPr>
            <w:tcW w:w="170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13791</w:t>
            </w:r>
          </w:p>
        </w:tc>
        <w:tc>
          <w:tcPr>
            <w:tcW w:w="1559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13641</w:t>
            </w:r>
          </w:p>
        </w:tc>
        <w:tc>
          <w:tcPr>
            <w:tcW w:w="152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13476</w:t>
            </w:r>
          </w:p>
        </w:tc>
      </w:tr>
      <w:tr w:rsidR="00D32C61" w:rsidRPr="00E045DC" w:rsidTr="006B1668">
        <w:tc>
          <w:tcPr>
            <w:tcW w:w="87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045DC">
              <w:t>4.1.5.</w:t>
            </w:r>
          </w:p>
        </w:tc>
        <w:tc>
          <w:tcPr>
            <w:tcW w:w="419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</w:pPr>
            <w:r w:rsidRPr="00E045DC">
              <w:t>Норматив числа получателей услуг на 1 работника учреждений культуры (по среднесписочной численности работников) (человек)</w:t>
            </w:r>
          </w:p>
        </w:tc>
        <w:tc>
          <w:tcPr>
            <w:tcW w:w="170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579,45</w:t>
            </w:r>
          </w:p>
        </w:tc>
        <w:tc>
          <w:tcPr>
            <w:tcW w:w="1559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568,38</w:t>
            </w:r>
          </w:p>
        </w:tc>
        <w:tc>
          <w:tcPr>
            <w:tcW w:w="152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561,5</w:t>
            </w:r>
          </w:p>
        </w:tc>
      </w:tr>
      <w:tr w:rsidR="00D32C61" w:rsidRPr="00E045DC" w:rsidTr="006B1668">
        <w:tc>
          <w:tcPr>
            <w:tcW w:w="87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045DC">
              <w:t>4.1.6.</w:t>
            </w:r>
          </w:p>
        </w:tc>
        <w:tc>
          <w:tcPr>
            <w:tcW w:w="419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</w:pPr>
            <w:r w:rsidRPr="00E045DC">
              <w:t>Среднемесячный доход от трудовой деятельности по Приморскому краю (рублей)</w:t>
            </w:r>
          </w:p>
        </w:tc>
        <w:tc>
          <w:tcPr>
            <w:tcW w:w="1701" w:type="dxa"/>
            <w:shd w:val="clear" w:color="auto" w:fill="auto"/>
          </w:tcPr>
          <w:p w:rsidR="00D32C61" w:rsidRPr="00030FD3" w:rsidRDefault="00D32C61" w:rsidP="006B1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32C61" w:rsidRPr="00030FD3" w:rsidRDefault="00D32C61" w:rsidP="006B1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32C61" w:rsidRPr="00030FD3" w:rsidRDefault="00D32C61" w:rsidP="006B1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0FD3">
              <w:rPr>
                <w:bCs/>
              </w:rPr>
              <w:t>39300,00</w:t>
            </w:r>
          </w:p>
        </w:tc>
        <w:tc>
          <w:tcPr>
            <w:tcW w:w="1559" w:type="dxa"/>
            <w:shd w:val="clear" w:color="auto" w:fill="auto"/>
          </w:tcPr>
          <w:p w:rsidR="00D32C61" w:rsidRPr="00030FD3" w:rsidRDefault="00D32C61" w:rsidP="006B1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32C61" w:rsidRPr="00030FD3" w:rsidRDefault="00D32C61" w:rsidP="006B1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32C61" w:rsidRPr="00030FD3" w:rsidRDefault="00D32C61" w:rsidP="006B1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0FD3">
              <w:rPr>
                <w:bCs/>
              </w:rPr>
              <w:t>41349,30</w:t>
            </w:r>
          </w:p>
        </w:tc>
        <w:tc>
          <w:tcPr>
            <w:tcW w:w="1523" w:type="dxa"/>
            <w:shd w:val="clear" w:color="auto" w:fill="auto"/>
          </w:tcPr>
          <w:p w:rsidR="00D32C61" w:rsidRPr="00030FD3" w:rsidRDefault="00D32C61" w:rsidP="006B1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32C61" w:rsidRPr="00030FD3" w:rsidRDefault="00D32C61" w:rsidP="006B1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32C61" w:rsidRPr="00030FD3" w:rsidRDefault="00D32C61" w:rsidP="006B166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0FD3">
              <w:rPr>
                <w:bCs/>
              </w:rPr>
              <w:t>42360,10</w:t>
            </w:r>
          </w:p>
        </w:tc>
      </w:tr>
      <w:tr w:rsidR="00D32C61" w:rsidRPr="00E045DC" w:rsidTr="006B1668">
        <w:tc>
          <w:tcPr>
            <w:tcW w:w="87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045DC">
              <w:t>4.1.7.</w:t>
            </w:r>
          </w:p>
        </w:tc>
        <w:tc>
          <w:tcPr>
            <w:tcW w:w="419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</w:pPr>
            <w:r w:rsidRPr="00E045DC">
              <w:t>Соотношение средней заработной платы работников учреждений культуры к среднемесячному доходу от трудовой деятельности по Приморскому краю (процент)</w:t>
            </w:r>
          </w:p>
        </w:tc>
        <w:tc>
          <w:tcPr>
            <w:tcW w:w="170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95</w:t>
            </w:r>
          </w:p>
        </w:tc>
        <w:tc>
          <w:tcPr>
            <w:tcW w:w="1559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95</w:t>
            </w:r>
          </w:p>
        </w:tc>
        <w:tc>
          <w:tcPr>
            <w:tcW w:w="152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95</w:t>
            </w:r>
          </w:p>
        </w:tc>
      </w:tr>
      <w:tr w:rsidR="00D32C61" w:rsidRPr="00E045DC" w:rsidTr="006B1668">
        <w:tc>
          <w:tcPr>
            <w:tcW w:w="87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045DC">
              <w:t>4.1.8.</w:t>
            </w:r>
          </w:p>
        </w:tc>
        <w:tc>
          <w:tcPr>
            <w:tcW w:w="419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</w:pPr>
            <w:r w:rsidRPr="00E045DC">
              <w:t xml:space="preserve">Среднемесячная заработная плата работников учреждений культуры </w:t>
            </w:r>
            <w:r>
              <w:t xml:space="preserve">Яковлевского муниципального района </w:t>
            </w:r>
            <w:r w:rsidRPr="00E045DC">
              <w:t>(рублей)</w:t>
            </w:r>
          </w:p>
        </w:tc>
        <w:tc>
          <w:tcPr>
            <w:tcW w:w="170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36348,04</w:t>
            </w:r>
          </w:p>
        </w:tc>
        <w:tc>
          <w:tcPr>
            <w:tcW w:w="1559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39300</w:t>
            </w:r>
          </w:p>
        </w:tc>
        <w:tc>
          <w:tcPr>
            <w:tcW w:w="152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40250</w:t>
            </w:r>
          </w:p>
        </w:tc>
      </w:tr>
      <w:tr w:rsidR="00D32C61" w:rsidRPr="00E045DC" w:rsidTr="006B1668">
        <w:tc>
          <w:tcPr>
            <w:tcW w:w="87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045DC">
              <w:t>4.1.9.</w:t>
            </w:r>
          </w:p>
        </w:tc>
        <w:tc>
          <w:tcPr>
            <w:tcW w:w="419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</w:pPr>
            <w:r w:rsidRPr="00E045DC">
              <w:t>Темп роста к предыдущему году (проценты)</w:t>
            </w:r>
          </w:p>
        </w:tc>
        <w:tc>
          <w:tcPr>
            <w:tcW w:w="170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106</w:t>
            </w:r>
          </w:p>
        </w:tc>
        <w:tc>
          <w:tcPr>
            <w:tcW w:w="1559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108</w:t>
            </w:r>
          </w:p>
        </w:tc>
        <w:tc>
          <w:tcPr>
            <w:tcW w:w="152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102</w:t>
            </w:r>
          </w:p>
        </w:tc>
      </w:tr>
      <w:tr w:rsidR="00D32C61" w:rsidRPr="00E045DC" w:rsidTr="006B1668">
        <w:tc>
          <w:tcPr>
            <w:tcW w:w="87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045DC">
              <w:t>4.1.10.</w:t>
            </w:r>
          </w:p>
        </w:tc>
        <w:tc>
          <w:tcPr>
            <w:tcW w:w="419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</w:pPr>
            <w:r w:rsidRPr="00E045DC">
              <w:t>Фонд оплаты труда с начислениями (млн. руб.)</w:t>
            </w:r>
          </w:p>
        </w:tc>
        <w:tc>
          <w:tcPr>
            <w:tcW w:w="170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13,516</w:t>
            </w:r>
          </w:p>
        </w:tc>
        <w:tc>
          <w:tcPr>
            <w:tcW w:w="1559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14,736</w:t>
            </w:r>
          </w:p>
        </w:tc>
        <w:tc>
          <w:tcPr>
            <w:tcW w:w="152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15,092</w:t>
            </w:r>
          </w:p>
        </w:tc>
      </w:tr>
      <w:tr w:rsidR="00D32C61" w:rsidRPr="00E045DC" w:rsidTr="006B1668">
        <w:tc>
          <w:tcPr>
            <w:tcW w:w="87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E045DC">
              <w:t>4.1.11.</w:t>
            </w:r>
          </w:p>
        </w:tc>
        <w:tc>
          <w:tcPr>
            <w:tcW w:w="419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</w:pPr>
            <w:r w:rsidRPr="00E045DC">
              <w:t xml:space="preserve">Доля средств от приносящей доход деятельности в фонде оплаты труда с начислениями </w:t>
            </w: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</w:pPr>
            <w:r w:rsidRPr="00E045DC">
              <w:t>(проценты)</w:t>
            </w:r>
          </w:p>
        </w:tc>
        <w:tc>
          <w:tcPr>
            <w:tcW w:w="170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523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</w:t>
            </w:r>
          </w:p>
        </w:tc>
      </w:tr>
    </w:tbl>
    <w:p w:rsidR="00D32C61" w:rsidRPr="00E045DC" w:rsidRDefault="00D32C61" w:rsidP="00D32C61">
      <w:pPr>
        <w:tabs>
          <w:tab w:val="left" w:pos="347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D32C61" w:rsidRPr="00E045DC" w:rsidRDefault="00D32C61" w:rsidP="00D32C61">
      <w:pPr>
        <w:tabs>
          <w:tab w:val="left" w:pos="347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45DC">
        <w:rPr>
          <w:b/>
          <w:sz w:val="26"/>
          <w:szCs w:val="26"/>
        </w:rPr>
        <w:t>5. Основные мероприятия, направленные на достижение параметров заработной платы</w:t>
      </w:r>
    </w:p>
    <w:p w:rsidR="00D32C61" w:rsidRPr="00E045DC" w:rsidRDefault="00D32C61" w:rsidP="00D32C61">
      <w:pPr>
        <w:tabs>
          <w:tab w:val="left" w:pos="347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5560"/>
        <w:gridCol w:w="3213"/>
      </w:tblGrid>
      <w:tr w:rsidR="00D32C61" w:rsidRPr="00E045DC" w:rsidTr="006B1668">
        <w:tc>
          <w:tcPr>
            <w:tcW w:w="81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rPr>
                <w:b/>
              </w:rPr>
              <w:t xml:space="preserve">№ </w:t>
            </w:r>
            <w:proofErr w:type="spellStart"/>
            <w:proofErr w:type="gramStart"/>
            <w:r w:rsidRPr="00E045DC">
              <w:t>п</w:t>
            </w:r>
            <w:proofErr w:type="spellEnd"/>
            <w:proofErr w:type="gramEnd"/>
            <w:r w:rsidRPr="00E045DC">
              <w:t>/</w:t>
            </w:r>
            <w:proofErr w:type="spellStart"/>
            <w:r w:rsidRPr="00E045DC">
              <w:t>п</w:t>
            </w:r>
            <w:proofErr w:type="spellEnd"/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6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Мероприятие</w:t>
            </w:r>
          </w:p>
        </w:tc>
        <w:tc>
          <w:tcPr>
            <w:tcW w:w="3340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Сроки исполнения</w:t>
            </w:r>
          </w:p>
        </w:tc>
      </w:tr>
      <w:tr w:rsidR="00D32C61" w:rsidRPr="00E045DC" w:rsidTr="006B1668">
        <w:tc>
          <w:tcPr>
            <w:tcW w:w="81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5.1.</w:t>
            </w:r>
          </w:p>
        </w:tc>
        <w:tc>
          <w:tcPr>
            <w:tcW w:w="586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both"/>
            </w:pPr>
            <w:r w:rsidRPr="00E045DC">
              <w:t>Проведение мероприятий по привлечению средств от приносящей доход деятельности с учетом специфики учреждения</w:t>
            </w:r>
          </w:p>
        </w:tc>
        <w:tc>
          <w:tcPr>
            <w:tcW w:w="3340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постоянно</w:t>
            </w:r>
          </w:p>
        </w:tc>
      </w:tr>
      <w:tr w:rsidR="00D32C61" w:rsidRPr="00E045DC" w:rsidTr="006B1668">
        <w:tc>
          <w:tcPr>
            <w:tcW w:w="81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5.2.</w:t>
            </w:r>
          </w:p>
        </w:tc>
        <w:tc>
          <w:tcPr>
            <w:tcW w:w="586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both"/>
            </w:pPr>
            <w:r w:rsidRPr="00E045DC">
              <w:t>Осуществление оценки эффективности деятельности учреждений и их руководителей</w:t>
            </w:r>
          </w:p>
        </w:tc>
        <w:tc>
          <w:tcPr>
            <w:tcW w:w="3340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еже</w:t>
            </w:r>
            <w:r>
              <w:t>квартально</w:t>
            </w:r>
          </w:p>
        </w:tc>
      </w:tr>
      <w:tr w:rsidR="00D32C61" w:rsidRPr="00E045DC" w:rsidTr="006B1668">
        <w:tc>
          <w:tcPr>
            <w:tcW w:w="81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5.3.</w:t>
            </w:r>
          </w:p>
        </w:tc>
        <w:tc>
          <w:tcPr>
            <w:tcW w:w="586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both"/>
            </w:pPr>
            <w:r w:rsidRPr="00E045DC">
              <w:t xml:space="preserve">Проведение анализа расходов на содержание и функционирование учреждений в целях сокращения неэффективных расходов </w:t>
            </w: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340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ежеквартально</w:t>
            </w:r>
          </w:p>
        </w:tc>
      </w:tr>
      <w:tr w:rsidR="00D32C61" w:rsidRPr="00E045DC" w:rsidTr="006B1668">
        <w:tc>
          <w:tcPr>
            <w:tcW w:w="81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5.4.</w:t>
            </w:r>
          </w:p>
        </w:tc>
        <w:tc>
          <w:tcPr>
            <w:tcW w:w="586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both"/>
            </w:pPr>
            <w:r w:rsidRPr="00E045DC">
              <w:t>Оптимизация расходов на административно-управленческий и вспомогательный персонал, с учетом предельной доли расходов на оплату их труда в фонде оплаты труда учреждения не более 40%</w:t>
            </w:r>
          </w:p>
        </w:tc>
        <w:tc>
          <w:tcPr>
            <w:tcW w:w="3340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ежегодно</w:t>
            </w:r>
          </w:p>
        </w:tc>
      </w:tr>
      <w:tr w:rsidR="00D32C61" w:rsidRPr="00E045DC" w:rsidTr="006B1668">
        <w:tc>
          <w:tcPr>
            <w:tcW w:w="81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5.5.</w:t>
            </w:r>
          </w:p>
        </w:tc>
        <w:tc>
          <w:tcPr>
            <w:tcW w:w="586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both"/>
            </w:pPr>
            <w:r w:rsidRPr="00E045DC">
              <w:t xml:space="preserve">Внедрение лучших практик разработки и </w:t>
            </w:r>
            <w:r w:rsidRPr="00E045DC">
              <w:lastRenderedPageBreak/>
              <w:t xml:space="preserve">применения </w:t>
            </w:r>
            <w:proofErr w:type="gramStart"/>
            <w:r w:rsidRPr="00E045DC">
              <w:t>показателей эффективности деятельности работников учреждений</w:t>
            </w:r>
            <w:proofErr w:type="gramEnd"/>
          </w:p>
        </w:tc>
        <w:tc>
          <w:tcPr>
            <w:tcW w:w="3340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lastRenderedPageBreak/>
              <w:t>по мере необходимости</w:t>
            </w:r>
          </w:p>
        </w:tc>
      </w:tr>
      <w:tr w:rsidR="00D32C61" w:rsidRPr="00E045DC" w:rsidTr="006B1668">
        <w:tc>
          <w:tcPr>
            <w:tcW w:w="81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lastRenderedPageBreak/>
              <w:t>5.6.</w:t>
            </w:r>
          </w:p>
        </w:tc>
        <w:tc>
          <w:tcPr>
            <w:tcW w:w="586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both"/>
            </w:pPr>
            <w:r w:rsidRPr="00E045DC">
              <w:t>Мониторинг выполнения «дорожной карты»</w:t>
            </w:r>
          </w:p>
        </w:tc>
        <w:tc>
          <w:tcPr>
            <w:tcW w:w="3340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ежегодно</w:t>
            </w:r>
          </w:p>
        </w:tc>
      </w:tr>
      <w:tr w:rsidR="00D32C61" w:rsidRPr="00E045DC" w:rsidTr="006B1668">
        <w:tc>
          <w:tcPr>
            <w:tcW w:w="817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5.7.</w:t>
            </w:r>
          </w:p>
        </w:tc>
        <w:tc>
          <w:tcPr>
            <w:tcW w:w="5861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both"/>
            </w:pPr>
            <w:r w:rsidRPr="00E045DC">
              <w:t>Обеспечение предоставления сведений о численности и оплате труда отдельны</w:t>
            </w:r>
            <w:r>
              <w:t>х категорий работников по форме</w:t>
            </w:r>
            <w:r w:rsidRPr="00E045DC">
              <w:t xml:space="preserve"> статистического наблюдения  ЗП - культура</w:t>
            </w:r>
          </w:p>
        </w:tc>
        <w:tc>
          <w:tcPr>
            <w:tcW w:w="3340" w:type="dxa"/>
            <w:shd w:val="clear" w:color="auto" w:fill="auto"/>
          </w:tcPr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</w:p>
          <w:p w:rsidR="00D32C61" w:rsidRPr="00E045DC" w:rsidRDefault="00D32C61" w:rsidP="006B1668">
            <w:pPr>
              <w:tabs>
                <w:tab w:val="left" w:pos="3470"/>
              </w:tabs>
              <w:autoSpaceDE w:val="0"/>
              <w:autoSpaceDN w:val="0"/>
              <w:adjustRightInd w:val="0"/>
              <w:jc w:val="center"/>
            </w:pPr>
            <w:r w:rsidRPr="00E045DC">
              <w:t>в установленные сроки</w:t>
            </w:r>
          </w:p>
        </w:tc>
      </w:tr>
    </w:tbl>
    <w:p w:rsidR="00D32C61" w:rsidRDefault="00D32C61" w:rsidP="00D32C61"/>
    <w:p w:rsidR="00D32C61" w:rsidRDefault="00D32C61" w:rsidP="00CC7302">
      <w:pPr>
        <w:jc w:val="both"/>
      </w:pPr>
    </w:p>
    <w:sectPr w:rsidR="00D32C61" w:rsidSect="00790A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73"/>
    <w:rsid w:val="00000276"/>
    <w:rsid w:val="000034FB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3941"/>
    <w:rsid w:val="000B4720"/>
    <w:rsid w:val="000B5F80"/>
    <w:rsid w:val="000B632B"/>
    <w:rsid w:val="000B73EA"/>
    <w:rsid w:val="000B7558"/>
    <w:rsid w:val="000C00F4"/>
    <w:rsid w:val="000C0371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43E2"/>
    <w:rsid w:val="000F48C7"/>
    <w:rsid w:val="000F7FD5"/>
    <w:rsid w:val="00100973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082F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5467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2298"/>
    <w:rsid w:val="001B2553"/>
    <w:rsid w:val="001B43AD"/>
    <w:rsid w:val="001B57DE"/>
    <w:rsid w:val="001C1666"/>
    <w:rsid w:val="001C1990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8D6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35EA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043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C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296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6EBB"/>
    <w:rsid w:val="004604D4"/>
    <w:rsid w:val="004607FF"/>
    <w:rsid w:val="004611D4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6D8A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3B5E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2EA4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901"/>
    <w:rsid w:val="00607B78"/>
    <w:rsid w:val="006165FA"/>
    <w:rsid w:val="006179D9"/>
    <w:rsid w:val="0062057B"/>
    <w:rsid w:val="0062684F"/>
    <w:rsid w:val="00626D64"/>
    <w:rsid w:val="006322A4"/>
    <w:rsid w:val="00641676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4436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17E41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1ECC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0AB8"/>
    <w:rsid w:val="007921B6"/>
    <w:rsid w:val="007927CF"/>
    <w:rsid w:val="00795BB2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D75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6F53"/>
    <w:rsid w:val="00840612"/>
    <w:rsid w:val="00840BB3"/>
    <w:rsid w:val="00841564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55A"/>
    <w:rsid w:val="0090692D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426B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0D79"/>
    <w:rsid w:val="00B21680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1605"/>
    <w:rsid w:val="00BB3179"/>
    <w:rsid w:val="00BB3C76"/>
    <w:rsid w:val="00BB4773"/>
    <w:rsid w:val="00BB4DD0"/>
    <w:rsid w:val="00BB5A16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23BC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3310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35D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1CFE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302"/>
    <w:rsid w:val="00CC7A01"/>
    <w:rsid w:val="00CC7A72"/>
    <w:rsid w:val="00CD00C7"/>
    <w:rsid w:val="00CD1E40"/>
    <w:rsid w:val="00CD5E82"/>
    <w:rsid w:val="00CD637E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2C61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5BED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5568"/>
    <w:rsid w:val="00D96160"/>
    <w:rsid w:val="00D96DD8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07EDA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0649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2018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C186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66B0"/>
    <w:rsid w:val="00FD7513"/>
    <w:rsid w:val="00FE083E"/>
    <w:rsid w:val="00FE0D80"/>
    <w:rsid w:val="00FE47E9"/>
    <w:rsid w:val="00FE481B"/>
    <w:rsid w:val="00FE595A"/>
    <w:rsid w:val="00FE61AC"/>
    <w:rsid w:val="00FE6537"/>
    <w:rsid w:val="00FE6679"/>
    <w:rsid w:val="00FE68B5"/>
    <w:rsid w:val="00FE6A43"/>
    <w:rsid w:val="00FE6AAB"/>
    <w:rsid w:val="00FF14FB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3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2C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2020-07-29T06:26:00Z</cp:lastPrinted>
  <dcterms:created xsi:type="dcterms:W3CDTF">2020-07-29T07:06:00Z</dcterms:created>
  <dcterms:modified xsi:type="dcterms:W3CDTF">2020-07-29T07:06:00Z</dcterms:modified>
</cp:coreProperties>
</file>