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DB" w:rsidRPr="00AB1C31" w:rsidRDefault="008A6587" w:rsidP="008A6587">
      <w:pPr>
        <w:pStyle w:val="a9"/>
        <w:rPr>
          <w:rFonts w:ascii="Times New Roman" w:hAnsi="Times New Roman"/>
          <w:sz w:val="26"/>
          <w:szCs w:val="26"/>
        </w:rPr>
      </w:pPr>
      <w:r w:rsidRPr="00AB1C31">
        <w:rPr>
          <w:rFonts w:ascii="Times New Roman" w:hAnsi="Times New Roman"/>
          <w:sz w:val="26"/>
          <w:szCs w:val="26"/>
        </w:rPr>
        <w:t>Отчёт о резуль</w:t>
      </w:r>
      <w:r w:rsidR="000E6EDB" w:rsidRPr="00AB1C31">
        <w:rPr>
          <w:rFonts w:ascii="Times New Roman" w:hAnsi="Times New Roman"/>
          <w:sz w:val="26"/>
          <w:szCs w:val="26"/>
        </w:rPr>
        <w:t xml:space="preserve">татах деятельности </w:t>
      </w:r>
      <w:r w:rsidRPr="00AB1C31">
        <w:rPr>
          <w:rFonts w:ascii="Times New Roman" w:hAnsi="Times New Roman"/>
          <w:sz w:val="26"/>
          <w:szCs w:val="26"/>
        </w:rPr>
        <w:t>финансов</w:t>
      </w:r>
      <w:r w:rsidR="000E6EDB" w:rsidRPr="00AB1C31">
        <w:rPr>
          <w:rFonts w:ascii="Times New Roman" w:hAnsi="Times New Roman"/>
          <w:sz w:val="26"/>
          <w:szCs w:val="26"/>
        </w:rPr>
        <w:t>ого управления Администрации Яковлевского муниципального района</w:t>
      </w:r>
      <w:r w:rsidRPr="00AB1C31">
        <w:rPr>
          <w:rFonts w:ascii="Times New Roman" w:hAnsi="Times New Roman"/>
          <w:sz w:val="26"/>
          <w:szCs w:val="26"/>
        </w:rPr>
        <w:t xml:space="preserve"> </w:t>
      </w:r>
    </w:p>
    <w:p w:rsidR="008A6587" w:rsidRPr="00AB1C31" w:rsidRDefault="004E0246" w:rsidP="008A6587">
      <w:pPr>
        <w:pStyle w:val="a9"/>
        <w:rPr>
          <w:rFonts w:ascii="Times New Roman" w:hAnsi="Times New Roman"/>
          <w:sz w:val="26"/>
          <w:szCs w:val="26"/>
        </w:rPr>
      </w:pPr>
      <w:r>
        <w:rPr>
          <w:rFonts w:ascii="Times New Roman" w:hAnsi="Times New Roman"/>
          <w:sz w:val="26"/>
          <w:szCs w:val="26"/>
        </w:rPr>
        <w:t>за 2019</w:t>
      </w:r>
      <w:r w:rsidR="008A6587" w:rsidRPr="00AB1C31">
        <w:rPr>
          <w:rFonts w:ascii="Times New Roman" w:hAnsi="Times New Roman"/>
          <w:sz w:val="26"/>
          <w:szCs w:val="26"/>
        </w:rPr>
        <w:t xml:space="preserve"> год</w:t>
      </w:r>
    </w:p>
    <w:p w:rsidR="008A6587" w:rsidRPr="00AB1C31" w:rsidRDefault="008A6587" w:rsidP="00222BDB">
      <w:pPr>
        <w:autoSpaceDE w:val="0"/>
        <w:autoSpaceDN w:val="0"/>
        <w:adjustRightInd w:val="0"/>
        <w:spacing w:line="355" w:lineRule="auto"/>
        <w:jc w:val="both"/>
        <w:outlineLvl w:val="0"/>
        <w:rPr>
          <w:rFonts w:ascii="Times New Roman" w:eastAsia="Calibri" w:hAnsi="Times New Roman" w:cs="Times New Roman"/>
          <w:sz w:val="26"/>
          <w:szCs w:val="26"/>
        </w:rPr>
      </w:pPr>
    </w:p>
    <w:p w:rsidR="008A6587" w:rsidRPr="00AB1C31" w:rsidRDefault="008A6587" w:rsidP="00AB1C31">
      <w:pPr>
        <w:autoSpaceDE w:val="0"/>
        <w:autoSpaceDN w:val="0"/>
        <w:adjustRightInd w:val="0"/>
        <w:ind w:firstLine="709"/>
        <w:jc w:val="both"/>
        <w:outlineLvl w:val="0"/>
        <w:rPr>
          <w:rFonts w:ascii="Times New Roman" w:eastAsia="Calibri" w:hAnsi="Times New Roman" w:cs="Times New Roman"/>
          <w:sz w:val="26"/>
          <w:szCs w:val="26"/>
        </w:rPr>
      </w:pPr>
      <w:r w:rsidRPr="00AB1C31">
        <w:rPr>
          <w:rFonts w:ascii="Times New Roman" w:eastAsia="Calibri" w:hAnsi="Times New Roman" w:cs="Times New Roman"/>
          <w:sz w:val="26"/>
          <w:szCs w:val="26"/>
        </w:rPr>
        <w:t>Основными задачами, которые решались</w:t>
      </w:r>
      <w:r w:rsidR="000E6EDB" w:rsidRPr="00AB1C31">
        <w:rPr>
          <w:rFonts w:ascii="Times New Roman" w:eastAsia="Calibri" w:hAnsi="Times New Roman" w:cs="Times New Roman"/>
          <w:sz w:val="26"/>
          <w:szCs w:val="26"/>
        </w:rPr>
        <w:t xml:space="preserve"> </w:t>
      </w:r>
      <w:r w:rsidRPr="00AB1C31">
        <w:rPr>
          <w:rFonts w:ascii="Times New Roman" w:eastAsia="Calibri" w:hAnsi="Times New Roman" w:cs="Times New Roman"/>
          <w:sz w:val="26"/>
          <w:szCs w:val="26"/>
        </w:rPr>
        <w:t>финансов</w:t>
      </w:r>
      <w:r w:rsidR="000E6EDB" w:rsidRPr="00AB1C31">
        <w:rPr>
          <w:rFonts w:ascii="Times New Roman" w:eastAsia="Calibri" w:hAnsi="Times New Roman" w:cs="Times New Roman"/>
          <w:sz w:val="26"/>
          <w:szCs w:val="26"/>
        </w:rPr>
        <w:t>ым управлением Администрации Яковлевского муниципального района</w:t>
      </w:r>
      <w:r w:rsidRPr="00AB1C31">
        <w:rPr>
          <w:rFonts w:ascii="Times New Roman" w:eastAsia="Calibri" w:hAnsi="Times New Roman" w:cs="Times New Roman"/>
          <w:sz w:val="26"/>
          <w:szCs w:val="26"/>
        </w:rPr>
        <w:t xml:space="preserve"> в 2018 году, являлись:</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 xml:space="preserve">обеспечение условий для исполнения </w:t>
      </w:r>
      <w:r w:rsidR="000E6EDB" w:rsidRPr="00AB1C31">
        <w:rPr>
          <w:rFonts w:ascii="Times New Roman" w:hAnsi="Times New Roman" w:cs="Times New Roman"/>
          <w:sz w:val="26"/>
          <w:szCs w:val="26"/>
        </w:rPr>
        <w:t>решения Думы Яковлевского муниципального района «О бюджете Яковлевского муниципального района на 2</w:t>
      </w:r>
      <w:r w:rsidR="002A3CF8">
        <w:rPr>
          <w:rFonts w:ascii="Times New Roman" w:hAnsi="Times New Roman" w:cs="Times New Roman"/>
          <w:sz w:val="26"/>
          <w:szCs w:val="26"/>
        </w:rPr>
        <w:t>019 год и плановый период 2020 и 2021</w:t>
      </w:r>
      <w:r w:rsidRPr="00AB1C31">
        <w:rPr>
          <w:rFonts w:ascii="Times New Roman" w:hAnsi="Times New Roman" w:cs="Times New Roman"/>
          <w:sz w:val="26"/>
          <w:szCs w:val="26"/>
        </w:rPr>
        <w:t xml:space="preserve"> годов</w:t>
      </w:r>
      <w:r w:rsidR="000E6EDB" w:rsidRPr="00AB1C31">
        <w:rPr>
          <w:rFonts w:ascii="Times New Roman" w:hAnsi="Times New Roman" w:cs="Times New Roman"/>
          <w:sz w:val="26"/>
          <w:szCs w:val="26"/>
        </w:rPr>
        <w:t>»</w:t>
      </w:r>
      <w:r w:rsidRPr="00AB1C31">
        <w:rPr>
          <w:rFonts w:ascii="Times New Roman" w:hAnsi="Times New Roman" w:cs="Times New Roman"/>
          <w:sz w:val="26"/>
          <w:szCs w:val="26"/>
        </w:rPr>
        <w:t xml:space="preserve"> в программном формате;</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повышение прозрачности бюджета и открытости бюджетного процесса;</w:t>
      </w:r>
    </w:p>
    <w:p w:rsidR="008A6587" w:rsidRPr="00AB1C31" w:rsidRDefault="000E6EDB"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соблюдение</w:t>
      </w:r>
      <w:r w:rsidR="008A6587" w:rsidRPr="00AB1C31">
        <w:rPr>
          <w:rFonts w:ascii="Times New Roman" w:hAnsi="Times New Roman" w:cs="Times New Roman"/>
          <w:sz w:val="26"/>
          <w:szCs w:val="26"/>
        </w:rPr>
        <w:t xml:space="preserve"> безопасного ур</w:t>
      </w:r>
      <w:r w:rsidRPr="00AB1C31">
        <w:rPr>
          <w:rFonts w:ascii="Times New Roman" w:hAnsi="Times New Roman" w:cs="Times New Roman"/>
          <w:sz w:val="26"/>
          <w:szCs w:val="26"/>
        </w:rPr>
        <w:t>овня дефицита и муниципального</w:t>
      </w:r>
      <w:r w:rsidR="008A6587" w:rsidRPr="00AB1C31">
        <w:rPr>
          <w:rFonts w:ascii="Times New Roman" w:hAnsi="Times New Roman" w:cs="Times New Roman"/>
          <w:sz w:val="26"/>
          <w:szCs w:val="26"/>
        </w:rPr>
        <w:t xml:space="preserve"> долга, предотвращая тем самым условия для возникновения финансовых кризисов;</w:t>
      </w:r>
    </w:p>
    <w:p w:rsidR="000E6EDB" w:rsidRPr="00AB1C31" w:rsidRDefault="000E6EDB"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ограничение роста расходов районного бюджета, не обеспеченных стабильными доходными источниками;</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 xml:space="preserve">повышение эффективности бюджетных расходов </w:t>
      </w:r>
      <w:r w:rsidR="000E6EDB" w:rsidRPr="00AB1C31">
        <w:rPr>
          <w:rFonts w:ascii="Times New Roman" w:hAnsi="Times New Roman" w:cs="Times New Roman"/>
          <w:sz w:val="26"/>
          <w:szCs w:val="26"/>
        </w:rPr>
        <w:t>в целом</w:t>
      </w:r>
      <w:r w:rsidRPr="00AB1C31">
        <w:rPr>
          <w:rFonts w:ascii="Times New Roman" w:hAnsi="Times New Roman" w:cs="Times New Roman"/>
          <w:sz w:val="26"/>
          <w:szCs w:val="26"/>
        </w:rPr>
        <w:t>.</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Основным бюд</w:t>
      </w:r>
      <w:r w:rsidR="007D112B" w:rsidRPr="00AB1C31">
        <w:rPr>
          <w:rFonts w:ascii="Times New Roman" w:hAnsi="Times New Roman" w:cs="Times New Roman"/>
          <w:sz w:val="26"/>
          <w:szCs w:val="26"/>
        </w:rPr>
        <w:t xml:space="preserve">жетным полномочием </w:t>
      </w:r>
      <w:r w:rsidRPr="00AB1C31">
        <w:rPr>
          <w:rFonts w:ascii="Times New Roman" w:hAnsi="Times New Roman" w:cs="Times New Roman"/>
          <w:sz w:val="26"/>
          <w:szCs w:val="26"/>
        </w:rPr>
        <w:t>финансов</w:t>
      </w:r>
      <w:r w:rsidR="007D112B" w:rsidRPr="00AB1C31">
        <w:rPr>
          <w:rFonts w:ascii="Times New Roman" w:hAnsi="Times New Roman" w:cs="Times New Roman"/>
          <w:sz w:val="26"/>
          <w:szCs w:val="26"/>
        </w:rPr>
        <w:t>ого управления Администрации Яковлевского муниципального района</w:t>
      </w:r>
      <w:r w:rsidRPr="00AB1C31">
        <w:rPr>
          <w:rFonts w:ascii="Times New Roman" w:hAnsi="Times New Roman" w:cs="Times New Roman"/>
          <w:sz w:val="26"/>
          <w:szCs w:val="26"/>
        </w:rPr>
        <w:t xml:space="preserve"> является организация составления, состав</w:t>
      </w:r>
      <w:r w:rsidR="007D112B" w:rsidRPr="00AB1C31">
        <w:rPr>
          <w:rFonts w:ascii="Times New Roman" w:hAnsi="Times New Roman" w:cs="Times New Roman"/>
          <w:sz w:val="26"/>
          <w:szCs w:val="26"/>
        </w:rPr>
        <w:t>ление проекта</w:t>
      </w:r>
      <w:r w:rsidRPr="00AB1C31">
        <w:rPr>
          <w:rFonts w:ascii="Times New Roman" w:hAnsi="Times New Roman" w:cs="Times New Roman"/>
          <w:sz w:val="26"/>
          <w:szCs w:val="26"/>
        </w:rPr>
        <w:t xml:space="preserve"> бюджета</w:t>
      </w:r>
      <w:r w:rsidR="007D112B" w:rsidRPr="00AB1C31">
        <w:rPr>
          <w:rFonts w:ascii="Times New Roman" w:hAnsi="Times New Roman" w:cs="Times New Roman"/>
          <w:sz w:val="26"/>
          <w:szCs w:val="26"/>
        </w:rPr>
        <w:t xml:space="preserve"> Яковлевского муниципального района</w:t>
      </w:r>
      <w:r w:rsidRPr="00AB1C31">
        <w:rPr>
          <w:rFonts w:ascii="Times New Roman" w:hAnsi="Times New Roman" w:cs="Times New Roman"/>
          <w:sz w:val="26"/>
          <w:szCs w:val="26"/>
        </w:rPr>
        <w:t xml:space="preserve">, </w:t>
      </w:r>
      <w:r w:rsidR="007D112B" w:rsidRPr="00AB1C31">
        <w:rPr>
          <w:rFonts w:ascii="Times New Roman" w:hAnsi="Times New Roman" w:cs="Times New Roman"/>
          <w:sz w:val="26"/>
          <w:szCs w:val="26"/>
        </w:rPr>
        <w:t xml:space="preserve">организация исполнения </w:t>
      </w:r>
      <w:r w:rsidRPr="00AB1C31">
        <w:rPr>
          <w:rFonts w:ascii="Times New Roman" w:hAnsi="Times New Roman" w:cs="Times New Roman"/>
          <w:sz w:val="26"/>
          <w:szCs w:val="26"/>
        </w:rPr>
        <w:t>бюджета</w:t>
      </w:r>
      <w:r w:rsidR="007D112B" w:rsidRPr="00AB1C31">
        <w:rPr>
          <w:rFonts w:ascii="Times New Roman" w:hAnsi="Times New Roman" w:cs="Times New Roman"/>
          <w:sz w:val="26"/>
          <w:szCs w:val="26"/>
        </w:rPr>
        <w:t xml:space="preserve"> Яковлевского муниципального района</w:t>
      </w:r>
      <w:r w:rsidRPr="00AB1C31">
        <w:rPr>
          <w:rFonts w:ascii="Times New Roman" w:hAnsi="Times New Roman" w:cs="Times New Roman"/>
          <w:sz w:val="26"/>
          <w:szCs w:val="26"/>
        </w:rPr>
        <w:t>.</w:t>
      </w:r>
    </w:p>
    <w:p w:rsidR="00377A44"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Согласно отчету об исполнении бюджета Яковлевского муниципального района бюджет Яковлевско</w:t>
      </w:r>
      <w:r w:rsidR="002A3CF8">
        <w:rPr>
          <w:rFonts w:ascii="Times New Roman" w:hAnsi="Times New Roman" w:cs="Times New Roman"/>
          <w:sz w:val="26"/>
          <w:szCs w:val="26"/>
        </w:rPr>
        <w:t>го муниципального района на 2019</w:t>
      </w:r>
      <w:r w:rsidRPr="00AB1C31">
        <w:rPr>
          <w:rFonts w:ascii="Times New Roman" w:hAnsi="Times New Roman" w:cs="Times New Roman"/>
          <w:sz w:val="26"/>
          <w:szCs w:val="26"/>
        </w:rPr>
        <w:t xml:space="preserve"> год, с учетом внесенных изменений, утвержден:</w:t>
      </w:r>
    </w:p>
    <w:p w:rsidR="002A3CF8" w:rsidRPr="002A3CF8" w:rsidRDefault="002A3CF8" w:rsidP="002A3CF8">
      <w:pPr>
        <w:autoSpaceDE w:val="0"/>
        <w:autoSpaceDN w:val="0"/>
        <w:ind w:firstLine="851"/>
        <w:jc w:val="both"/>
        <w:rPr>
          <w:rFonts w:ascii="Times New Roman" w:hAnsi="Times New Roman" w:cs="Times New Roman"/>
          <w:sz w:val="26"/>
          <w:szCs w:val="26"/>
        </w:rPr>
      </w:pPr>
      <w:r w:rsidRPr="002A3CF8">
        <w:rPr>
          <w:rFonts w:ascii="Times New Roman" w:hAnsi="Times New Roman" w:cs="Times New Roman"/>
          <w:sz w:val="26"/>
          <w:szCs w:val="26"/>
        </w:rPr>
        <w:t>по доходам – 519 693 333,69 рублей;</w:t>
      </w:r>
    </w:p>
    <w:p w:rsidR="002A3CF8" w:rsidRPr="002A3CF8" w:rsidRDefault="002A3CF8" w:rsidP="002A3CF8">
      <w:pPr>
        <w:autoSpaceDE w:val="0"/>
        <w:autoSpaceDN w:val="0"/>
        <w:ind w:firstLine="851"/>
        <w:jc w:val="both"/>
        <w:rPr>
          <w:rFonts w:ascii="Times New Roman" w:hAnsi="Times New Roman" w:cs="Times New Roman"/>
          <w:sz w:val="26"/>
          <w:szCs w:val="26"/>
        </w:rPr>
      </w:pPr>
      <w:r w:rsidRPr="002A3CF8">
        <w:rPr>
          <w:rFonts w:ascii="Times New Roman" w:hAnsi="Times New Roman" w:cs="Times New Roman"/>
          <w:sz w:val="26"/>
          <w:szCs w:val="26"/>
        </w:rPr>
        <w:t>по расходам – 521 378 109,80  рублей;</w:t>
      </w:r>
    </w:p>
    <w:p w:rsidR="002A3CF8" w:rsidRPr="00AB1C31" w:rsidRDefault="002A3CF8" w:rsidP="002A3CF8">
      <w:pPr>
        <w:autoSpaceDE w:val="0"/>
        <w:autoSpaceDN w:val="0"/>
        <w:ind w:firstLine="851"/>
        <w:jc w:val="both"/>
        <w:rPr>
          <w:rFonts w:ascii="Times New Roman" w:hAnsi="Times New Roman" w:cs="Times New Roman"/>
          <w:sz w:val="26"/>
          <w:szCs w:val="26"/>
        </w:rPr>
      </w:pPr>
      <w:r w:rsidRPr="002A3CF8">
        <w:rPr>
          <w:rFonts w:ascii="Times New Roman" w:hAnsi="Times New Roman" w:cs="Times New Roman"/>
          <w:sz w:val="26"/>
          <w:szCs w:val="26"/>
        </w:rPr>
        <w:t>дефицит – 1 684 776,11 рублей, погашен остатками бюджетных средств на 01.01.2019 года.</w:t>
      </w:r>
    </w:p>
    <w:p w:rsidR="00377A44"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Кассовое исполнение бюджета Яковлевск</w:t>
      </w:r>
      <w:r w:rsidR="009D1A1C">
        <w:rPr>
          <w:rFonts w:ascii="Times New Roman" w:hAnsi="Times New Roman" w:cs="Times New Roman"/>
          <w:sz w:val="26"/>
          <w:szCs w:val="26"/>
        </w:rPr>
        <w:t>ого муниципального района в 2019</w:t>
      </w:r>
      <w:r w:rsidRPr="00AB1C31">
        <w:rPr>
          <w:rFonts w:ascii="Times New Roman" w:hAnsi="Times New Roman" w:cs="Times New Roman"/>
          <w:sz w:val="26"/>
          <w:szCs w:val="26"/>
        </w:rPr>
        <w:t xml:space="preserve"> году составило:</w:t>
      </w:r>
    </w:p>
    <w:p w:rsidR="002A3CF8" w:rsidRPr="002A3CF8" w:rsidRDefault="002A3CF8" w:rsidP="002A3CF8">
      <w:pPr>
        <w:autoSpaceDE w:val="0"/>
        <w:autoSpaceDN w:val="0"/>
        <w:ind w:firstLine="851"/>
        <w:jc w:val="both"/>
        <w:rPr>
          <w:rFonts w:ascii="Times New Roman" w:hAnsi="Times New Roman" w:cs="Times New Roman"/>
          <w:sz w:val="26"/>
          <w:szCs w:val="26"/>
        </w:rPr>
      </w:pPr>
      <w:r w:rsidRPr="002A3CF8">
        <w:rPr>
          <w:rFonts w:ascii="Times New Roman" w:hAnsi="Times New Roman" w:cs="Times New Roman"/>
          <w:sz w:val="26"/>
          <w:szCs w:val="26"/>
        </w:rPr>
        <w:t>по доходам – 503 895 596,28 рублей, или 96,96% от плановых назначений,</w:t>
      </w:r>
    </w:p>
    <w:p w:rsidR="002A3CF8" w:rsidRPr="002A3CF8" w:rsidRDefault="002A3CF8" w:rsidP="002A3CF8">
      <w:pPr>
        <w:autoSpaceDE w:val="0"/>
        <w:autoSpaceDN w:val="0"/>
        <w:ind w:firstLine="851"/>
        <w:jc w:val="both"/>
        <w:rPr>
          <w:rFonts w:ascii="Times New Roman" w:hAnsi="Times New Roman" w:cs="Times New Roman"/>
          <w:sz w:val="26"/>
          <w:szCs w:val="26"/>
        </w:rPr>
      </w:pPr>
      <w:r w:rsidRPr="002A3CF8">
        <w:rPr>
          <w:rFonts w:ascii="Times New Roman" w:hAnsi="Times New Roman" w:cs="Times New Roman"/>
          <w:sz w:val="26"/>
          <w:szCs w:val="26"/>
        </w:rPr>
        <w:t>по расходам – 492 589 829,24 рублей, или 94,48% от плановых назначений,</w:t>
      </w:r>
    </w:p>
    <w:p w:rsidR="002A3CF8" w:rsidRPr="00AB1C31" w:rsidRDefault="002A3CF8" w:rsidP="002A3CF8">
      <w:pPr>
        <w:autoSpaceDE w:val="0"/>
        <w:autoSpaceDN w:val="0"/>
        <w:ind w:firstLine="851"/>
        <w:jc w:val="both"/>
        <w:rPr>
          <w:rFonts w:ascii="Times New Roman" w:hAnsi="Times New Roman" w:cs="Times New Roman"/>
          <w:sz w:val="26"/>
          <w:szCs w:val="26"/>
        </w:rPr>
      </w:pPr>
      <w:r w:rsidRPr="002A3CF8">
        <w:rPr>
          <w:rFonts w:ascii="Times New Roman" w:hAnsi="Times New Roman" w:cs="Times New Roman"/>
          <w:sz w:val="26"/>
          <w:szCs w:val="26"/>
        </w:rPr>
        <w:t>профицит - 11 305 767,04 рублей.</w:t>
      </w:r>
    </w:p>
    <w:p w:rsidR="009D1A1C" w:rsidRDefault="00377A44"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lastRenderedPageBreak/>
        <w:t>Бюджет Яковлевского муниципального района по налоговы</w:t>
      </w:r>
      <w:r w:rsidR="009D1A1C">
        <w:rPr>
          <w:rFonts w:ascii="Times New Roman" w:hAnsi="Times New Roman" w:cs="Times New Roman"/>
          <w:sz w:val="26"/>
          <w:szCs w:val="26"/>
        </w:rPr>
        <w:t>м и неналоговым  доходам за 2019</w:t>
      </w:r>
      <w:r w:rsidRPr="00AB1C31">
        <w:rPr>
          <w:rFonts w:ascii="Times New Roman" w:hAnsi="Times New Roman" w:cs="Times New Roman"/>
          <w:sz w:val="26"/>
          <w:szCs w:val="26"/>
        </w:rPr>
        <w:t xml:space="preserve"> год исполнен на</w:t>
      </w:r>
      <w:r w:rsidR="009D1A1C" w:rsidRPr="009D1A1C">
        <w:rPr>
          <w:rFonts w:ascii="Times New Roman" w:hAnsi="Times New Roman" w:cs="Times New Roman"/>
          <w:sz w:val="26"/>
          <w:szCs w:val="26"/>
        </w:rPr>
        <w:t>101,92%, при уточненных плановых назначениях в сумме 159 054 666,00 рублей, фактические поступления составили 162 116 283,96 рублей.</w:t>
      </w:r>
      <w:r w:rsidR="009D1A1C">
        <w:rPr>
          <w:rFonts w:ascii="Times New Roman" w:hAnsi="Times New Roman" w:cs="Times New Roman"/>
          <w:sz w:val="26"/>
          <w:szCs w:val="26"/>
        </w:rPr>
        <w:t xml:space="preserve"> </w:t>
      </w:r>
      <w:r w:rsidRPr="00AB1C31">
        <w:rPr>
          <w:rFonts w:ascii="Times New Roman" w:hAnsi="Times New Roman" w:cs="Times New Roman"/>
          <w:sz w:val="26"/>
          <w:szCs w:val="26"/>
        </w:rPr>
        <w:t xml:space="preserve"> </w:t>
      </w:r>
    </w:p>
    <w:p w:rsidR="009D1A1C" w:rsidRDefault="009D1A1C" w:rsidP="00AB1C31">
      <w:pPr>
        <w:ind w:firstLine="851"/>
        <w:jc w:val="both"/>
        <w:rPr>
          <w:rFonts w:ascii="Times New Roman" w:hAnsi="Times New Roman" w:cs="Times New Roman"/>
          <w:sz w:val="26"/>
          <w:szCs w:val="26"/>
        </w:rPr>
      </w:pPr>
      <w:proofErr w:type="gramStart"/>
      <w:r w:rsidRPr="009D1A1C">
        <w:rPr>
          <w:rFonts w:ascii="Times New Roman" w:hAnsi="Times New Roman" w:cs="Times New Roman"/>
          <w:sz w:val="26"/>
          <w:szCs w:val="26"/>
        </w:rPr>
        <w:t>По сравнению с 2018 годом, в сопоставимых условиях в бюджет муниципального района поступило в 2019 году налоговых и неналоговых доходов больше на 5 792 303,08 рублей, в основном за счет увеличения поступлений налоговых доходов в виде налога на доходы физических лиц, акцизов по подакцизным товарам (продукции), производимым на территории Российской Федерации и неналоговых доходов, в виде доходов от использования имущества</w:t>
      </w:r>
      <w:proofErr w:type="gramEnd"/>
      <w:r w:rsidRPr="009D1A1C">
        <w:rPr>
          <w:rFonts w:ascii="Times New Roman" w:hAnsi="Times New Roman" w:cs="Times New Roman"/>
          <w:sz w:val="26"/>
          <w:szCs w:val="26"/>
        </w:rPr>
        <w:t>, находящегося в государственной и муниципальной собственности, штрафам, санкциям, возмещению ущерба.</w:t>
      </w:r>
    </w:p>
    <w:p w:rsidR="008A6587"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 xml:space="preserve">Ежедневный мониторинг налоговых и </w:t>
      </w:r>
      <w:r w:rsidR="00377A44" w:rsidRPr="00AB1C31">
        <w:rPr>
          <w:rFonts w:ascii="Times New Roman" w:hAnsi="Times New Roman" w:cs="Times New Roman"/>
          <w:sz w:val="26"/>
          <w:szCs w:val="26"/>
        </w:rPr>
        <w:t>неналоговых поступлений районного</w:t>
      </w:r>
      <w:r w:rsidRPr="00AB1C31">
        <w:rPr>
          <w:rFonts w:ascii="Times New Roman" w:hAnsi="Times New Roman" w:cs="Times New Roman"/>
          <w:sz w:val="26"/>
          <w:szCs w:val="26"/>
        </w:rPr>
        <w:t xml:space="preserve"> бюджета, пров</w:t>
      </w:r>
      <w:r w:rsidR="00377A44" w:rsidRPr="00AB1C31">
        <w:rPr>
          <w:rFonts w:ascii="Times New Roman" w:hAnsi="Times New Roman" w:cs="Times New Roman"/>
          <w:sz w:val="26"/>
          <w:szCs w:val="26"/>
        </w:rPr>
        <w:t xml:space="preserve">одимый работниками </w:t>
      </w:r>
      <w:r w:rsidRPr="00AB1C31">
        <w:rPr>
          <w:rFonts w:ascii="Times New Roman" w:hAnsi="Times New Roman" w:cs="Times New Roman"/>
          <w:sz w:val="26"/>
          <w:szCs w:val="26"/>
        </w:rPr>
        <w:t>финансов</w:t>
      </w:r>
      <w:r w:rsidR="00377A44" w:rsidRPr="00AB1C31">
        <w:rPr>
          <w:rFonts w:ascii="Times New Roman" w:hAnsi="Times New Roman" w:cs="Times New Roman"/>
          <w:sz w:val="26"/>
          <w:szCs w:val="26"/>
        </w:rPr>
        <w:t>ого управления</w:t>
      </w:r>
      <w:r w:rsidRPr="00AB1C31">
        <w:rPr>
          <w:rFonts w:ascii="Times New Roman" w:hAnsi="Times New Roman" w:cs="Times New Roman"/>
          <w:sz w:val="26"/>
          <w:szCs w:val="26"/>
        </w:rPr>
        <w:t>, оперативное взаимодействие с админи</w:t>
      </w:r>
      <w:r w:rsidR="00377A44" w:rsidRPr="00AB1C31">
        <w:rPr>
          <w:rFonts w:ascii="Times New Roman" w:hAnsi="Times New Roman" w:cs="Times New Roman"/>
          <w:sz w:val="26"/>
          <w:szCs w:val="26"/>
        </w:rPr>
        <w:t>страторами поступлений в районный</w:t>
      </w:r>
      <w:r w:rsidRPr="00AB1C31">
        <w:rPr>
          <w:rFonts w:ascii="Times New Roman" w:hAnsi="Times New Roman" w:cs="Times New Roman"/>
          <w:sz w:val="26"/>
          <w:szCs w:val="26"/>
        </w:rPr>
        <w:t xml:space="preserve"> бюджет, </w:t>
      </w:r>
      <w:bookmarkStart w:id="0" w:name="OLE_LINK9"/>
      <w:bookmarkStart w:id="1" w:name="OLE_LINK8"/>
      <w:r w:rsidRPr="00AB1C31">
        <w:rPr>
          <w:rFonts w:ascii="Times New Roman" w:hAnsi="Times New Roman" w:cs="Times New Roman"/>
          <w:sz w:val="26"/>
          <w:szCs w:val="26"/>
        </w:rPr>
        <w:t xml:space="preserve">структурными подразделениями администрации </w:t>
      </w:r>
      <w:bookmarkEnd w:id="0"/>
      <w:bookmarkEnd w:id="1"/>
      <w:r w:rsidR="00377A44" w:rsidRPr="00AB1C31">
        <w:rPr>
          <w:rFonts w:ascii="Times New Roman" w:hAnsi="Times New Roman" w:cs="Times New Roman"/>
          <w:sz w:val="26"/>
          <w:szCs w:val="26"/>
        </w:rPr>
        <w:t>района,</w:t>
      </w:r>
      <w:r w:rsidRPr="00AB1C31">
        <w:rPr>
          <w:rFonts w:ascii="Times New Roman" w:hAnsi="Times New Roman" w:cs="Times New Roman"/>
          <w:sz w:val="26"/>
          <w:szCs w:val="26"/>
        </w:rPr>
        <w:t xml:space="preserve"> позволили своевременно реагировать на динамику поступлений в течение года и принимать эффективные меры по мобилизации доходов в бюджет.</w:t>
      </w:r>
    </w:p>
    <w:p w:rsidR="009D1A1C" w:rsidRPr="00AB1C31" w:rsidRDefault="009D1A1C" w:rsidP="00AB1C31">
      <w:pPr>
        <w:ind w:firstLine="709"/>
        <w:jc w:val="both"/>
        <w:rPr>
          <w:rFonts w:ascii="Times New Roman" w:hAnsi="Times New Roman" w:cs="Times New Roman"/>
          <w:sz w:val="26"/>
          <w:szCs w:val="26"/>
        </w:rPr>
      </w:pPr>
      <w:r w:rsidRPr="009D1A1C">
        <w:rPr>
          <w:rFonts w:ascii="Times New Roman" w:hAnsi="Times New Roman" w:cs="Times New Roman"/>
          <w:sz w:val="26"/>
          <w:szCs w:val="26"/>
        </w:rPr>
        <w:t>Объем безвозмездных поступлений районного бюджета за отчетный период составил 341 779 312,32 рублей при плане 360 638 667,69 рублей, или 94,77%. В сравнении с 2018 годом объем финансовой помощи из бюджетов всех уровней вырос на 138 005 552,48 рублей.</w:t>
      </w:r>
    </w:p>
    <w:p w:rsidR="009D1A1C" w:rsidRPr="009D1A1C" w:rsidRDefault="009D1A1C" w:rsidP="009D1A1C">
      <w:pPr>
        <w:autoSpaceDE w:val="0"/>
        <w:autoSpaceDN w:val="0"/>
        <w:spacing w:line="240" w:lineRule="auto"/>
        <w:jc w:val="right"/>
        <w:rPr>
          <w:rFonts w:ascii="Times New Roman" w:hAnsi="Times New Roman" w:cs="Times New Roman"/>
          <w:sz w:val="26"/>
          <w:szCs w:val="26"/>
        </w:rPr>
      </w:pPr>
      <w:r>
        <w:rPr>
          <w:rFonts w:ascii="Times New Roman" w:hAnsi="Times New Roman" w:cs="Times New Roman"/>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9"/>
        <w:gridCol w:w="1684"/>
        <w:gridCol w:w="1683"/>
        <w:gridCol w:w="1684"/>
        <w:gridCol w:w="1340"/>
      </w:tblGrid>
      <w:tr w:rsidR="009D1A1C" w:rsidRPr="00470342" w:rsidTr="00175AF6">
        <w:tc>
          <w:tcPr>
            <w:tcW w:w="3936" w:type="dxa"/>
            <w:vAlign w:val="center"/>
          </w:tcPr>
          <w:p w:rsidR="009D1A1C" w:rsidRPr="009D1A1C" w:rsidRDefault="009D1A1C" w:rsidP="00175AF6">
            <w:pPr>
              <w:autoSpaceDE w:val="0"/>
              <w:autoSpaceDN w:val="0"/>
              <w:jc w:val="center"/>
              <w:rPr>
                <w:rFonts w:ascii="Times New Roman" w:hAnsi="Times New Roman" w:cs="Times New Roman"/>
                <w:sz w:val="18"/>
                <w:szCs w:val="18"/>
              </w:rPr>
            </w:pPr>
            <w:r w:rsidRPr="009D1A1C">
              <w:rPr>
                <w:rFonts w:ascii="Times New Roman" w:hAnsi="Times New Roman" w:cs="Times New Roman"/>
                <w:sz w:val="18"/>
                <w:szCs w:val="18"/>
              </w:rPr>
              <w:t>Наименование</w:t>
            </w:r>
          </w:p>
        </w:tc>
        <w:tc>
          <w:tcPr>
            <w:tcW w:w="1701" w:type="dxa"/>
            <w:vAlign w:val="center"/>
          </w:tcPr>
          <w:p w:rsidR="009D1A1C" w:rsidRPr="009D1A1C" w:rsidRDefault="009D1A1C" w:rsidP="00175AF6">
            <w:pPr>
              <w:autoSpaceDE w:val="0"/>
              <w:autoSpaceDN w:val="0"/>
              <w:jc w:val="center"/>
              <w:rPr>
                <w:rFonts w:ascii="Times New Roman" w:hAnsi="Times New Roman" w:cs="Times New Roman"/>
                <w:sz w:val="18"/>
                <w:szCs w:val="18"/>
              </w:rPr>
            </w:pPr>
            <w:r w:rsidRPr="009D1A1C">
              <w:rPr>
                <w:rFonts w:ascii="Times New Roman" w:hAnsi="Times New Roman" w:cs="Times New Roman"/>
                <w:sz w:val="18"/>
                <w:szCs w:val="18"/>
              </w:rPr>
              <w:t>Утверждено на 2019 год</w:t>
            </w:r>
          </w:p>
        </w:tc>
        <w:tc>
          <w:tcPr>
            <w:tcW w:w="1701" w:type="dxa"/>
            <w:vAlign w:val="center"/>
          </w:tcPr>
          <w:p w:rsidR="009D1A1C" w:rsidRPr="009D1A1C" w:rsidRDefault="009D1A1C" w:rsidP="00175AF6">
            <w:pPr>
              <w:autoSpaceDE w:val="0"/>
              <w:autoSpaceDN w:val="0"/>
              <w:jc w:val="center"/>
              <w:rPr>
                <w:rFonts w:ascii="Times New Roman" w:hAnsi="Times New Roman" w:cs="Times New Roman"/>
                <w:sz w:val="18"/>
                <w:szCs w:val="18"/>
              </w:rPr>
            </w:pPr>
            <w:r w:rsidRPr="009D1A1C">
              <w:rPr>
                <w:rFonts w:ascii="Times New Roman" w:hAnsi="Times New Roman" w:cs="Times New Roman"/>
                <w:sz w:val="18"/>
                <w:szCs w:val="18"/>
              </w:rPr>
              <w:t>Исполнено за 2019 год</w:t>
            </w:r>
          </w:p>
        </w:tc>
        <w:tc>
          <w:tcPr>
            <w:tcW w:w="1701" w:type="dxa"/>
            <w:vAlign w:val="center"/>
          </w:tcPr>
          <w:p w:rsidR="009D1A1C" w:rsidRPr="009D1A1C" w:rsidRDefault="009D1A1C" w:rsidP="00175AF6">
            <w:pPr>
              <w:pStyle w:val="a6"/>
              <w:jc w:val="center"/>
              <w:rPr>
                <w:sz w:val="16"/>
                <w:szCs w:val="16"/>
              </w:rPr>
            </w:pPr>
            <w:r w:rsidRPr="009D1A1C">
              <w:rPr>
                <w:sz w:val="16"/>
                <w:szCs w:val="16"/>
              </w:rPr>
              <w:t>Неисполненные уточненные бюджетные назначения</w:t>
            </w:r>
          </w:p>
        </w:tc>
        <w:tc>
          <w:tcPr>
            <w:tcW w:w="1382" w:type="dxa"/>
            <w:vAlign w:val="center"/>
          </w:tcPr>
          <w:p w:rsidR="009D1A1C" w:rsidRPr="009D1A1C" w:rsidRDefault="009D1A1C" w:rsidP="00175AF6">
            <w:pPr>
              <w:autoSpaceDE w:val="0"/>
              <w:autoSpaceDN w:val="0"/>
              <w:jc w:val="center"/>
              <w:rPr>
                <w:rFonts w:ascii="Times New Roman" w:hAnsi="Times New Roman" w:cs="Times New Roman"/>
                <w:sz w:val="18"/>
                <w:szCs w:val="18"/>
              </w:rPr>
            </w:pPr>
            <w:r w:rsidRPr="009D1A1C">
              <w:rPr>
                <w:rFonts w:ascii="Times New Roman" w:hAnsi="Times New Roman" w:cs="Times New Roman"/>
                <w:sz w:val="18"/>
                <w:szCs w:val="18"/>
              </w:rPr>
              <w:t>% исполнения</w:t>
            </w:r>
          </w:p>
        </w:tc>
      </w:tr>
      <w:tr w:rsidR="009D1A1C" w:rsidRPr="00470342" w:rsidTr="00175AF6">
        <w:tc>
          <w:tcPr>
            <w:tcW w:w="3936" w:type="dxa"/>
          </w:tcPr>
          <w:p w:rsidR="009D1A1C" w:rsidRPr="009D1A1C" w:rsidRDefault="009D1A1C" w:rsidP="00175AF6">
            <w:pPr>
              <w:autoSpaceDE w:val="0"/>
              <w:autoSpaceDN w:val="0"/>
              <w:jc w:val="center"/>
              <w:rPr>
                <w:rFonts w:ascii="Times New Roman" w:hAnsi="Times New Roman" w:cs="Times New Roman"/>
                <w:sz w:val="16"/>
                <w:szCs w:val="16"/>
              </w:rPr>
            </w:pPr>
            <w:r w:rsidRPr="009D1A1C">
              <w:rPr>
                <w:rFonts w:ascii="Times New Roman" w:hAnsi="Times New Roman" w:cs="Times New Roman"/>
                <w:sz w:val="16"/>
                <w:szCs w:val="16"/>
              </w:rPr>
              <w:t>1</w:t>
            </w:r>
          </w:p>
        </w:tc>
        <w:tc>
          <w:tcPr>
            <w:tcW w:w="1701" w:type="dxa"/>
          </w:tcPr>
          <w:p w:rsidR="009D1A1C" w:rsidRPr="009D1A1C" w:rsidRDefault="009D1A1C" w:rsidP="00175AF6">
            <w:pPr>
              <w:autoSpaceDE w:val="0"/>
              <w:autoSpaceDN w:val="0"/>
              <w:jc w:val="center"/>
              <w:rPr>
                <w:rFonts w:ascii="Times New Roman" w:hAnsi="Times New Roman" w:cs="Times New Roman"/>
                <w:sz w:val="16"/>
                <w:szCs w:val="16"/>
              </w:rPr>
            </w:pPr>
            <w:r w:rsidRPr="009D1A1C">
              <w:rPr>
                <w:rFonts w:ascii="Times New Roman" w:hAnsi="Times New Roman" w:cs="Times New Roman"/>
                <w:sz w:val="16"/>
                <w:szCs w:val="16"/>
              </w:rPr>
              <w:t>2</w:t>
            </w:r>
          </w:p>
        </w:tc>
        <w:tc>
          <w:tcPr>
            <w:tcW w:w="1701" w:type="dxa"/>
          </w:tcPr>
          <w:p w:rsidR="009D1A1C" w:rsidRPr="009D1A1C" w:rsidRDefault="009D1A1C" w:rsidP="00175AF6">
            <w:pPr>
              <w:autoSpaceDE w:val="0"/>
              <w:autoSpaceDN w:val="0"/>
              <w:jc w:val="center"/>
              <w:rPr>
                <w:rFonts w:ascii="Times New Roman" w:hAnsi="Times New Roman" w:cs="Times New Roman"/>
                <w:sz w:val="16"/>
                <w:szCs w:val="16"/>
              </w:rPr>
            </w:pPr>
            <w:r w:rsidRPr="009D1A1C">
              <w:rPr>
                <w:rFonts w:ascii="Times New Roman" w:hAnsi="Times New Roman" w:cs="Times New Roman"/>
                <w:sz w:val="16"/>
                <w:szCs w:val="16"/>
              </w:rPr>
              <w:t>3</w:t>
            </w:r>
          </w:p>
        </w:tc>
        <w:tc>
          <w:tcPr>
            <w:tcW w:w="1701" w:type="dxa"/>
          </w:tcPr>
          <w:p w:rsidR="009D1A1C" w:rsidRPr="009D1A1C" w:rsidRDefault="009D1A1C" w:rsidP="00175AF6">
            <w:pPr>
              <w:autoSpaceDE w:val="0"/>
              <w:autoSpaceDN w:val="0"/>
              <w:jc w:val="center"/>
              <w:rPr>
                <w:rFonts w:ascii="Times New Roman" w:hAnsi="Times New Roman" w:cs="Times New Roman"/>
                <w:sz w:val="16"/>
                <w:szCs w:val="16"/>
              </w:rPr>
            </w:pPr>
            <w:r w:rsidRPr="009D1A1C">
              <w:rPr>
                <w:rFonts w:ascii="Times New Roman" w:hAnsi="Times New Roman" w:cs="Times New Roman"/>
                <w:sz w:val="16"/>
                <w:szCs w:val="16"/>
              </w:rPr>
              <w:t>4</w:t>
            </w:r>
          </w:p>
        </w:tc>
        <w:tc>
          <w:tcPr>
            <w:tcW w:w="1382" w:type="dxa"/>
          </w:tcPr>
          <w:p w:rsidR="009D1A1C" w:rsidRPr="009D1A1C" w:rsidRDefault="009D1A1C" w:rsidP="00175AF6">
            <w:pPr>
              <w:autoSpaceDE w:val="0"/>
              <w:autoSpaceDN w:val="0"/>
              <w:jc w:val="center"/>
              <w:rPr>
                <w:rFonts w:ascii="Times New Roman" w:hAnsi="Times New Roman" w:cs="Times New Roman"/>
                <w:sz w:val="16"/>
                <w:szCs w:val="16"/>
              </w:rPr>
            </w:pPr>
            <w:r w:rsidRPr="009D1A1C">
              <w:rPr>
                <w:rFonts w:ascii="Times New Roman" w:hAnsi="Times New Roman" w:cs="Times New Roman"/>
                <w:sz w:val="16"/>
                <w:szCs w:val="16"/>
              </w:rPr>
              <w:t>5</w:t>
            </w:r>
          </w:p>
        </w:tc>
      </w:tr>
      <w:tr w:rsidR="009D1A1C" w:rsidRPr="00470342" w:rsidTr="00175AF6">
        <w:tc>
          <w:tcPr>
            <w:tcW w:w="3936" w:type="dxa"/>
          </w:tcPr>
          <w:p w:rsidR="009D1A1C" w:rsidRPr="009D1A1C" w:rsidRDefault="009D1A1C" w:rsidP="00175AF6">
            <w:pPr>
              <w:autoSpaceDE w:val="0"/>
              <w:autoSpaceDN w:val="0"/>
              <w:jc w:val="both"/>
              <w:rPr>
                <w:rFonts w:ascii="Times New Roman" w:hAnsi="Times New Roman" w:cs="Times New Roman"/>
              </w:rPr>
            </w:pPr>
            <w:r w:rsidRPr="009D1A1C">
              <w:rPr>
                <w:rFonts w:ascii="Times New Roman" w:hAnsi="Times New Roman" w:cs="Times New Roman"/>
              </w:rPr>
              <w:t>Безвозмездные поступления, всего</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360 638 667,69</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341 779 312,32</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- 18 859 355,37</w:t>
            </w:r>
          </w:p>
        </w:tc>
        <w:tc>
          <w:tcPr>
            <w:tcW w:w="1382"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94,77</w:t>
            </w:r>
          </w:p>
        </w:tc>
      </w:tr>
      <w:tr w:rsidR="009D1A1C" w:rsidRPr="00470342" w:rsidTr="00175AF6">
        <w:tc>
          <w:tcPr>
            <w:tcW w:w="3936" w:type="dxa"/>
          </w:tcPr>
          <w:p w:rsidR="009D1A1C" w:rsidRPr="009D1A1C" w:rsidRDefault="009D1A1C" w:rsidP="00175AF6">
            <w:pPr>
              <w:autoSpaceDE w:val="0"/>
              <w:autoSpaceDN w:val="0"/>
              <w:jc w:val="both"/>
              <w:rPr>
                <w:rFonts w:ascii="Times New Roman" w:hAnsi="Times New Roman" w:cs="Times New Roman"/>
                <w:sz w:val="16"/>
                <w:szCs w:val="16"/>
              </w:rPr>
            </w:pPr>
            <w:r w:rsidRPr="009D1A1C">
              <w:rPr>
                <w:rFonts w:ascii="Times New Roman" w:hAnsi="Times New Roman" w:cs="Times New Roman"/>
                <w:sz w:val="16"/>
                <w:szCs w:val="16"/>
              </w:rPr>
              <w:t>в том числе:</w:t>
            </w:r>
          </w:p>
        </w:tc>
        <w:tc>
          <w:tcPr>
            <w:tcW w:w="1701" w:type="dxa"/>
          </w:tcPr>
          <w:p w:rsidR="009D1A1C" w:rsidRPr="009D1A1C" w:rsidRDefault="009D1A1C" w:rsidP="00175AF6">
            <w:pPr>
              <w:autoSpaceDE w:val="0"/>
              <w:autoSpaceDN w:val="0"/>
              <w:jc w:val="center"/>
              <w:rPr>
                <w:rFonts w:ascii="Times New Roman" w:hAnsi="Times New Roman" w:cs="Times New Roman"/>
                <w:sz w:val="16"/>
                <w:szCs w:val="16"/>
              </w:rPr>
            </w:pPr>
          </w:p>
        </w:tc>
        <w:tc>
          <w:tcPr>
            <w:tcW w:w="1701" w:type="dxa"/>
          </w:tcPr>
          <w:p w:rsidR="009D1A1C" w:rsidRPr="009D1A1C" w:rsidRDefault="009D1A1C" w:rsidP="00175AF6">
            <w:pPr>
              <w:autoSpaceDE w:val="0"/>
              <w:autoSpaceDN w:val="0"/>
              <w:jc w:val="center"/>
              <w:rPr>
                <w:rFonts w:ascii="Times New Roman" w:hAnsi="Times New Roman" w:cs="Times New Roman"/>
                <w:sz w:val="16"/>
                <w:szCs w:val="16"/>
              </w:rPr>
            </w:pPr>
          </w:p>
        </w:tc>
        <w:tc>
          <w:tcPr>
            <w:tcW w:w="1701" w:type="dxa"/>
          </w:tcPr>
          <w:p w:rsidR="009D1A1C" w:rsidRPr="009D1A1C" w:rsidRDefault="009D1A1C" w:rsidP="00175AF6">
            <w:pPr>
              <w:autoSpaceDE w:val="0"/>
              <w:autoSpaceDN w:val="0"/>
              <w:jc w:val="center"/>
              <w:rPr>
                <w:rFonts w:ascii="Times New Roman" w:hAnsi="Times New Roman" w:cs="Times New Roman"/>
                <w:sz w:val="16"/>
                <w:szCs w:val="16"/>
              </w:rPr>
            </w:pPr>
          </w:p>
        </w:tc>
        <w:tc>
          <w:tcPr>
            <w:tcW w:w="1382" w:type="dxa"/>
          </w:tcPr>
          <w:p w:rsidR="009D1A1C" w:rsidRPr="009D1A1C" w:rsidRDefault="009D1A1C" w:rsidP="00175AF6">
            <w:pPr>
              <w:autoSpaceDE w:val="0"/>
              <w:autoSpaceDN w:val="0"/>
              <w:jc w:val="center"/>
              <w:rPr>
                <w:rFonts w:ascii="Times New Roman" w:hAnsi="Times New Roman" w:cs="Times New Roman"/>
                <w:sz w:val="16"/>
                <w:szCs w:val="16"/>
              </w:rPr>
            </w:pPr>
          </w:p>
        </w:tc>
      </w:tr>
      <w:tr w:rsidR="009D1A1C" w:rsidRPr="00470342" w:rsidTr="00175AF6">
        <w:tc>
          <w:tcPr>
            <w:tcW w:w="3936" w:type="dxa"/>
          </w:tcPr>
          <w:p w:rsidR="009D1A1C" w:rsidRPr="009D1A1C" w:rsidRDefault="009D1A1C" w:rsidP="00175AF6">
            <w:pPr>
              <w:autoSpaceDE w:val="0"/>
              <w:autoSpaceDN w:val="0"/>
              <w:jc w:val="both"/>
              <w:rPr>
                <w:rFonts w:ascii="Times New Roman" w:hAnsi="Times New Roman" w:cs="Times New Roman"/>
              </w:rPr>
            </w:pPr>
            <w:r w:rsidRPr="009D1A1C">
              <w:rPr>
                <w:rFonts w:ascii="Times New Roman" w:hAnsi="Times New Roman" w:cs="Times New Roman"/>
              </w:rPr>
              <w:t>Дотации</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58 030 617,00</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58 030 617,00</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w:t>
            </w:r>
          </w:p>
        </w:tc>
        <w:tc>
          <w:tcPr>
            <w:tcW w:w="1382"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100,00</w:t>
            </w:r>
          </w:p>
        </w:tc>
      </w:tr>
      <w:tr w:rsidR="009D1A1C" w:rsidRPr="00470342" w:rsidTr="00175AF6">
        <w:tc>
          <w:tcPr>
            <w:tcW w:w="3936" w:type="dxa"/>
          </w:tcPr>
          <w:p w:rsidR="009D1A1C" w:rsidRPr="009D1A1C" w:rsidRDefault="009D1A1C" w:rsidP="00175AF6">
            <w:pPr>
              <w:autoSpaceDE w:val="0"/>
              <w:autoSpaceDN w:val="0"/>
              <w:jc w:val="both"/>
              <w:rPr>
                <w:rFonts w:ascii="Times New Roman" w:hAnsi="Times New Roman" w:cs="Times New Roman"/>
              </w:rPr>
            </w:pPr>
            <w:r w:rsidRPr="009D1A1C">
              <w:rPr>
                <w:rFonts w:ascii="Times New Roman" w:hAnsi="Times New Roman" w:cs="Times New Roman"/>
              </w:rPr>
              <w:t>Субсидии</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69 288 467,12</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55 378 452,10</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- 13 910 015,02</w:t>
            </w:r>
          </w:p>
        </w:tc>
        <w:tc>
          <w:tcPr>
            <w:tcW w:w="1382"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79,92</w:t>
            </w:r>
          </w:p>
        </w:tc>
      </w:tr>
      <w:tr w:rsidR="009D1A1C" w:rsidRPr="00470342" w:rsidTr="00175AF6">
        <w:tc>
          <w:tcPr>
            <w:tcW w:w="3936" w:type="dxa"/>
          </w:tcPr>
          <w:p w:rsidR="009D1A1C" w:rsidRPr="009D1A1C" w:rsidRDefault="009D1A1C" w:rsidP="00175AF6">
            <w:pPr>
              <w:autoSpaceDE w:val="0"/>
              <w:autoSpaceDN w:val="0"/>
              <w:jc w:val="both"/>
              <w:rPr>
                <w:rFonts w:ascii="Times New Roman" w:hAnsi="Times New Roman" w:cs="Times New Roman"/>
              </w:rPr>
            </w:pPr>
            <w:r w:rsidRPr="009D1A1C">
              <w:rPr>
                <w:rFonts w:ascii="Times New Roman" w:hAnsi="Times New Roman" w:cs="Times New Roman"/>
              </w:rPr>
              <w:t>Субвенции</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233 289 583,57</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228 350 043,22</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- 4 939 540,35</w:t>
            </w:r>
          </w:p>
        </w:tc>
        <w:tc>
          <w:tcPr>
            <w:tcW w:w="1382"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97,88</w:t>
            </w:r>
          </w:p>
        </w:tc>
      </w:tr>
      <w:tr w:rsidR="009D1A1C" w:rsidRPr="00470342" w:rsidTr="00175AF6">
        <w:tc>
          <w:tcPr>
            <w:tcW w:w="3936" w:type="dxa"/>
          </w:tcPr>
          <w:p w:rsidR="009D1A1C" w:rsidRPr="009D1A1C" w:rsidRDefault="009D1A1C" w:rsidP="00175AF6">
            <w:pPr>
              <w:autoSpaceDE w:val="0"/>
              <w:autoSpaceDN w:val="0"/>
              <w:jc w:val="both"/>
              <w:rPr>
                <w:rFonts w:ascii="Times New Roman" w:hAnsi="Times New Roman" w:cs="Times New Roman"/>
              </w:rPr>
            </w:pPr>
            <w:r w:rsidRPr="009D1A1C">
              <w:rPr>
                <w:rFonts w:ascii="Times New Roman" w:hAnsi="Times New Roman" w:cs="Times New Roman"/>
              </w:rPr>
              <w:t>Прочие безвозмездные поступления</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30 000,00</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20 200,00</w:t>
            </w:r>
          </w:p>
        </w:tc>
        <w:tc>
          <w:tcPr>
            <w:tcW w:w="1701"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- 9 800,00</w:t>
            </w:r>
          </w:p>
        </w:tc>
        <w:tc>
          <w:tcPr>
            <w:tcW w:w="1382" w:type="dxa"/>
          </w:tcPr>
          <w:p w:rsidR="009D1A1C" w:rsidRPr="009D1A1C" w:rsidRDefault="009D1A1C" w:rsidP="00175AF6">
            <w:pPr>
              <w:autoSpaceDE w:val="0"/>
              <w:autoSpaceDN w:val="0"/>
              <w:jc w:val="center"/>
              <w:rPr>
                <w:rFonts w:ascii="Times New Roman" w:hAnsi="Times New Roman" w:cs="Times New Roman"/>
              </w:rPr>
            </w:pPr>
            <w:r w:rsidRPr="009D1A1C">
              <w:rPr>
                <w:rFonts w:ascii="Times New Roman" w:hAnsi="Times New Roman" w:cs="Times New Roman"/>
              </w:rPr>
              <w:t>67,33</w:t>
            </w:r>
          </w:p>
        </w:tc>
      </w:tr>
    </w:tbl>
    <w:p w:rsidR="009D1A1C" w:rsidRPr="00470342" w:rsidRDefault="009D1A1C" w:rsidP="009D1A1C">
      <w:pPr>
        <w:autoSpaceDE w:val="0"/>
        <w:autoSpaceDN w:val="0"/>
        <w:ind w:firstLine="1418"/>
        <w:jc w:val="both"/>
      </w:pPr>
    </w:p>
    <w:p w:rsidR="00377A44" w:rsidRPr="00AB1C31" w:rsidRDefault="00377A44" w:rsidP="00377A44">
      <w:pPr>
        <w:autoSpaceDE w:val="0"/>
        <w:autoSpaceDN w:val="0"/>
        <w:ind w:firstLine="1418"/>
        <w:jc w:val="both"/>
        <w:rPr>
          <w:rFonts w:ascii="Times New Roman" w:hAnsi="Times New Roman" w:cs="Times New Roman"/>
          <w:sz w:val="26"/>
          <w:szCs w:val="26"/>
        </w:rPr>
      </w:pP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lastRenderedPageBreak/>
        <w:t>«Дотации бюджетам муниципальных районов на поддержку мер по обеспечению сбалансированности бюджетов»  поступили в бюджет Яковлевского муниципального района в  общей сумме 58 030 617,00 рублей, что в 2,27 раза превышает прошлогодний размер ассигнований на указанные цели.</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Средства в сумме 25 215 617,00 рублей поступили в бюджет Яковлевского муниципального района в соответствии с Соглашением № 2 от 06 марта 2019 года «О предоставлении в 2019 году бюджету Яковлевского муниципального района дополнительной финансовой помощи из краевого бюджета в виде дотации на поддержку мер по обеспечению сбалансированности бюджетов».</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Реализуя подпункт 2.1.1 Соглашения, муниципальным районом средства направлены на погашение просроченной кредиторской задолженности по начислениям на оплату труда и по коммунальным услугам в размере – 21 894 064,52 рублей и на поддержку мер по обеспечению сбалансированности бюджетов сельских поселений – в сумме 3 321 552,48 рублей.</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proofErr w:type="gramStart"/>
      <w:r w:rsidRPr="002721A1">
        <w:rPr>
          <w:rFonts w:ascii="Times New Roman" w:hAnsi="Times New Roman" w:cs="Times New Roman"/>
          <w:sz w:val="26"/>
          <w:szCs w:val="26"/>
        </w:rPr>
        <w:t>В  соответствии с постановлением Администрации Приморского края от 29 мая 2019 года № 309-па «Об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2019 году» (в редакции постановления Администрации Приморского края от 13 сентября 2019  № 594-па, от 27 ноября 2019 № 787-па, от 27 декабря 2019 № 908-па) было перечислено из краевого бюджета дотации</w:t>
      </w:r>
      <w:proofErr w:type="gramEnd"/>
      <w:r w:rsidRPr="002721A1">
        <w:rPr>
          <w:rFonts w:ascii="Times New Roman" w:hAnsi="Times New Roman" w:cs="Times New Roman"/>
          <w:sz w:val="26"/>
          <w:szCs w:val="26"/>
        </w:rPr>
        <w:t xml:space="preserve"> в сумме 32 815 000,00 рублей.</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Средства были направлены на погашение кредиторской задолженности по начислениям на выплаты по оплате труда; кредиторской задолженности по коммунальным услугам (отопление КГУП «Примтеплоэнерго»); на выплату заработной платы  и начислений на выплаты по оплате труда за декабрь 2019 года.</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«Субсидии бюджетам бюджетной системы (межбюджетные субсидии) использованы муниципальным районом в размере  79,92% от </w:t>
      </w:r>
      <w:proofErr w:type="gramStart"/>
      <w:r w:rsidRPr="002721A1">
        <w:rPr>
          <w:rFonts w:ascii="Times New Roman" w:hAnsi="Times New Roman" w:cs="Times New Roman"/>
          <w:sz w:val="26"/>
          <w:szCs w:val="26"/>
        </w:rPr>
        <w:t>предусмотренных</w:t>
      </w:r>
      <w:proofErr w:type="gramEnd"/>
      <w:r w:rsidRPr="002721A1">
        <w:rPr>
          <w:rFonts w:ascii="Times New Roman" w:hAnsi="Times New Roman" w:cs="Times New Roman"/>
          <w:sz w:val="26"/>
          <w:szCs w:val="26"/>
        </w:rPr>
        <w:t xml:space="preserve"> по плану.  </w:t>
      </w:r>
    </w:p>
    <w:p w:rsidR="002721A1" w:rsidRPr="002721A1" w:rsidRDefault="002721A1" w:rsidP="002721A1">
      <w:pPr>
        <w:autoSpaceDE w:val="0"/>
        <w:autoSpaceDN w:val="0"/>
        <w:ind w:firstLine="1418"/>
        <w:jc w:val="right"/>
        <w:rPr>
          <w:rFonts w:ascii="Times New Roman" w:hAnsi="Times New Roman" w:cs="Times New Roman"/>
          <w:sz w:val="26"/>
          <w:szCs w:val="26"/>
        </w:rPr>
      </w:pPr>
    </w:p>
    <w:p w:rsidR="002721A1" w:rsidRPr="002721A1" w:rsidRDefault="002721A1" w:rsidP="002721A1">
      <w:pPr>
        <w:autoSpaceDE w:val="0"/>
        <w:autoSpaceDN w:val="0"/>
        <w:ind w:firstLine="1418"/>
        <w:jc w:val="right"/>
        <w:rPr>
          <w:rFonts w:ascii="Times New Roman" w:hAnsi="Times New Roman" w:cs="Times New Roman"/>
          <w:sz w:val="26"/>
          <w:szCs w:val="26"/>
        </w:rPr>
      </w:pPr>
      <w:r w:rsidRPr="002721A1">
        <w:rPr>
          <w:rFonts w:ascii="Times New Roman" w:hAnsi="Times New Roman" w:cs="Times New Roman"/>
          <w:sz w:val="26"/>
          <w:szCs w:val="26"/>
        </w:rPr>
        <w:lastRenderedPageBreak/>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796"/>
        <w:gridCol w:w="1632"/>
        <w:gridCol w:w="1630"/>
        <w:gridCol w:w="1366"/>
        <w:gridCol w:w="1020"/>
      </w:tblGrid>
      <w:tr w:rsidR="002721A1" w:rsidRPr="002721A1" w:rsidTr="00175AF6">
        <w:tc>
          <w:tcPr>
            <w:tcW w:w="516" w:type="dxa"/>
            <w:vAlign w:val="center"/>
          </w:tcPr>
          <w:p w:rsidR="002721A1" w:rsidRPr="002721A1" w:rsidRDefault="002721A1" w:rsidP="00175AF6">
            <w:pPr>
              <w:autoSpaceDE w:val="0"/>
              <w:autoSpaceDN w:val="0"/>
              <w:jc w:val="center"/>
              <w:rPr>
                <w:rFonts w:ascii="Times New Roman" w:hAnsi="Times New Roman" w:cs="Times New Roman"/>
                <w:sz w:val="18"/>
                <w:szCs w:val="18"/>
              </w:rPr>
            </w:pPr>
          </w:p>
        </w:tc>
        <w:tc>
          <w:tcPr>
            <w:tcW w:w="4645" w:type="dxa"/>
            <w:vAlign w:val="center"/>
          </w:tcPr>
          <w:p w:rsidR="002721A1" w:rsidRPr="002721A1" w:rsidRDefault="002721A1" w:rsidP="00175AF6">
            <w:pPr>
              <w:autoSpaceDE w:val="0"/>
              <w:autoSpaceDN w:val="0"/>
              <w:jc w:val="center"/>
              <w:rPr>
                <w:rFonts w:ascii="Times New Roman" w:hAnsi="Times New Roman" w:cs="Times New Roman"/>
                <w:sz w:val="18"/>
                <w:szCs w:val="18"/>
              </w:rPr>
            </w:pPr>
            <w:r w:rsidRPr="002721A1">
              <w:rPr>
                <w:rFonts w:ascii="Times New Roman" w:hAnsi="Times New Roman" w:cs="Times New Roman"/>
                <w:sz w:val="18"/>
                <w:szCs w:val="18"/>
              </w:rPr>
              <w:t>Наименование</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Утвержденные бюджетные назначения</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Исполнено за 2019 год</w:t>
            </w:r>
          </w:p>
        </w:tc>
        <w:tc>
          <w:tcPr>
            <w:tcW w:w="865"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Неисполненные бюджетные назначения</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 исполнения</w:t>
            </w:r>
          </w:p>
        </w:tc>
      </w:tr>
      <w:tr w:rsidR="002721A1" w:rsidRPr="002721A1" w:rsidTr="00175AF6">
        <w:tc>
          <w:tcPr>
            <w:tcW w:w="516"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1</w:t>
            </w:r>
          </w:p>
        </w:tc>
        <w:tc>
          <w:tcPr>
            <w:tcW w:w="4645"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2</w:t>
            </w:r>
          </w:p>
        </w:tc>
        <w:tc>
          <w:tcPr>
            <w:tcW w:w="1742"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3</w:t>
            </w:r>
          </w:p>
        </w:tc>
        <w:tc>
          <w:tcPr>
            <w:tcW w:w="1739"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4</w:t>
            </w:r>
          </w:p>
        </w:tc>
        <w:tc>
          <w:tcPr>
            <w:tcW w:w="865"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5</w:t>
            </w:r>
          </w:p>
        </w:tc>
        <w:tc>
          <w:tcPr>
            <w:tcW w:w="1020"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6</w:t>
            </w:r>
          </w:p>
        </w:tc>
      </w:tr>
      <w:tr w:rsidR="002721A1" w:rsidRPr="002721A1" w:rsidTr="00175AF6">
        <w:tc>
          <w:tcPr>
            <w:tcW w:w="516" w:type="dxa"/>
          </w:tcPr>
          <w:p w:rsidR="002721A1" w:rsidRPr="002721A1" w:rsidRDefault="002721A1" w:rsidP="00175AF6">
            <w:pPr>
              <w:autoSpaceDE w:val="0"/>
              <w:autoSpaceDN w:val="0"/>
              <w:jc w:val="both"/>
              <w:rPr>
                <w:rFonts w:ascii="Times New Roman" w:hAnsi="Times New Roman" w:cs="Times New Roman"/>
                <w:sz w:val="20"/>
                <w:szCs w:val="20"/>
              </w:rPr>
            </w:pPr>
            <w:r w:rsidRPr="002721A1">
              <w:rPr>
                <w:rFonts w:ascii="Times New Roman" w:hAnsi="Times New Roman" w:cs="Times New Roman"/>
                <w:sz w:val="20"/>
                <w:szCs w:val="20"/>
              </w:rPr>
              <w:t>1.</w:t>
            </w:r>
          </w:p>
        </w:tc>
        <w:tc>
          <w:tcPr>
            <w:tcW w:w="4645" w:type="dxa"/>
            <w:vAlign w:val="center"/>
          </w:tcPr>
          <w:p w:rsidR="002721A1" w:rsidRPr="002721A1" w:rsidRDefault="002721A1" w:rsidP="00175AF6">
            <w:pPr>
              <w:autoSpaceDE w:val="0"/>
              <w:autoSpaceDN w:val="0"/>
              <w:jc w:val="both"/>
              <w:rPr>
                <w:rFonts w:ascii="Times New Roman" w:hAnsi="Times New Roman" w:cs="Times New Roman"/>
                <w:sz w:val="20"/>
                <w:szCs w:val="20"/>
              </w:rPr>
            </w:pPr>
            <w:r w:rsidRPr="002721A1">
              <w:rPr>
                <w:rFonts w:ascii="Times New Roman" w:hAnsi="Times New Roman" w:cs="Times New Roman"/>
                <w:sz w:val="20"/>
                <w:szCs w:val="20"/>
              </w:rPr>
              <w:t xml:space="preserve">Субсидии бюджетам субъектов Российской Федерации и муниципальных образований (межбюджетные субсидии), всего </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69 288 467,12</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55 378 452,10</w:t>
            </w:r>
          </w:p>
        </w:tc>
        <w:tc>
          <w:tcPr>
            <w:tcW w:w="865" w:type="dxa"/>
          </w:tcPr>
          <w:p w:rsidR="002721A1" w:rsidRPr="002721A1" w:rsidRDefault="002721A1" w:rsidP="00175AF6">
            <w:pPr>
              <w:autoSpaceDE w:val="0"/>
              <w:autoSpaceDN w:val="0"/>
              <w:jc w:val="center"/>
              <w:rPr>
                <w:rFonts w:ascii="Times New Roman" w:hAnsi="Times New Roman" w:cs="Times New Roman"/>
                <w:sz w:val="20"/>
                <w:szCs w:val="20"/>
              </w:rPr>
            </w:pPr>
          </w:p>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13 910 015,02</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79,92</w:t>
            </w:r>
          </w:p>
        </w:tc>
      </w:tr>
      <w:tr w:rsidR="002721A1" w:rsidRPr="002721A1" w:rsidTr="00175AF6">
        <w:tc>
          <w:tcPr>
            <w:tcW w:w="516" w:type="dxa"/>
          </w:tcPr>
          <w:p w:rsidR="002721A1" w:rsidRPr="002721A1" w:rsidRDefault="002721A1" w:rsidP="00175AF6">
            <w:pPr>
              <w:autoSpaceDE w:val="0"/>
              <w:autoSpaceDN w:val="0"/>
              <w:jc w:val="both"/>
              <w:rPr>
                <w:rFonts w:ascii="Times New Roman" w:hAnsi="Times New Roman" w:cs="Times New Roman"/>
                <w:sz w:val="16"/>
                <w:szCs w:val="16"/>
              </w:rPr>
            </w:pPr>
          </w:p>
        </w:tc>
        <w:tc>
          <w:tcPr>
            <w:tcW w:w="4645"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в том числе:</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16"/>
                <w:szCs w:val="16"/>
              </w:rPr>
            </w:pPr>
          </w:p>
        </w:tc>
        <w:tc>
          <w:tcPr>
            <w:tcW w:w="1739" w:type="dxa"/>
            <w:vAlign w:val="center"/>
          </w:tcPr>
          <w:p w:rsidR="002721A1" w:rsidRPr="002721A1" w:rsidRDefault="002721A1" w:rsidP="00175AF6">
            <w:pPr>
              <w:autoSpaceDE w:val="0"/>
              <w:autoSpaceDN w:val="0"/>
              <w:jc w:val="center"/>
              <w:rPr>
                <w:rFonts w:ascii="Times New Roman" w:hAnsi="Times New Roman" w:cs="Times New Roman"/>
                <w:sz w:val="16"/>
                <w:szCs w:val="16"/>
              </w:rPr>
            </w:pPr>
          </w:p>
        </w:tc>
        <w:tc>
          <w:tcPr>
            <w:tcW w:w="865" w:type="dxa"/>
          </w:tcPr>
          <w:p w:rsidR="002721A1" w:rsidRPr="002721A1" w:rsidRDefault="002721A1" w:rsidP="00175AF6">
            <w:pPr>
              <w:autoSpaceDE w:val="0"/>
              <w:autoSpaceDN w:val="0"/>
              <w:jc w:val="center"/>
              <w:rPr>
                <w:rFonts w:ascii="Times New Roman" w:hAnsi="Times New Roman" w:cs="Times New Roman"/>
                <w:sz w:val="16"/>
                <w:szCs w:val="16"/>
              </w:rPr>
            </w:pPr>
          </w:p>
        </w:tc>
        <w:tc>
          <w:tcPr>
            <w:tcW w:w="1020" w:type="dxa"/>
            <w:vAlign w:val="center"/>
          </w:tcPr>
          <w:p w:rsidR="002721A1" w:rsidRPr="002721A1" w:rsidRDefault="002721A1" w:rsidP="00175AF6">
            <w:pPr>
              <w:autoSpaceDE w:val="0"/>
              <w:autoSpaceDN w:val="0"/>
              <w:jc w:val="center"/>
              <w:rPr>
                <w:rFonts w:ascii="Times New Roman" w:hAnsi="Times New Roman" w:cs="Times New Roman"/>
                <w:sz w:val="16"/>
                <w:szCs w:val="16"/>
              </w:rPr>
            </w:pPr>
          </w:p>
        </w:tc>
      </w:tr>
      <w:tr w:rsidR="002721A1" w:rsidRPr="002721A1" w:rsidTr="00175AF6">
        <w:tc>
          <w:tcPr>
            <w:tcW w:w="516" w:type="dxa"/>
            <w:vAlign w:val="center"/>
          </w:tcPr>
          <w:p w:rsidR="002721A1" w:rsidRPr="002721A1" w:rsidRDefault="002721A1" w:rsidP="00175AF6">
            <w:pPr>
              <w:autoSpaceDE w:val="0"/>
              <w:autoSpaceDN w:val="0"/>
              <w:rPr>
                <w:rFonts w:ascii="Times New Roman" w:hAnsi="Times New Roman" w:cs="Times New Roman"/>
                <w:sz w:val="20"/>
                <w:szCs w:val="20"/>
              </w:rPr>
            </w:pPr>
            <w:r w:rsidRPr="002721A1">
              <w:rPr>
                <w:rFonts w:ascii="Times New Roman" w:hAnsi="Times New Roman" w:cs="Times New Roman"/>
                <w:sz w:val="20"/>
                <w:szCs w:val="20"/>
              </w:rPr>
              <w:t>1.1.</w:t>
            </w:r>
          </w:p>
        </w:tc>
        <w:tc>
          <w:tcPr>
            <w:tcW w:w="4645" w:type="dxa"/>
            <w:vAlign w:val="center"/>
          </w:tcPr>
          <w:p w:rsidR="002721A1" w:rsidRPr="002721A1" w:rsidRDefault="002721A1" w:rsidP="00175AF6">
            <w:pPr>
              <w:autoSpaceDE w:val="0"/>
              <w:autoSpaceDN w:val="0"/>
              <w:rPr>
                <w:rFonts w:ascii="Times New Roman" w:hAnsi="Times New Roman" w:cs="Times New Roman"/>
                <w:sz w:val="18"/>
                <w:szCs w:val="18"/>
              </w:rPr>
            </w:pPr>
            <w:r w:rsidRPr="002721A1">
              <w:rPr>
                <w:rFonts w:ascii="Times New Roman" w:hAnsi="Times New Roman" w:cs="Times New Roman"/>
                <w:sz w:val="18"/>
                <w:szCs w:val="18"/>
              </w:rPr>
              <w:t>Субсидии бюджетам муниципальных районов на поддержку отрасли культуры</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4 758 950,45</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4 758 950,45</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p w:rsidR="002721A1" w:rsidRPr="002721A1" w:rsidRDefault="002721A1" w:rsidP="00175AF6">
            <w:pPr>
              <w:autoSpaceDE w:val="0"/>
              <w:autoSpaceDN w:val="0"/>
              <w:jc w:val="center"/>
              <w:rPr>
                <w:rFonts w:ascii="Times New Roman" w:hAnsi="Times New Roman" w:cs="Times New Roman"/>
                <w:sz w:val="20"/>
                <w:szCs w:val="20"/>
              </w:rPr>
            </w:pP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c>
          <w:tcPr>
            <w:tcW w:w="516" w:type="dxa"/>
          </w:tcPr>
          <w:p w:rsidR="002721A1" w:rsidRPr="002721A1" w:rsidRDefault="002721A1" w:rsidP="00175AF6">
            <w:pPr>
              <w:autoSpaceDE w:val="0"/>
              <w:autoSpaceDN w:val="0"/>
              <w:jc w:val="both"/>
              <w:rPr>
                <w:rFonts w:ascii="Times New Roman" w:hAnsi="Times New Roman" w:cs="Times New Roman"/>
                <w:sz w:val="20"/>
                <w:szCs w:val="20"/>
              </w:rPr>
            </w:pPr>
            <w:r w:rsidRPr="002721A1">
              <w:rPr>
                <w:rFonts w:ascii="Times New Roman" w:hAnsi="Times New Roman" w:cs="Times New Roman"/>
                <w:sz w:val="20"/>
                <w:szCs w:val="20"/>
              </w:rPr>
              <w:t>1.2.</w:t>
            </w:r>
          </w:p>
        </w:tc>
        <w:tc>
          <w:tcPr>
            <w:tcW w:w="4645" w:type="dxa"/>
          </w:tcPr>
          <w:p w:rsidR="002721A1" w:rsidRPr="002721A1" w:rsidRDefault="002721A1" w:rsidP="00175AF6">
            <w:pPr>
              <w:autoSpaceDE w:val="0"/>
              <w:autoSpaceDN w:val="0"/>
              <w:jc w:val="both"/>
              <w:rPr>
                <w:rFonts w:ascii="Times New Roman" w:hAnsi="Times New Roman" w:cs="Times New Roman"/>
                <w:sz w:val="18"/>
                <w:szCs w:val="18"/>
              </w:rPr>
            </w:pPr>
            <w:r w:rsidRPr="002721A1">
              <w:rPr>
                <w:rFonts w:ascii="Times New Roman" w:hAnsi="Times New Roman" w:cs="Times New Roman"/>
                <w:sz w:val="18"/>
                <w:szCs w:val="18"/>
              </w:rPr>
              <w:t>Субсидии бюджетам муниципальных районов на реализацию мероприятий по обеспечению жильем молодых семей</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1 705 000,00</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1 705 000,00</w:t>
            </w:r>
          </w:p>
        </w:tc>
        <w:tc>
          <w:tcPr>
            <w:tcW w:w="865" w:type="dxa"/>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c>
          <w:tcPr>
            <w:tcW w:w="516" w:type="dxa"/>
          </w:tcPr>
          <w:p w:rsidR="002721A1" w:rsidRPr="002721A1" w:rsidRDefault="002721A1" w:rsidP="00175AF6">
            <w:pPr>
              <w:autoSpaceDE w:val="0"/>
              <w:autoSpaceDN w:val="0"/>
              <w:jc w:val="both"/>
              <w:rPr>
                <w:rFonts w:ascii="Times New Roman" w:hAnsi="Times New Roman" w:cs="Times New Roman"/>
                <w:sz w:val="20"/>
                <w:szCs w:val="20"/>
              </w:rPr>
            </w:pPr>
            <w:r w:rsidRPr="002721A1">
              <w:rPr>
                <w:rFonts w:ascii="Times New Roman" w:hAnsi="Times New Roman" w:cs="Times New Roman"/>
                <w:sz w:val="20"/>
                <w:szCs w:val="20"/>
              </w:rPr>
              <w:t>1.3.</w:t>
            </w:r>
          </w:p>
        </w:tc>
        <w:tc>
          <w:tcPr>
            <w:tcW w:w="4645" w:type="dxa"/>
          </w:tcPr>
          <w:p w:rsidR="002721A1" w:rsidRPr="002721A1" w:rsidRDefault="002721A1" w:rsidP="00175AF6">
            <w:pPr>
              <w:autoSpaceDE w:val="0"/>
              <w:autoSpaceDN w:val="0"/>
              <w:jc w:val="both"/>
              <w:rPr>
                <w:rFonts w:ascii="Times New Roman" w:hAnsi="Times New Roman" w:cs="Times New Roman"/>
                <w:sz w:val="18"/>
                <w:szCs w:val="18"/>
              </w:rPr>
            </w:pPr>
            <w:r w:rsidRPr="002721A1">
              <w:rPr>
                <w:rFonts w:ascii="Times New Roman" w:hAnsi="Times New Roman" w:cs="Times New Roman"/>
                <w:sz w:val="18"/>
                <w:szCs w:val="18"/>
              </w:rPr>
              <w:t>Прочие субсидии бюджетам муниципальных районов</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62 824 516,67</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48 914 501,65</w:t>
            </w:r>
          </w:p>
        </w:tc>
        <w:tc>
          <w:tcPr>
            <w:tcW w:w="865" w:type="dxa"/>
            <w:vAlign w:val="center"/>
          </w:tcPr>
          <w:p w:rsidR="002721A1" w:rsidRPr="002721A1" w:rsidRDefault="002721A1" w:rsidP="00175AF6">
            <w:pPr>
              <w:autoSpaceDE w:val="0"/>
              <w:autoSpaceDN w:val="0"/>
              <w:rPr>
                <w:rFonts w:ascii="Times New Roman" w:hAnsi="Times New Roman" w:cs="Times New Roman"/>
                <w:sz w:val="20"/>
                <w:szCs w:val="20"/>
              </w:rPr>
            </w:pPr>
            <w:r w:rsidRPr="002721A1">
              <w:rPr>
                <w:rFonts w:ascii="Times New Roman" w:hAnsi="Times New Roman" w:cs="Times New Roman"/>
                <w:sz w:val="20"/>
                <w:szCs w:val="20"/>
              </w:rPr>
              <w:t>13 910 015,02</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77,86</w:t>
            </w:r>
          </w:p>
        </w:tc>
      </w:tr>
      <w:tr w:rsidR="002721A1" w:rsidRPr="002721A1" w:rsidTr="00175AF6">
        <w:trPr>
          <w:trHeight w:val="736"/>
        </w:trPr>
        <w:tc>
          <w:tcPr>
            <w:tcW w:w="516"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45" w:type="dxa"/>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субсидии из краевого бюджета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146 096,18</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146 096,18</w:t>
            </w:r>
          </w:p>
        </w:tc>
        <w:tc>
          <w:tcPr>
            <w:tcW w:w="865" w:type="dxa"/>
          </w:tcPr>
          <w:p w:rsidR="002721A1" w:rsidRPr="002721A1" w:rsidRDefault="002721A1" w:rsidP="00175AF6">
            <w:pPr>
              <w:autoSpaceDE w:val="0"/>
              <w:autoSpaceDN w:val="0"/>
              <w:jc w:val="center"/>
              <w:rPr>
                <w:rFonts w:ascii="Times New Roman" w:hAnsi="Times New Roman" w:cs="Times New Roman"/>
                <w:sz w:val="20"/>
                <w:szCs w:val="20"/>
              </w:rPr>
            </w:pPr>
          </w:p>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702"/>
        </w:trPr>
        <w:tc>
          <w:tcPr>
            <w:tcW w:w="516"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45"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субсидии из краевого бюджета бюджетам муниципальных образований Приморского края на развитие спортивной инфраструктуры, находящиеся в муниципальной собственности</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11 989 500,00</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11 894 988,26</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94 511,74</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99,21</w:t>
            </w:r>
          </w:p>
        </w:tc>
      </w:tr>
      <w:tr w:rsidR="002721A1" w:rsidRPr="002721A1" w:rsidTr="00175AF6">
        <w:trPr>
          <w:trHeight w:val="702"/>
        </w:trPr>
        <w:tc>
          <w:tcPr>
            <w:tcW w:w="516"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45"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субсидии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9 857 064,69</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8 802 760,43</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1 054 304,26</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89,30</w:t>
            </w:r>
          </w:p>
        </w:tc>
      </w:tr>
      <w:tr w:rsidR="002721A1" w:rsidRPr="002721A1" w:rsidTr="00175AF6">
        <w:trPr>
          <w:trHeight w:val="702"/>
        </w:trPr>
        <w:tc>
          <w:tcPr>
            <w:tcW w:w="516"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45" w:type="dxa"/>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субсидии на проектирование и (или) строительство, реконструкцию, модернизацию, капитальный ремонт объектов водопроводно-канализационного хозяйства</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9 855 440,00</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7 183 440,00</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2 672 000,00</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72,89</w:t>
            </w:r>
          </w:p>
        </w:tc>
      </w:tr>
      <w:tr w:rsidR="002721A1" w:rsidRPr="002721A1" w:rsidTr="00175AF6">
        <w:trPr>
          <w:trHeight w:val="497"/>
        </w:trPr>
        <w:tc>
          <w:tcPr>
            <w:tcW w:w="516" w:type="dxa"/>
            <w:vAlign w:val="center"/>
          </w:tcPr>
          <w:p w:rsidR="002721A1" w:rsidRPr="002721A1" w:rsidRDefault="002721A1" w:rsidP="00175AF6">
            <w:pPr>
              <w:autoSpaceDE w:val="0"/>
              <w:autoSpaceDN w:val="0"/>
              <w:jc w:val="center"/>
              <w:rPr>
                <w:rFonts w:ascii="Times New Roman" w:hAnsi="Times New Roman" w:cs="Times New Roman"/>
                <w:sz w:val="20"/>
                <w:szCs w:val="20"/>
              </w:rPr>
            </w:pPr>
          </w:p>
        </w:tc>
        <w:tc>
          <w:tcPr>
            <w:tcW w:w="4645"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субсидии из краевого бюджета бюджетам муниципальных образований Приморского края на обеспечение граждан твердым топливом</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7 090 000,00</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168 646,91</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6 921 353,09</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2,38</w:t>
            </w:r>
          </w:p>
        </w:tc>
      </w:tr>
      <w:tr w:rsidR="002721A1" w:rsidRPr="002721A1" w:rsidTr="00175AF6">
        <w:trPr>
          <w:trHeight w:val="497"/>
        </w:trPr>
        <w:tc>
          <w:tcPr>
            <w:tcW w:w="516" w:type="dxa"/>
            <w:vAlign w:val="center"/>
          </w:tcPr>
          <w:p w:rsidR="002721A1" w:rsidRPr="002721A1" w:rsidRDefault="002721A1" w:rsidP="00175AF6">
            <w:pPr>
              <w:autoSpaceDE w:val="0"/>
              <w:autoSpaceDN w:val="0"/>
              <w:jc w:val="center"/>
              <w:rPr>
                <w:rFonts w:ascii="Times New Roman" w:hAnsi="Times New Roman" w:cs="Times New Roman"/>
                <w:sz w:val="20"/>
                <w:szCs w:val="20"/>
              </w:rPr>
            </w:pPr>
          </w:p>
        </w:tc>
        <w:tc>
          <w:tcPr>
            <w:tcW w:w="4645"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субсидии из краевого бюджета бюджетам муниципальных образований Приморского края на капитальный ремонт зданий муниципальных общеобразовательных организаций</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11 973 317,40</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8 928 977,07</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3 044 340,33</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74,57</w:t>
            </w:r>
          </w:p>
        </w:tc>
      </w:tr>
      <w:tr w:rsidR="002721A1" w:rsidRPr="002721A1" w:rsidTr="00175AF6">
        <w:trPr>
          <w:trHeight w:val="698"/>
        </w:trPr>
        <w:tc>
          <w:tcPr>
            <w:tcW w:w="516"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45"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субсидии из краевого бюджета бюджетам муниципальных образований Приморского края на обеспечение учреждений культуры автоклубами</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2 483 812,86</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2 483 812,86</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698"/>
        </w:trPr>
        <w:tc>
          <w:tcPr>
            <w:tcW w:w="516"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45"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 xml:space="preserve">субсидии из краевого бюджета бюджетам муниципальных образований Приморского края на приобретение </w:t>
            </w:r>
            <w:proofErr w:type="spellStart"/>
            <w:r w:rsidRPr="002721A1">
              <w:rPr>
                <w:rFonts w:ascii="Times New Roman" w:hAnsi="Times New Roman" w:cs="Times New Roman"/>
                <w:sz w:val="16"/>
                <w:szCs w:val="16"/>
              </w:rPr>
              <w:t>ледозаливочной</w:t>
            </w:r>
            <w:proofErr w:type="spellEnd"/>
            <w:r w:rsidRPr="002721A1">
              <w:rPr>
                <w:rFonts w:ascii="Times New Roman" w:hAnsi="Times New Roman" w:cs="Times New Roman"/>
                <w:sz w:val="16"/>
                <w:szCs w:val="16"/>
              </w:rPr>
              <w:t xml:space="preserve"> техники</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2 000 000,00</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1 980 000,00</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20 000,00</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99,00</w:t>
            </w:r>
          </w:p>
        </w:tc>
      </w:tr>
      <w:tr w:rsidR="002721A1" w:rsidRPr="002721A1" w:rsidTr="00175AF6">
        <w:trPr>
          <w:trHeight w:val="698"/>
        </w:trPr>
        <w:tc>
          <w:tcPr>
            <w:tcW w:w="516"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45"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 xml:space="preserve">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w:t>
            </w:r>
            <w:r>
              <w:rPr>
                <w:rFonts w:ascii="Times New Roman" w:hAnsi="Times New Roman" w:cs="Times New Roman"/>
                <w:sz w:val="16"/>
                <w:szCs w:val="16"/>
              </w:rPr>
              <w:t>н</w:t>
            </w:r>
            <w:r w:rsidRPr="002721A1">
              <w:rPr>
                <w:rFonts w:ascii="Times New Roman" w:hAnsi="Times New Roman" w:cs="Times New Roman"/>
                <w:sz w:val="16"/>
                <w:szCs w:val="16"/>
              </w:rPr>
              <w:t>аселенных пунктов за счет дорожного фонда Приморского края</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6 580 755,33</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6 580 755,33</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698"/>
        </w:trPr>
        <w:tc>
          <w:tcPr>
            <w:tcW w:w="516" w:type="dxa"/>
            <w:vAlign w:val="center"/>
          </w:tcPr>
          <w:p w:rsidR="002721A1" w:rsidRPr="002721A1" w:rsidRDefault="002721A1" w:rsidP="00175AF6">
            <w:pPr>
              <w:autoSpaceDE w:val="0"/>
              <w:autoSpaceDN w:val="0"/>
              <w:jc w:val="both"/>
              <w:rPr>
                <w:rFonts w:ascii="Times New Roman" w:hAnsi="Times New Roman" w:cs="Times New Roman"/>
                <w:sz w:val="20"/>
                <w:szCs w:val="20"/>
              </w:rPr>
            </w:pPr>
          </w:p>
        </w:tc>
        <w:tc>
          <w:tcPr>
            <w:tcW w:w="4645"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субсидии из финансового резерва для ликвидации чрезвычайных ситуаций</w:t>
            </w:r>
          </w:p>
        </w:tc>
        <w:tc>
          <w:tcPr>
            <w:tcW w:w="1742"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848 530,21</w:t>
            </w:r>
          </w:p>
        </w:tc>
        <w:tc>
          <w:tcPr>
            <w:tcW w:w="1739"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745 024,61</w:t>
            </w:r>
          </w:p>
        </w:tc>
        <w:tc>
          <w:tcPr>
            <w:tcW w:w="865"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103 505,60</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87,80</w:t>
            </w:r>
          </w:p>
        </w:tc>
      </w:tr>
    </w:tbl>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Субсидии на развитие спортивной инфраструктуры исполнены на 99,21% в связи с экономией по результатам проведенного аукциона.</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Субсидии на капитальный ремонт зданий и благоустройство территории муниципальных образовательных организаций, оказывающих услуги дошкольного образования освоены на 89,30 процентов. В связи с проведением аукциона, в  соответствии с требованиями ФЗ № 44 «О контрактной системе в сфере закупок товаров, работ, услуг для обеспечения государственных и муниципальных нужд», фактическая цена определена по его результатам.</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Средства субсидии на проектирование и (или) строительство, реконструкцию, модернизацию, капитальный ремонт объектов водопроводно-канализационного хозяйства не исполнены на сумму 2 672 000,00 рублей. Указанные средства планировалось направить на разработку проекта «Строительство водовода централизованной системы водоснабжения Новосысоевского сельского поселения (</w:t>
      </w:r>
      <w:proofErr w:type="spellStart"/>
      <w:r w:rsidRPr="002721A1">
        <w:rPr>
          <w:rFonts w:ascii="Times New Roman" w:hAnsi="Times New Roman" w:cs="Times New Roman"/>
          <w:sz w:val="26"/>
          <w:szCs w:val="26"/>
        </w:rPr>
        <w:t>жд</w:t>
      </w:r>
      <w:proofErr w:type="spellEnd"/>
      <w:r w:rsidRPr="002721A1">
        <w:rPr>
          <w:rFonts w:ascii="Times New Roman" w:hAnsi="Times New Roman" w:cs="Times New Roman"/>
          <w:sz w:val="26"/>
          <w:szCs w:val="26"/>
        </w:rPr>
        <w:t>. ст. Сысоевка, с. Новосысоевка). На основании дополнительного соглашения к Муниципальному контракту на выполнение работ окончание выполнения работ было перенесено на 2020 год. Оплата работ будет произведена после исполнения подрядчиком (Филиал ФГБУ</w:t>
      </w:r>
      <w:r>
        <w:rPr>
          <w:rFonts w:ascii="Times New Roman" w:hAnsi="Times New Roman" w:cs="Times New Roman"/>
          <w:sz w:val="26"/>
          <w:szCs w:val="26"/>
        </w:rPr>
        <w:t xml:space="preserve"> </w:t>
      </w:r>
      <w:r w:rsidRPr="002721A1">
        <w:rPr>
          <w:rFonts w:ascii="Times New Roman" w:hAnsi="Times New Roman" w:cs="Times New Roman"/>
          <w:sz w:val="26"/>
          <w:szCs w:val="26"/>
        </w:rPr>
        <w:t xml:space="preserve">«Центральный научно-исследовательский и проектный институт Министерства строительства и жилищного хозяйства Российской Федерации») обязательств по контракту. </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Плановый размер субсидий на обеспечение граждан твердым топливом, утвержденный муниципальному району, многократно превысил фактическую потребность в указанных средствах. </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Средства субсидии на капитальный ремонт зданий муниципальных общеобразовательных учреждений исполнены не в полном объеме. По результатам </w:t>
      </w:r>
      <w:r w:rsidRPr="002721A1">
        <w:rPr>
          <w:rFonts w:ascii="Times New Roman" w:hAnsi="Times New Roman" w:cs="Times New Roman"/>
          <w:sz w:val="26"/>
          <w:szCs w:val="26"/>
        </w:rPr>
        <w:lastRenderedPageBreak/>
        <w:t>проведения государственной экспертизы и конкурсных процедур получена экономия финансовых сре</w:t>
      </w:r>
      <w:proofErr w:type="gramStart"/>
      <w:r w:rsidRPr="002721A1">
        <w:rPr>
          <w:rFonts w:ascii="Times New Roman" w:hAnsi="Times New Roman" w:cs="Times New Roman"/>
          <w:sz w:val="26"/>
          <w:szCs w:val="26"/>
        </w:rPr>
        <w:t>дств в с</w:t>
      </w:r>
      <w:proofErr w:type="gramEnd"/>
      <w:r w:rsidRPr="002721A1">
        <w:rPr>
          <w:rFonts w:ascii="Times New Roman" w:hAnsi="Times New Roman" w:cs="Times New Roman"/>
          <w:sz w:val="26"/>
          <w:szCs w:val="26"/>
        </w:rPr>
        <w:t>умме 3 044 340,33 рублей.</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Приобретение </w:t>
      </w:r>
      <w:proofErr w:type="spellStart"/>
      <w:r w:rsidRPr="002721A1">
        <w:rPr>
          <w:rFonts w:ascii="Times New Roman" w:hAnsi="Times New Roman" w:cs="Times New Roman"/>
          <w:sz w:val="26"/>
          <w:szCs w:val="26"/>
        </w:rPr>
        <w:t>ледозаливочной</w:t>
      </w:r>
      <w:proofErr w:type="spellEnd"/>
      <w:r w:rsidRPr="002721A1">
        <w:rPr>
          <w:rFonts w:ascii="Times New Roman" w:hAnsi="Times New Roman" w:cs="Times New Roman"/>
          <w:sz w:val="26"/>
          <w:szCs w:val="26"/>
        </w:rPr>
        <w:t xml:space="preserve"> техники за счет средств бюджета субъекта Российской Федерации осуществлено в сумме 1 980 000,00 рублей. Или на один процент меньше доведенных ассигнований, что объясняется экономией по результатам электронных торгов. </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Субсидии из финансового резерва для ликвидации чрезвычайных ситуаций природного и техногенного характера на территории Приморского края возвращены в сумме 103 505,60 рублей. </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iCs/>
          <w:sz w:val="26"/>
          <w:szCs w:val="26"/>
        </w:rPr>
        <w:t xml:space="preserve">«Субвенции бюджетам субъектов Российской Федерации и муниципальных образований» </w:t>
      </w:r>
      <w:r w:rsidRPr="002721A1">
        <w:rPr>
          <w:rFonts w:ascii="Times New Roman" w:hAnsi="Times New Roman" w:cs="Times New Roman"/>
          <w:sz w:val="26"/>
          <w:szCs w:val="26"/>
        </w:rPr>
        <w:t xml:space="preserve"> в 2019 году поступили в сумме 228 350 043,22 рублей, план исполнен на 97,88%, не исполнено бюджетных назначений в объеме 4 939 540,35 рублей. </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Основную долю (97,98%) поступивших субвенций составили субвенции на выполнение передаваемых полномочий субъектов Российской Федерации.</w:t>
      </w:r>
    </w:p>
    <w:p w:rsidR="002721A1" w:rsidRPr="002721A1" w:rsidRDefault="002721A1" w:rsidP="002721A1">
      <w:pPr>
        <w:autoSpaceDE w:val="0"/>
        <w:autoSpaceDN w:val="0"/>
        <w:jc w:val="right"/>
        <w:rPr>
          <w:rFonts w:ascii="Times New Roman" w:hAnsi="Times New Roman" w:cs="Times New Roman"/>
          <w:sz w:val="26"/>
          <w:szCs w:val="26"/>
        </w:rPr>
      </w:pPr>
      <w:r w:rsidRPr="002721A1">
        <w:rPr>
          <w:rFonts w:ascii="Times New Roman" w:hAnsi="Times New Roman" w:cs="Times New Roman"/>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3787"/>
        <w:gridCol w:w="1664"/>
        <w:gridCol w:w="1660"/>
        <w:gridCol w:w="1312"/>
        <w:gridCol w:w="1020"/>
      </w:tblGrid>
      <w:tr w:rsidR="002721A1" w:rsidRPr="002721A1" w:rsidTr="00175AF6">
        <w:tc>
          <w:tcPr>
            <w:tcW w:w="517" w:type="dxa"/>
            <w:vAlign w:val="center"/>
          </w:tcPr>
          <w:p w:rsidR="002721A1" w:rsidRPr="002721A1" w:rsidRDefault="002721A1" w:rsidP="00175AF6">
            <w:pPr>
              <w:autoSpaceDE w:val="0"/>
              <w:autoSpaceDN w:val="0"/>
              <w:jc w:val="center"/>
              <w:rPr>
                <w:rFonts w:ascii="Times New Roman" w:hAnsi="Times New Roman" w:cs="Times New Roman"/>
                <w:sz w:val="18"/>
                <w:szCs w:val="18"/>
              </w:rPr>
            </w:pPr>
          </w:p>
        </w:tc>
        <w:tc>
          <w:tcPr>
            <w:tcW w:w="4624" w:type="dxa"/>
            <w:vAlign w:val="center"/>
          </w:tcPr>
          <w:p w:rsidR="002721A1" w:rsidRPr="002721A1" w:rsidRDefault="002721A1" w:rsidP="00175AF6">
            <w:pPr>
              <w:autoSpaceDE w:val="0"/>
              <w:autoSpaceDN w:val="0"/>
              <w:jc w:val="center"/>
              <w:rPr>
                <w:rFonts w:ascii="Times New Roman" w:hAnsi="Times New Roman" w:cs="Times New Roman"/>
                <w:sz w:val="18"/>
                <w:szCs w:val="18"/>
              </w:rPr>
            </w:pPr>
            <w:r w:rsidRPr="002721A1">
              <w:rPr>
                <w:rFonts w:ascii="Times New Roman" w:hAnsi="Times New Roman" w:cs="Times New Roman"/>
                <w:sz w:val="18"/>
                <w:szCs w:val="18"/>
              </w:rPr>
              <w:t>Наименование</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Утвержденные бюджетные назначения</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Исполнено за 2019 год</w:t>
            </w:r>
          </w:p>
        </w:tc>
        <w:tc>
          <w:tcPr>
            <w:tcW w:w="864"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Неисполненные бюджетные назначения</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 исполнения</w:t>
            </w:r>
          </w:p>
        </w:tc>
      </w:tr>
      <w:tr w:rsidR="002721A1" w:rsidRPr="002721A1" w:rsidTr="00175AF6">
        <w:tc>
          <w:tcPr>
            <w:tcW w:w="517"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1</w:t>
            </w:r>
          </w:p>
        </w:tc>
        <w:tc>
          <w:tcPr>
            <w:tcW w:w="4624"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2</w:t>
            </w:r>
          </w:p>
        </w:tc>
        <w:tc>
          <w:tcPr>
            <w:tcW w:w="1754"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3</w:t>
            </w:r>
          </w:p>
        </w:tc>
        <w:tc>
          <w:tcPr>
            <w:tcW w:w="1748"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4</w:t>
            </w:r>
          </w:p>
        </w:tc>
        <w:tc>
          <w:tcPr>
            <w:tcW w:w="864"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5</w:t>
            </w:r>
          </w:p>
        </w:tc>
        <w:tc>
          <w:tcPr>
            <w:tcW w:w="1020" w:type="dxa"/>
          </w:tcPr>
          <w:p w:rsidR="002721A1" w:rsidRPr="002721A1" w:rsidRDefault="002721A1" w:rsidP="00175AF6">
            <w:pPr>
              <w:autoSpaceDE w:val="0"/>
              <w:autoSpaceDN w:val="0"/>
              <w:jc w:val="center"/>
              <w:rPr>
                <w:rFonts w:ascii="Times New Roman" w:hAnsi="Times New Roman" w:cs="Times New Roman"/>
                <w:sz w:val="16"/>
                <w:szCs w:val="16"/>
              </w:rPr>
            </w:pPr>
            <w:r w:rsidRPr="002721A1">
              <w:rPr>
                <w:rFonts w:ascii="Times New Roman" w:hAnsi="Times New Roman" w:cs="Times New Roman"/>
                <w:sz w:val="16"/>
                <w:szCs w:val="16"/>
              </w:rPr>
              <w:t>6</w:t>
            </w:r>
          </w:p>
        </w:tc>
      </w:tr>
      <w:tr w:rsidR="002721A1" w:rsidRPr="002721A1" w:rsidTr="00175AF6">
        <w:trPr>
          <w:trHeight w:val="561"/>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r w:rsidRPr="002721A1">
              <w:rPr>
                <w:rFonts w:ascii="Times New Roman" w:hAnsi="Times New Roman" w:cs="Times New Roman"/>
                <w:sz w:val="20"/>
                <w:szCs w:val="20"/>
              </w:rPr>
              <w:t>1.</w:t>
            </w:r>
          </w:p>
        </w:tc>
        <w:tc>
          <w:tcPr>
            <w:tcW w:w="4624" w:type="dxa"/>
            <w:vAlign w:val="center"/>
          </w:tcPr>
          <w:p w:rsidR="002721A1" w:rsidRPr="002721A1" w:rsidRDefault="002721A1" w:rsidP="00175AF6">
            <w:pPr>
              <w:autoSpaceDE w:val="0"/>
              <w:autoSpaceDN w:val="0"/>
              <w:jc w:val="both"/>
              <w:rPr>
                <w:rFonts w:ascii="Times New Roman" w:hAnsi="Times New Roman" w:cs="Times New Roman"/>
                <w:sz w:val="20"/>
                <w:szCs w:val="20"/>
              </w:rPr>
            </w:pPr>
            <w:r w:rsidRPr="002721A1">
              <w:rPr>
                <w:rFonts w:ascii="Times New Roman" w:hAnsi="Times New Roman" w:cs="Times New Roman"/>
                <w:sz w:val="20"/>
                <w:szCs w:val="20"/>
              </w:rPr>
              <w:t>Субвенции бюджетам субъектов Российской Федерации и муниципальных образований, всего</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233 289 583,57</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228 350 043,22</w:t>
            </w:r>
          </w:p>
        </w:tc>
        <w:tc>
          <w:tcPr>
            <w:tcW w:w="864" w:type="dxa"/>
            <w:vAlign w:val="center"/>
          </w:tcPr>
          <w:p w:rsidR="002721A1" w:rsidRPr="002721A1" w:rsidRDefault="002721A1" w:rsidP="00175AF6">
            <w:pPr>
              <w:autoSpaceDE w:val="0"/>
              <w:autoSpaceDN w:val="0"/>
              <w:rPr>
                <w:rFonts w:ascii="Times New Roman" w:hAnsi="Times New Roman" w:cs="Times New Roman"/>
                <w:sz w:val="20"/>
                <w:szCs w:val="20"/>
              </w:rPr>
            </w:pPr>
            <w:r w:rsidRPr="002721A1">
              <w:rPr>
                <w:rFonts w:ascii="Times New Roman" w:hAnsi="Times New Roman" w:cs="Times New Roman"/>
                <w:sz w:val="20"/>
                <w:szCs w:val="20"/>
              </w:rPr>
              <w:t>4 939 540,35</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97,88</w:t>
            </w:r>
          </w:p>
        </w:tc>
      </w:tr>
      <w:tr w:rsidR="002721A1" w:rsidRPr="002721A1" w:rsidTr="00175AF6">
        <w:tc>
          <w:tcPr>
            <w:tcW w:w="517" w:type="dxa"/>
            <w:vAlign w:val="center"/>
          </w:tcPr>
          <w:p w:rsidR="002721A1" w:rsidRPr="002721A1" w:rsidRDefault="002721A1" w:rsidP="00175AF6">
            <w:pPr>
              <w:autoSpaceDE w:val="0"/>
              <w:autoSpaceDN w:val="0"/>
              <w:jc w:val="center"/>
              <w:rPr>
                <w:rFonts w:ascii="Times New Roman" w:hAnsi="Times New Roman" w:cs="Times New Roman"/>
                <w:sz w:val="16"/>
                <w:szCs w:val="16"/>
              </w:rPr>
            </w:pPr>
          </w:p>
        </w:tc>
        <w:tc>
          <w:tcPr>
            <w:tcW w:w="4624" w:type="dxa"/>
            <w:vAlign w:val="center"/>
          </w:tcPr>
          <w:p w:rsidR="002721A1" w:rsidRPr="002721A1" w:rsidRDefault="002721A1" w:rsidP="00175AF6">
            <w:pPr>
              <w:autoSpaceDE w:val="0"/>
              <w:autoSpaceDN w:val="0"/>
              <w:rPr>
                <w:rFonts w:ascii="Times New Roman" w:hAnsi="Times New Roman" w:cs="Times New Roman"/>
                <w:sz w:val="16"/>
                <w:szCs w:val="16"/>
              </w:rPr>
            </w:pPr>
            <w:r w:rsidRPr="002721A1">
              <w:rPr>
                <w:rFonts w:ascii="Times New Roman" w:hAnsi="Times New Roman" w:cs="Times New Roman"/>
                <w:sz w:val="16"/>
                <w:szCs w:val="16"/>
              </w:rPr>
              <w:t>в том числе:</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16"/>
                <w:szCs w:val="16"/>
              </w:rPr>
            </w:pPr>
          </w:p>
        </w:tc>
        <w:tc>
          <w:tcPr>
            <w:tcW w:w="1748" w:type="dxa"/>
            <w:vAlign w:val="center"/>
          </w:tcPr>
          <w:p w:rsidR="002721A1" w:rsidRPr="002721A1" w:rsidRDefault="002721A1" w:rsidP="00175AF6">
            <w:pPr>
              <w:autoSpaceDE w:val="0"/>
              <w:autoSpaceDN w:val="0"/>
              <w:jc w:val="center"/>
              <w:rPr>
                <w:rFonts w:ascii="Times New Roman" w:hAnsi="Times New Roman" w:cs="Times New Roman"/>
                <w:sz w:val="16"/>
                <w:szCs w:val="16"/>
              </w:rPr>
            </w:pPr>
          </w:p>
        </w:tc>
        <w:tc>
          <w:tcPr>
            <w:tcW w:w="864" w:type="dxa"/>
          </w:tcPr>
          <w:p w:rsidR="002721A1" w:rsidRPr="002721A1" w:rsidRDefault="002721A1" w:rsidP="00175AF6">
            <w:pPr>
              <w:autoSpaceDE w:val="0"/>
              <w:autoSpaceDN w:val="0"/>
              <w:jc w:val="center"/>
              <w:rPr>
                <w:rFonts w:ascii="Times New Roman" w:hAnsi="Times New Roman" w:cs="Times New Roman"/>
                <w:sz w:val="16"/>
                <w:szCs w:val="16"/>
              </w:rPr>
            </w:pPr>
          </w:p>
        </w:tc>
        <w:tc>
          <w:tcPr>
            <w:tcW w:w="1020" w:type="dxa"/>
            <w:vAlign w:val="center"/>
          </w:tcPr>
          <w:p w:rsidR="002721A1" w:rsidRPr="002721A1" w:rsidRDefault="002721A1" w:rsidP="00175AF6">
            <w:pPr>
              <w:autoSpaceDE w:val="0"/>
              <w:autoSpaceDN w:val="0"/>
              <w:jc w:val="center"/>
              <w:rPr>
                <w:rFonts w:ascii="Times New Roman" w:hAnsi="Times New Roman" w:cs="Times New Roman"/>
                <w:sz w:val="16"/>
                <w:szCs w:val="16"/>
              </w:rPr>
            </w:pPr>
          </w:p>
        </w:tc>
      </w:tr>
      <w:tr w:rsidR="002721A1" w:rsidRPr="002721A1" w:rsidTr="00175AF6">
        <w:trPr>
          <w:trHeight w:val="487"/>
        </w:trPr>
        <w:tc>
          <w:tcPr>
            <w:tcW w:w="517" w:type="dxa"/>
            <w:vAlign w:val="center"/>
          </w:tcPr>
          <w:p w:rsidR="002721A1" w:rsidRPr="002721A1" w:rsidRDefault="002721A1" w:rsidP="00175AF6">
            <w:pPr>
              <w:autoSpaceDE w:val="0"/>
              <w:autoSpaceDN w:val="0"/>
              <w:jc w:val="center"/>
              <w:rPr>
                <w:rFonts w:ascii="Times New Roman" w:hAnsi="Times New Roman" w:cs="Times New Roman"/>
                <w:sz w:val="18"/>
                <w:szCs w:val="18"/>
              </w:rPr>
            </w:pPr>
            <w:r w:rsidRPr="002721A1">
              <w:rPr>
                <w:rFonts w:ascii="Times New Roman" w:hAnsi="Times New Roman" w:cs="Times New Roman"/>
                <w:sz w:val="18"/>
                <w:szCs w:val="18"/>
              </w:rPr>
              <w:t>1.1.</w:t>
            </w:r>
          </w:p>
        </w:tc>
        <w:tc>
          <w:tcPr>
            <w:tcW w:w="4624" w:type="dxa"/>
            <w:vAlign w:val="center"/>
          </w:tcPr>
          <w:p w:rsidR="002721A1" w:rsidRPr="002721A1" w:rsidRDefault="002721A1" w:rsidP="00175AF6">
            <w:pPr>
              <w:autoSpaceDE w:val="0"/>
              <w:autoSpaceDN w:val="0"/>
              <w:jc w:val="both"/>
              <w:rPr>
                <w:rFonts w:ascii="Times New Roman" w:hAnsi="Times New Roman" w:cs="Times New Roman"/>
                <w:sz w:val="18"/>
                <w:szCs w:val="18"/>
              </w:rPr>
            </w:pPr>
            <w:r w:rsidRPr="002721A1">
              <w:rPr>
                <w:rFonts w:ascii="Times New Roman" w:hAnsi="Times New Roman" w:cs="Times New Roman"/>
                <w:sz w:val="18"/>
                <w:szCs w:val="18"/>
              </w:rPr>
              <w:t>Субвенции бюджетам муниципальных районов на государственную регистрацию актов гражданского состояния</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2 032 750,00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2 032 750,00</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692"/>
        </w:trPr>
        <w:tc>
          <w:tcPr>
            <w:tcW w:w="517" w:type="dxa"/>
            <w:vAlign w:val="center"/>
          </w:tcPr>
          <w:p w:rsidR="002721A1" w:rsidRPr="002721A1" w:rsidRDefault="002721A1" w:rsidP="00175AF6">
            <w:pPr>
              <w:autoSpaceDE w:val="0"/>
              <w:autoSpaceDN w:val="0"/>
              <w:jc w:val="center"/>
              <w:rPr>
                <w:rFonts w:ascii="Times New Roman" w:hAnsi="Times New Roman" w:cs="Times New Roman"/>
                <w:sz w:val="18"/>
                <w:szCs w:val="18"/>
              </w:rPr>
            </w:pPr>
            <w:r w:rsidRPr="002721A1">
              <w:rPr>
                <w:rFonts w:ascii="Times New Roman" w:hAnsi="Times New Roman" w:cs="Times New Roman"/>
                <w:sz w:val="18"/>
                <w:szCs w:val="18"/>
              </w:rPr>
              <w:t>1.2.</w:t>
            </w:r>
          </w:p>
        </w:tc>
        <w:tc>
          <w:tcPr>
            <w:tcW w:w="4624" w:type="dxa"/>
            <w:vAlign w:val="center"/>
          </w:tcPr>
          <w:p w:rsidR="002721A1" w:rsidRPr="002721A1" w:rsidRDefault="002721A1" w:rsidP="00175AF6">
            <w:pPr>
              <w:autoSpaceDE w:val="0"/>
              <w:autoSpaceDN w:val="0"/>
              <w:jc w:val="both"/>
              <w:rPr>
                <w:rFonts w:ascii="Times New Roman" w:hAnsi="Times New Roman" w:cs="Times New Roman"/>
                <w:sz w:val="18"/>
                <w:szCs w:val="18"/>
              </w:rPr>
            </w:pPr>
            <w:r w:rsidRPr="002721A1">
              <w:rPr>
                <w:rFonts w:ascii="Times New Roman" w:hAnsi="Times New Roman" w:cs="Times New Roman"/>
                <w:sz w:val="18"/>
                <w:szCs w:val="18"/>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12 611,00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12 611,00</w:t>
            </w:r>
          </w:p>
        </w:tc>
        <w:tc>
          <w:tcPr>
            <w:tcW w:w="864" w:type="dxa"/>
          </w:tcPr>
          <w:p w:rsidR="002721A1" w:rsidRPr="002721A1" w:rsidRDefault="002721A1" w:rsidP="00175AF6">
            <w:pPr>
              <w:autoSpaceDE w:val="0"/>
              <w:autoSpaceDN w:val="0"/>
              <w:jc w:val="center"/>
              <w:rPr>
                <w:rFonts w:ascii="Times New Roman" w:hAnsi="Times New Roman" w:cs="Times New Roman"/>
                <w:sz w:val="20"/>
                <w:szCs w:val="20"/>
              </w:rPr>
            </w:pPr>
          </w:p>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569"/>
        </w:trPr>
        <w:tc>
          <w:tcPr>
            <w:tcW w:w="517" w:type="dxa"/>
            <w:vAlign w:val="center"/>
          </w:tcPr>
          <w:p w:rsidR="002721A1" w:rsidRPr="002721A1" w:rsidRDefault="002721A1" w:rsidP="00175AF6">
            <w:pPr>
              <w:autoSpaceDE w:val="0"/>
              <w:autoSpaceDN w:val="0"/>
              <w:jc w:val="center"/>
              <w:rPr>
                <w:rFonts w:ascii="Times New Roman" w:hAnsi="Times New Roman" w:cs="Times New Roman"/>
                <w:sz w:val="18"/>
                <w:szCs w:val="18"/>
              </w:rPr>
            </w:pPr>
            <w:r w:rsidRPr="002721A1">
              <w:rPr>
                <w:rFonts w:ascii="Times New Roman" w:hAnsi="Times New Roman" w:cs="Times New Roman"/>
                <w:sz w:val="18"/>
                <w:szCs w:val="18"/>
              </w:rPr>
              <w:t>1.3.</w:t>
            </w:r>
          </w:p>
        </w:tc>
        <w:tc>
          <w:tcPr>
            <w:tcW w:w="4624" w:type="dxa"/>
            <w:vAlign w:val="center"/>
          </w:tcPr>
          <w:p w:rsidR="002721A1" w:rsidRPr="002721A1" w:rsidRDefault="002721A1" w:rsidP="00175AF6">
            <w:pPr>
              <w:autoSpaceDE w:val="0"/>
              <w:autoSpaceDN w:val="0"/>
              <w:jc w:val="both"/>
              <w:rPr>
                <w:rFonts w:ascii="Times New Roman" w:hAnsi="Times New Roman" w:cs="Times New Roman"/>
                <w:sz w:val="18"/>
                <w:szCs w:val="18"/>
              </w:rPr>
            </w:pPr>
            <w:r w:rsidRPr="002721A1">
              <w:rPr>
                <w:rFonts w:ascii="Times New Roman" w:hAnsi="Times New Roman" w:cs="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1 110 648,00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1 110 648,00</w:t>
            </w:r>
          </w:p>
        </w:tc>
        <w:tc>
          <w:tcPr>
            <w:tcW w:w="864" w:type="dxa"/>
          </w:tcPr>
          <w:p w:rsidR="002721A1" w:rsidRPr="002721A1" w:rsidRDefault="002721A1" w:rsidP="00175AF6">
            <w:pPr>
              <w:autoSpaceDE w:val="0"/>
              <w:autoSpaceDN w:val="0"/>
              <w:jc w:val="center"/>
              <w:rPr>
                <w:rFonts w:ascii="Times New Roman" w:hAnsi="Times New Roman" w:cs="Times New Roman"/>
                <w:sz w:val="20"/>
                <w:szCs w:val="20"/>
              </w:rPr>
            </w:pPr>
          </w:p>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698"/>
        </w:trPr>
        <w:tc>
          <w:tcPr>
            <w:tcW w:w="517" w:type="dxa"/>
            <w:vAlign w:val="center"/>
          </w:tcPr>
          <w:p w:rsidR="002721A1" w:rsidRPr="002721A1" w:rsidRDefault="002721A1" w:rsidP="00175AF6">
            <w:pPr>
              <w:autoSpaceDE w:val="0"/>
              <w:autoSpaceDN w:val="0"/>
              <w:jc w:val="center"/>
              <w:rPr>
                <w:rFonts w:ascii="Times New Roman" w:hAnsi="Times New Roman" w:cs="Times New Roman"/>
                <w:sz w:val="18"/>
                <w:szCs w:val="18"/>
              </w:rPr>
            </w:pPr>
            <w:r w:rsidRPr="002721A1">
              <w:rPr>
                <w:rFonts w:ascii="Times New Roman" w:hAnsi="Times New Roman" w:cs="Times New Roman"/>
                <w:sz w:val="18"/>
                <w:szCs w:val="18"/>
              </w:rPr>
              <w:t>1.4.</w:t>
            </w:r>
          </w:p>
        </w:tc>
        <w:tc>
          <w:tcPr>
            <w:tcW w:w="4624" w:type="dxa"/>
            <w:vAlign w:val="center"/>
          </w:tcPr>
          <w:p w:rsidR="002721A1" w:rsidRPr="002721A1" w:rsidRDefault="002721A1" w:rsidP="00175AF6">
            <w:pPr>
              <w:autoSpaceDE w:val="0"/>
              <w:autoSpaceDN w:val="0"/>
              <w:jc w:val="both"/>
              <w:rPr>
                <w:rFonts w:ascii="Times New Roman" w:hAnsi="Times New Roman" w:cs="Times New Roman"/>
                <w:sz w:val="18"/>
                <w:szCs w:val="18"/>
              </w:rPr>
            </w:pPr>
            <w:r w:rsidRPr="002721A1">
              <w:rPr>
                <w:rFonts w:ascii="Times New Roman" w:hAnsi="Times New Roman" w:cs="Times New Roman"/>
                <w:sz w:val="18"/>
                <w:szCs w:val="18"/>
              </w:rPr>
              <w:t xml:space="preserve">Субвенции бюджетам муниципальных районов на выполнение передаваемых полномочий субъектов Российской </w:t>
            </w:r>
            <w:r w:rsidRPr="002721A1">
              <w:rPr>
                <w:rFonts w:ascii="Times New Roman" w:hAnsi="Times New Roman" w:cs="Times New Roman"/>
                <w:sz w:val="18"/>
                <w:szCs w:val="18"/>
              </w:rPr>
              <w:lastRenderedPageBreak/>
              <w:t>Федерации, всего</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lastRenderedPageBreak/>
              <w:t>227 567 574,57</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223 729 049,00</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3 838 525,57</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98,31</w:t>
            </w:r>
          </w:p>
        </w:tc>
      </w:tr>
      <w:tr w:rsidR="002721A1" w:rsidRPr="002721A1" w:rsidTr="00175AF6">
        <w:trPr>
          <w:trHeight w:val="284"/>
        </w:trPr>
        <w:tc>
          <w:tcPr>
            <w:tcW w:w="517" w:type="dxa"/>
            <w:vAlign w:val="center"/>
          </w:tcPr>
          <w:p w:rsidR="002721A1" w:rsidRPr="002721A1" w:rsidRDefault="002721A1" w:rsidP="00175AF6">
            <w:pPr>
              <w:autoSpaceDE w:val="0"/>
              <w:autoSpaceDN w:val="0"/>
              <w:jc w:val="center"/>
              <w:rPr>
                <w:rFonts w:ascii="Times New Roman" w:hAnsi="Times New Roman" w:cs="Times New Roman"/>
                <w:sz w:val="14"/>
                <w:szCs w:val="14"/>
              </w:rPr>
            </w:pPr>
          </w:p>
        </w:tc>
        <w:tc>
          <w:tcPr>
            <w:tcW w:w="4624" w:type="dxa"/>
            <w:vAlign w:val="center"/>
          </w:tcPr>
          <w:p w:rsidR="002721A1" w:rsidRPr="002721A1" w:rsidRDefault="002721A1" w:rsidP="00175AF6">
            <w:pPr>
              <w:autoSpaceDE w:val="0"/>
              <w:autoSpaceDN w:val="0"/>
              <w:jc w:val="center"/>
              <w:rPr>
                <w:rFonts w:ascii="Times New Roman" w:hAnsi="Times New Roman" w:cs="Times New Roman"/>
                <w:sz w:val="14"/>
                <w:szCs w:val="14"/>
              </w:rPr>
            </w:pPr>
            <w:r w:rsidRPr="002721A1">
              <w:rPr>
                <w:rFonts w:ascii="Times New Roman" w:hAnsi="Times New Roman" w:cs="Times New Roman"/>
                <w:sz w:val="14"/>
                <w:szCs w:val="14"/>
              </w:rPr>
              <w:t>в том числе:</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14"/>
                <w:szCs w:val="14"/>
              </w:rPr>
            </w:pPr>
          </w:p>
        </w:tc>
        <w:tc>
          <w:tcPr>
            <w:tcW w:w="1748" w:type="dxa"/>
            <w:vAlign w:val="center"/>
          </w:tcPr>
          <w:p w:rsidR="002721A1" w:rsidRPr="002721A1" w:rsidRDefault="002721A1" w:rsidP="00175AF6">
            <w:pPr>
              <w:autoSpaceDE w:val="0"/>
              <w:autoSpaceDN w:val="0"/>
              <w:jc w:val="center"/>
              <w:rPr>
                <w:rFonts w:ascii="Times New Roman" w:hAnsi="Times New Roman" w:cs="Times New Roman"/>
                <w:sz w:val="14"/>
                <w:szCs w:val="14"/>
              </w:rPr>
            </w:pPr>
          </w:p>
        </w:tc>
        <w:tc>
          <w:tcPr>
            <w:tcW w:w="864" w:type="dxa"/>
            <w:vAlign w:val="center"/>
          </w:tcPr>
          <w:p w:rsidR="002721A1" w:rsidRPr="002721A1" w:rsidRDefault="002721A1" w:rsidP="00175AF6">
            <w:pPr>
              <w:autoSpaceDE w:val="0"/>
              <w:autoSpaceDN w:val="0"/>
              <w:jc w:val="center"/>
              <w:rPr>
                <w:rFonts w:ascii="Times New Roman" w:hAnsi="Times New Roman" w:cs="Times New Roman"/>
                <w:sz w:val="14"/>
                <w:szCs w:val="14"/>
              </w:rPr>
            </w:pPr>
          </w:p>
        </w:tc>
        <w:tc>
          <w:tcPr>
            <w:tcW w:w="1020" w:type="dxa"/>
            <w:vAlign w:val="center"/>
          </w:tcPr>
          <w:p w:rsidR="002721A1" w:rsidRPr="002721A1" w:rsidRDefault="002721A1" w:rsidP="00175AF6">
            <w:pPr>
              <w:autoSpaceDE w:val="0"/>
              <w:autoSpaceDN w:val="0"/>
              <w:jc w:val="center"/>
              <w:rPr>
                <w:rFonts w:ascii="Times New Roman" w:hAnsi="Times New Roman" w:cs="Times New Roman"/>
                <w:sz w:val="14"/>
                <w:szCs w:val="14"/>
              </w:rPr>
            </w:pPr>
          </w:p>
        </w:tc>
      </w:tr>
      <w:tr w:rsidR="002721A1" w:rsidRPr="002721A1" w:rsidTr="00175AF6">
        <w:trPr>
          <w:trHeight w:val="800"/>
        </w:trPr>
        <w:tc>
          <w:tcPr>
            <w:tcW w:w="517" w:type="dxa"/>
            <w:vAlign w:val="center"/>
          </w:tcPr>
          <w:p w:rsidR="002721A1" w:rsidRPr="002721A1" w:rsidRDefault="002721A1" w:rsidP="00175AF6">
            <w:pPr>
              <w:autoSpaceDE w:val="0"/>
              <w:autoSpaceDN w:val="0"/>
              <w:jc w:val="center"/>
              <w:rPr>
                <w:rFonts w:ascii="Times New Roman" w:hAnsi="Times New Roman" w:cs="Times New Roman"/>
                <w:sz w:val="20"/>
                <w:szCs w:val="20"/>
              </w:rPr>
            </w:pPr>
          </w:p>
        </w:tc>
        <w:tc>
          <w:tcPr>
            <w:tcW w:w="4624"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входящим в их состав</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8 207 068,80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8 207 068,80</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877"/>
        </w:trPr>
        <w:tc>
          <w:tcPr>
            <w:tcW w:w="517" w:type="dxa"/>
            <w:vAlign w:val="center"/>
          </w:tcPr>
          <w:p w:rsidR="002721A1" w:rsidRPr="002721A1" w:rsidRDefault="002721A1" w:rsidP="00175AF6">
            <w:pPr>
              <w:autoSpaceDE w:val="0"/>
              <w:autoSpaceDN w:val="0"/>
              <w:jc w:val="center"/>
              <w:rPr>
                <w:rFonts w:ascii="Times New Roman" w:hAnsi="Times New Roman" w:cs="Times New Roman"/>
                <w:sz w:val="20"/>
                <w:szCs w:val="20"/>
              </w:rPr>
            </w:pPr>
          </w:p>
        </w:tc>
        <w:tc>
          <w:tcPr>
            <w:tcW w:w="4624"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субвенции бюджетам муниципальных образований Приморского края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137 884 000,00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137 884 000,00</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832"/>
        </w:trPr>
        <w:tc>
          <w:tcPr>
            <w:tcW w:w="517" w:type="dxa"/>
            <w:vAlign w:val="center"/>
          </w:tcPr>
          <w:p w:rsidR="002721A1" w:rsidRPr="002721A1" w:rsidRDefault="002721A1" w:rsidP="00175AF6">
            <w:pPr>
              <w:autoSpaceDE w:val="0"/>
              <w:autoSpaceDN w:val="0"/>
              <w:jc w:val="center"/>
              <w:rPr>
                <w:rFonts w:ascii="Times New Roman" w:hAnsi="Times New Roman" w:cs="Times New Roman"/>
                <w:sz w:val="20"/>
                <w:szCs w:val="20"/>
              </w:rPr>
            </w:pPr>
          </w:p>
        </w:tc>
        <w:tc>
          <w:tcPr>
            <w:tcW w:w="4624" w:type="dxa"/>
            <w:vAlign w:val="center"/>
          </w:tcPr>
          <w:p w:rsidR="002721A1" w:rsidRPr="002721A1" w:rsidRDefault="002721A1" w:rsidP="00175AF6">
            <w:pPr>
              <w:autoSpaceDE w:val="0"/>
              <w:autoSpaceDN w:val="0"/>
              <w:jc w:val="both"/>
              <w:rPr>
                <w:rFonts w:ascii="Times New Roman" w:hAnsi="Times New Roman" w:cs="Times New Roman"/>
                <w:sz w:val="16"/>
                <w:szCs w:val="16"/>
              </w:rPr>
            </w:pPr>
            <w:r w:rsidRPr="002721A1">
              <w:rPr>
                <w:rFonts w:ascii="Times New Roman" w:hAnsi="Times New Roman" w:cs="Times New Roman"/>
                <w:sz w:val="16"/>
                <w:szCs w:val="1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образовательных учреждениях Приморского края</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10 728 811,00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9 514 541,50</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1 214 269,50</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88,68</w:t>
            </w:r>
          </w:p>
        </w:tc>
      </w:tr>
      <w:tr w:rsidR="002721A1" w:rsidRPr="002721A1" w:rsidTr="00175AF6">
        <w:trPr>
          <w:trHeight w:val="667"/>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24" w:type="dxa"/>
          </w:tcPr>
          <w:p w:rsidR="002721A1" w:rsidRPr="002721A1" w:rsidRDefault="002721A1" w:rsidP="00175AF6">
            <w:pPr>
              <w:jc w:val="both"/>
              <w:rPr>
                <w:rFonts w:ascii="Times New Roman" w:hAnsi="Times New Roman" w:cs="Times New Roman"/>
              </w:rPr>
            </w:pPr>
            <w:r w:rsidRPr="002721A1">
              <w:rPr>
                <w:rFonts w:ascii="Times New Roman" w:hAnsi="Times New Roman" w:cs="Times New Roman"/>
                <w:sz w:val="16"/>
                <w:szCs w:val="16"/>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42 388 000,00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42 388 000,00</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 xml:space="preserve">- </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493"/>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24" w:type="dxa"/>
          </w:tcPr>
          <w:p w:rsidR="002721A1" w:rsidRPr="002721A1" w:rsidRDefault="002721A1" w:rsidP="00175AF6">
            <w:pPr>
              <w:jc w:val="both"/>
              <w:rPr>
                <w:rFonts w:ascii="Times New Roman" w:hAnsi="Times New Roman" w:cs="Times New Roman"/>
              </w:rPr>
            </w:pPr>
            <w:r w:rsidRPr="002721A1">
              <w:rPr>
                <w:rFonts w:ascii="Times New Roman" w:hAnsi="Times New Roman" w:cs="Times New Roman"/>
                <w:sz w:val="16"/>
                <w:szCs w:val="16"/>
              </w:rPr>
              <w:t xml:space="preserve">субвенции  бюджетам муниципальных образований Приморского края на организацию и обеспечение оздоровления и отдыха детей Приморского края (за исключением организации отдыха детей в каникулярное время) </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1 893 058,00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1 803 749,25</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89 308,75</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95,28</w:t>
            </w:r>
          </w:p>
        </w:tc>
      </w:tr>
      <w:tr w:rsidR="002721A1" w:rsidRPr="002721A1" w:rsidTr="00175AF6">
        <w:trPr>
          <w:trHeight w:val="518"/>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24" w:type="dxa"/>
          </w:tcPr>
          <w:p w:rsidR="002721A1" w:rsidRPr="002721A1" w:rsidRDefault="002721A1" w:rsidP="00175AF6">
            <w:pPr>
              <w:jc w:val="both"/>
              <w:rPr>
                <w:rFonts w:ascii="Times New Roman" w:hAnsi="Times New Roman" w:cs="Times New Roman"/>
              </w:rPr>
            </w:pPr>
            <w:r w:rsidRPr="002721A1">
              <w:rPr>
                <w:rFonts w:ascii="Times New Roman" w:hAnsi="Times New Roman" w:cs="Times New Roman"/>
                <w:sz w:val="16"/>
                <w:szCs w:val="1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720 707,00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720 707,00</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637"/>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24" w:type="dxa"/>
          </w:tcPr>
          <w:p w:rsidR="002721A1" w:rsidRPr="002721A1" w:rsidRDefault="002721A1" w:rsidP="00175AF6">
            <w:pPr>
              <w:jc w:val="both"/>
              <w:rPr>
                <w:rFonts w:ascii="Times New Roman" w:hAnsi="Times New Roman" w:cs="Times New Roman"/>
              </w:rPr>
            </w:pPr>
            <w:r w:rsidRPr="002721A1">
              <w:rPr>
                <w:rFonts w:ascii="Times New Roman" w:hAnsi="Times New Roman" w:cs="Times New Roman"/>
                <w:sz w:val="16"/>
                <w:szCs w:val="16"/>
              </w:rPr>
              <w:t>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1 124 208,00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1 124 208,00</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561"/>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24" w:type="dxa"/>
          </w:tcPr>
          <w:p w:rsidR="002721A1" w:rsidRPr="002721A1" w:rsidRDefault="002721A1" w:rsidP="00175AF6">
            <w:pPr>
              <w:jc w:val="both"/>
              <w:rPr>
                <w:rFonts w:ascii="Times New Roman" w:hAnsi="Times New Roman" w:cs="Times New Roman"/>
              </w:rPr>
            </w:pPr>
            <w:r w:rsidRPr="002721A1">
              <w:rPr>
                <w:rFonts w:ascii="Times New Roman" w:hAnsi="Times New Roman" w:cs="Times New Roman"/>
                <w:sz w:val="16"/>
                <w:szCs w:val="16"/>
              </w:rPr>
              <w:t>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747 157,00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747 157,00</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980"/>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24" w:type="dxa"/>
          </w:tcPr>
          <w:p w:rsidR="002721A1" w:rsidRPr="002721A1" w:rsidRDefault="002721A1" w:rsidP="00175AF6">
            <w:pPr>
              <w:jc w:val="both"/>
              <w:rPr>
                <w:rFonts w:ascii="Times New Roman" w:hAnsi="Times New Roman" w:cs="Times New Roman"/>
              </w:rPr>
            </w:pPr>
            <w:r w:rsidRPr="002721A1">
              <w:rPr>
                <w:rFonts w:ascii="Times New Roman" w:hAnsi="Times New Roman" w:cs="Times New Roman"/>
                <w:sz w:val="16"/>
                <w:szCs w:val="16"/>
              </w:rPr>
              <w:t xml:space="preserve">субвенции  бюджетам муниципальных образований Приморского края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233 018,00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233 018,00</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r>
      <w:tr w:rsidR="002721A1" w:rsidRPr="002721A1" w:rsidTr="00175AF6">
        <w:trPr>
          <w:trHeight w:val="998"/>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24" w:type="dxa"/>
            <w:vAlign w:val="center"/>
          </w:tcPr>
          <w:p w:rsidR="002721A1" w:rsidRPr="002721A1" w:rsidRDefault="002721A1" w:rsidP="00175AF6">
            <w:pPr>
              <w:jc w:val="both"/>
              <w:rPr>
                <w:rFonts w:ascii="Times New Roman" w:hAnsi="Times New Roman" w:cs="Times New Roman"/>
              </w:rPr>
            </w:pPr>
            <w:r w:rsidRPr="002721A1">
              <w:rPr>
                <w:rFonts w:ascii="Times New Roman" w:hAnsi="Times New Roman" w:cs="Times New Roman"/>
                <w:sz w:val="16"/>
                <w:szCs w:val="16"/>
              </w:rPr>
              <w:t xml:space="preserve">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w:t>
            </w:r>
            <w:r w:rsidRPr="002721A1">
              <w:rPr>
                <w:rFonts w:ascii="Times New Roman" w:hAnsi="Times New Roman" w:cs="Times New Roman"/>
                <w:sz w:val="16"/>
                <w:szCs w:val="16"/>
              </w:rPr>
              <w:lastRenderedPageBreak/>
              <w:t>районов Крайнего Севера и приравненных к ним местностей</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lastRenderedPageBreak/>
              <w:t>3 836,57</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3 836,57</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100,00</w:t>
            </w:r>
          </w:p>
        </w:tc>
      </w:tr>
      <w:tr w:rsidR="002721A1" w:rsidRPr="002721A1" w:rsidTr="00175AF6">
        <w:trPr>
          <w:trHeight w:val="682"/>
        </w:trPr>
        <w:tc>
          <w:tcPr>
            <w:tcW w:w="517" w:type="dxa"/>
            <w:vAlign w:val="center"/>
          </w:tcPr>
          <w:p w:rsidR="002721A1" w:rsidRPr="002721A1" w:rsidRDefault="002721A1" w:rsidP="00175AF6">
            <w:pPr>
              <w:autoSpaceDE w:val="0"/>
              <w:autoSpaceDN w:val="0"/>
              <w:jc w:val="center"/>
              <w:rPr>
                <w:rFonts w:ascii="Times New Roman" w:hAnsi="Times New Roman" w:cs="Times New Roman"/>
                <w:sz w:val="20"/>
                <w:szCs w:val="20"/>
              </w:rPr>
            </w:pPr>
          </w:p>
        </w:tc>
        <w:tc>
          <w:tcPr>
            <w:tcW w:w="4624" w:type="dxa"/>
            <w:vAlign w:val="center"/>
          </w:tcPr>
          <w:p w:rsidR="002721A1" w:rsidRPr="002721A1" w:rsidRDefault="002721A1" w:rsidP="00175AF6">
            <w:pPr>
              <w:jc w:val="both"/>
              <w:rPr>
                <w:rFonts w:ascii="Times New Roman" w:hAnsi="Times New Roman" w:cs="Times New Roman"/>
                <w:sz w:val="16"/>
                <w:szCs w:val="16"/>
              </w:rPr>
            </w:pPr>
            <w:r w:rsidRPr="002721A1">
              <w:rPr>
                <w:rFonts w:ascii="Times New Roman" w:hAnsi="Times New Roman" w:cs="Times New Roman"/>
                <w:sz w:val="16"/>
                <w:szCs w:val="1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2 820 000,00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1 453 000,02</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1 366 999,98</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51,57</w:t>
            </w:r>
          </w:p>
        </w:tc>
      </w:tr>
      <w:tr w:rsidR="002721A1" w:rsidRPr="002721A1" w:rsidTr="00175AF6">
        <w:trPr>
          <w:trHeight w:val="462"/>
        </w:trPr>
        <w:tc>
          <w:tcPr>
            <w:tcW w:w="517" w:type="dxa"/>
            <w:vAlign w:val="center"/>
          </w:tcPr>
          <w:p w:rsidR="002721A1" w:rsidRPr="002721A1" w:rsidRDefault="002721A1" w:rsidP="00175AF6">
            <w:pPr>
              <w:autoSpaceDE w:val="0"/>
              <w:autoSpaceDN w:val="0"/>
              <w:jc w:val="center"/>
              <w:rPr>
                <w:rFonts w:ascii="Times New Roman" w:hAnsi="Times New Roman" w:cs="Times New Roman"/>
                <w:sz w:val="20"/>
                <w:szCs w:val="20"/>
              </w:rPr>
            </w:pPr>
          </w:p>
        </w:tc>
        <w:tc>
          <w:tcPr>
            <w:tcW w:w="4624" w:type="dxa"/>
            <w:vAlign w:val="center"/>
          </w:tcPr>
          <w:p w:rsidR="002721A1" w:rsidRPr="002721A1" w:rsidRDefault="002721A1" w:rsidP="00175AF6">
            <w:pPr>
              <w:jc w:val="both"/>
              <w:rPr>
                <w:rFonts w:ascii="Times New Roman" w:hAnsi="Times New Roman" w:cs="Times New Roman"/>
                <w:sz w:val="16"/>
                <w:szCs w:val="16"/>
              </w:rPr>
            </w:pPr>
            <w:r w:rsidRPr="002721A1">
              <w:rPr>
                <w:rFonts w:ascii="Times New Roman" w:hAnsi="Times New Roman" w:cs="Times New Roman"/>
                <w:sz w:val="16"/>
                <w:szCs w:val="1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транспортом по муниципальным маршрутам в границах муниципального образования</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3 223,00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3 223,00</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w:t>
            </w:r>
          </w:p>
        </w:tc>
      </w:tr>
      <w:tr w:rsidR="002721A1" w:rsidRPr="002721A1" w:rsidTr="00175AF6">
        <w:trPr>
          <w:trHeight w:val="1112"/>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p>
        </w:tc>
        <w:tc>
          <w:tcPr>
            <w:tcW w:w="4624" w:type="dxa"/>
            <w:vAlign w:val="center"/>
          </w:tcPr>
          <w:p w:rsidR="002721A1" w:rsidRPr="002721A1" w:rsidRDefault="002721A1" w:rsidP="00175AF6">
            <w:pPr>
              <w:jc w:val="both"/>
              <w:rPr>
                <w:rFonts w:ascii="Times New Roman" w:hAnsi="Times New Roman" w:cs="Times New Roman"/>
                <w:sz w:val="16"/>
                <w:szCs w:val="16"/>
              </w:rPr>
            </w:pPr>
            <w:r w:rsidRPr="002721A1">
              <w:rPr>
                <w:rFonts w:ascii="Times New Roman" w:hAnsi="Times New Roman" w:cs="Times New Roman"/>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20 814 487,20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19 882 780,86</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931 706,34</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95,52</w:t>
            </w:r>
          </w:p>
        </w:tc>
      </w:tr>
      <w:tr w:rsidR="002721A1" w:rsidRPr="002721A1" w:rsidTr="00175AF6">
        <w:trPr>
          <w:trHeight w:val="1112"/>
        </w:trPr>
        <w:tc>
          <w:tcPr>
            <w:tcW w:w="517" w:type="dxa"/>
          </w:tcPr>
          <w:p w:rsidR="002721A1" w:rsidRPr="002721A1" w:rsidRDefault="002721A1" w:rsidP="00175AF6">
            <w:pPr>
              <w:autoSpaceDE w:val="0"/>
              <w:autoSpaceDN w:val="0"/>
              <w:jc w:val="both"/>
              <w:rPr>
                <w:rFonts w:ascii="Times New Roman" w:hAnsi="Times New Roman" w:cs="Times New Roman"/>
                <w:sz w:val="20"/>
                <w:szCs w:val="20"/>
              </w:rPr>
            </w:pPr>
            <w:r w:rsidRPr="002721A1">
              <w:rPr>
                <w:rFonts w:ascii="Times New Roman" w:hAnsi="Times New Roman" w:cs="Times New Roman"/>
                <w:sz w:val="20"/>
                <w:szCs w:val="20"/>
              </w:rPr>
              <w:t>1.5.</w:t>
            </w:r>
          </w:p>
        </w:tc>
        <w:tc>
          <w:tcPr>
            <w:tcW w:w="4624" w:type="dxa"/>
          </w:tcPr>
          <w:p w:rsidR="002721A1" w:rsidRPr="002721A1" w:rsidRDefault="002721A1" w:rsidP="00175AF6">
            <w:pPr>
              <w:jc w:val="both"/>
              <w:rPr>
                <w:rFonts w:ascii="Times New Roman" w:hAnsi="Times New Roman" w:cs="Times New Roman"/>
                <w:sz w:val="18"/>
                <w:szCs w:val="18"/>
              </w:rPr>
            </w:pPr>
            <w:r w:rsidRPr="002721A1">
              <w:rPr>
                <w:rFonts w:ascii="Times New Roman" w:hAnsi="Times New Roman" w:cs="Times New Roman"/>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5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2 566 000,00</w:t>
            </w:r>
          </w:p>
        </w:tc>
        <w:tc>
          <w:tcPr>
            <w:tcW w:w="1748"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1 464 985,22</w:t>
            </w:r>
          </w:p>
        </w:tc>
        <w:tc>
          <w:tcPr>
            <w:tcW w:w="864"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1 101 014,78</w:t>
            </w:r>
          </w:p>
        </w:tc>
        <w:tc>
          <w:tcPr>
            <w:tcW w:w="1020" w:type="dxa"/>
            <w:vAlign w:val="center"/>
          </w:tcPr>
          <w:p w:rsidR="002721A1" w:rsidRPr="002721A1" w:rsidRDefault="002721A1" w:rsidP="00175AF6">
            <w:pPr>
              <w:autoSpaceDE w:val="0"/>
              <w:autoSpaceDN w:val="0"/>
              <w:jc w:val="center"/>
              <w:rPr>
                <w:rFonts w:ascii="Times New Roman" w:hAnsi="Times New Roman" w:cs="Times New Roman"/>
                <w:sz w:val="20"/>
                <w:szCs w:val="20"/>
              </w:rPr>
            </w:pPr>
            <w:r w:rsidRPr="002721A1">
              <w:rPr>
                <w:rFonts w:ascii="Times New Roman" w:hAnsi="Times New Roman" w:cs="Times New Roman"/>
                <w:sz w:val="20"/>
                <w:szCs w:val="20"/>
              </w:rPr>
              <w:t>57,09</w:t>
            </w:r>
          </w:p>
        </w:tc>
      </w:tr>
    </w:tbl>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Размер субвенции на обеспечение государственных полномочий  по обеспечению бесплатным питанием, обучающихся в муниципальных образовательных учреждениях, запланированный для муниципального района Департаментом образования Приморского края, превышает реальную потребность. </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Субвенции на организацию и обеспечение оздоровления и отдыха детей (за исключением организации отдыха детей в каникулярное время) исполнены в пределах фактической потребности.</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t>Средств субвенции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бюджет района не поступало в связи с отсутствием расходов  бюджета для их компенсации.</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sz w:val="26"/>
          <w:szCs w:val="26"/>
        </w:rPr>
        <w:lastRenderedPageBreak/>
        <w:t xml:space="preserve">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исполнены на 51,53 процента </w:t>
      </w:r>
      <w:proofErr w:type="gramStart"/>
      <w:r w:rsidRPr="002721A1">
        <w:rPr>
          <w:rFonts w:ascii="Times New Roman" w:hAnsi="Times New Roman" w:cs="Times New Roman"/>
          <w:sz w:val="26"/>
          <w:szCs w:val="26"/>
        </w:rPr>
        <w:t>от</w:t>
      </w:r>
      <w:proofErr w:type="gramEnd"/>
      <w:r w:rsidRPr="002721A1">
        <w:rPr>
          <w:rFonts w:ascii="Times New Roman" w:hAnsi="Times New Roman" w:cs="Times New Roman"/>
          <w:sz w:val="26"/>
          <w:szCs w:val="26"/>
        </w:rPr>
        <w:t xml:space="preserve"> запланированных. Задолженности перед педагогическими работниками нет, план не отражает потребность в средствах по району. </w:t>
      </w:r>
    </w:p>
    <w:p w:rsidR="002721A1" w:rsidRPr="002721A1" w:rsidRDefault="002721A1" w:rsidP="002721A1">
      <w:pPr>
        <w:autoSpaceDE w:val="0"/>
        <w:autoSpaceDN w:val="0"/>
        <w:spacing w:line="360" w:lineRule="auto"/>
        <w:ind w:firstLine="851"/>
        <w:jc w:val="both"/>
        <w:rPr>
          <w:rFonts w:ascii="Times New Roman" w:hAnsi="Times New Roman" w:cs="Times New Roman"/>
          <w:sz w:val="26"/>
          <w:szCs w:val="26"/>
        </w:rPr>
      </w:pPr>
      <w:r w:rsidRPr="002721A1">
        <w:rPr>
          <w:rFonts w:ascii="Times New Roman" w:hAnsi="Times New Roman" w:cs="Times New Roman"/>
          <w:iCs/>
          <w:sz w:val="26"/>
          <w:szCs w:val="26"/>
        </w:rPr>
        <w:t xml:space="preserve">«Прочие безвозмездные поступления» </w:t>
      </w:r>
      <w:r w:rsidRPr="002721A1">
        <w:rPr>
          <w:rFonts w:ascii="Times New Roman" w:hAnsi="Times New Roman" w:cs="Times New Roman"/>
          <w:sz w:val="26"/>
          <w:szCs w:val="26"/>
        </w:rPr>
        <w:t xml:space="preserve">исполнены на 67,33 процента. Поступления от </w:t>
      </w:r>
      <w:proofErr w:type="gramStart"/>
      <w:r w:rsidRPr="002721A1">
        <w:rPr>
          <w:rFonts w:ascii="Times New Roman" w:hAnsi="Times New Roman" w:cs="Times New Roman"/>
          <w:sz w:val="26"/>
          <w:szCs w:val="26"/>
        </w:rPr>
        <w:t>денежных пожертвований, предоставляемых физическими лицами получателем средств бюджетов  муниципальных районов при плане 30 000,00 рублей поступили</w:t>
      </w:r>
      <w:proofErr w:type="gramEnd"/>
      <w:r w:rsidRPr="002721A1">
        <w:rPr>
          <w:rFonts w:ascii="Times New Roman" w:hAnsi="Times New Roman" w:cs="Times New Roman"/>
          <w:sz w:val="26"/>
          <w:szCs w:val="26"/>
        </w:rPr>
        <w:t xml:space="preserve"> в сумме 20 200,00 рублей, план не был откорректирован.</w:t>
      </w:r>
    </w:p>
    <w:p w:rsidR="009D1A1C" w:rsidRDefault="009D1A1C" w:rsidP="00AB1C31">
      <w:pPr>
        <w:autoSpaceDE w:val="0"/>
        <w:autoSpaceDN w:val="0"/>
        <w:ind w:firstLine="851"/>
        <w:jc w:val="both"/>
        <w:rPr>
          <w:rFonts w:ascii="Times New Roman" w:hAnsi="Times New Roman" w:cs="Times New Roman"/>
          <w:sz w:val="26"/>
          <w:szCs w:val="26"/>
        </w:rPr>
      </w:pP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Бюджет Яковлевского муниципального района включает расходы семи главных распорядителей бюджетных средств. </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Общее количество учреждений на конец отчетного периода составило 23 учреждения. Из них четыре учреждения относятся к органам власти и девятнадцать муниципальных учреждений, в том числе четыре казенных, пятнадцать бюджетных учреждений.</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Число учреждений, финансируемых из бюджета муниципального района, по сравнению с 2018 годом уменьшилось на одно. На основании постановления Администрации Яковлевского муниципального района от 16.10.2018  № 586 "О ликвидации Муниципального автономного учреждения "Многофункциональный центр предоставления государственных и муниципальных услуг" Яковлевского муниципального района" содержание учреждения за счет средств местного бюджета прекращено с 01.01.2019 года.</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Всего муниципальных учреждений </w:t>
      </w:r>
      <w:proofErr w:type="gramStart"/>
      <w:r w:rsidRPr="002721A1">
        <w:rPr>
          <w:rFonts w:ascii="Times New Roman" w:hAnsi="Times New Roman" w:cs="Times New Roman"/>
          <w:sz w:val="26"/>
          <w:szCs w:val="26"/>
        </w:rPr>
        <w:t>на конец</w:t>
      </w:r>
      <w:proofErr w:type="gramEnd"/>
      <w:r w:rsidRPr="002721A1">
        <w:rPr>
          <w:rFonts w:ascii="Times New Roman" w:hAnsi="Times New Roman" w:cs="Times New Roman"/>
          <w:sz w:val="26"/>
          <w:szCs w:val="26"/>
        </w:rPr>
        <w:t xml:space="preserve"> 2019 года – 19, в том числе четыре казенных учреждений:</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муниципальное казенное учреждение «Хозяйственное управление по обслуживанию муниципальных учреждений» администрации Яковлевского муниципального района; Муниципальное казенное учреждение «Центр обеспечения и сопровождения образования Яковлевского муниципального района; Муниципальное казенное учреждение «Управление культуры, спорта и молодежной политики» Яковлевского муниципального района; Муниципальное казенное учреждение «</w:t>
      </w:r>
      <w:proofErr w:type="spellStart"/>
      <w:r w:rsidRPr="002721A1">
        <w:rPr>
          <w:rFonts w:ascii="Times New Roman" w:hAnsi="Times New Roman" w:cs="Times New Roman"/>
          <w:sz w:val="26"/>
          <w:szCs w:val="26"/>
        </w:rPr>
        <w:t>Межпоселенческая</w:t>
      </w:r>
      <w:proofErr w:type="spellEnd"/>
      <w:r w:rsidRPr="002721A1">
        <w:rPr>
          <w:rFonts w:ascii="Times New Roman" w:hAnsi="Times New Roman" w:cs="Times New Roman"/>
          <w:sz w:val="26"/>
          <w:szCs w:val="26"/>
        </w:rPr>
        <w:t xml:space="preserve"> библиотека» Яковлевского муниципального района</w:t>
      </w:r>
      <w:proofErr w:type="gramStart"/>
      <w:r w:rsidRPr="002721A1">
        <w:rPr>
          <w:rFonts w:ascii="Times New Roman" w:hAnsi="Times New Roman" w:cs="Times New Roman"/>
          <w:sz w:val="26"/>
          <w:szCs w:val="26"/>
        </w:rPr>
        <w:t>»,;</w:t>
      </w:r>
      <w:proofErr w:type="gramEnd"/>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пятнадцать бюджетных учреждений:</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lastRenderedPageBreak/>
        <w:t>четыре муниципальных бюджетных дошкольных образовательных учреждений (МБДОУ «Детский сад п. Нефтебаза»</w:t>
      </w:r>
      <w:proofErr w:type="gramStart"/>
      <w:r w:rsidRPr="002721A1">
        <w:rPr>
          <w:rFonts w:ascii="Times New Roman" w:hAnsi="Times New Roman" w:cs="Times New Roman"/>
          <w:sz w:val="26"/>
          <w:szCs w:val="26"/>
        </w:rPr>
        <w:t>:</w:t>
      </w:r>
      <w:proofErr w:type="spellStart"/>
      <w:r w:rsidRPr="002721A1">
        <w:rPr>
          <w:rFonts w:ascii="Times New Roman" w:hAnsi="Times New Roman" w:cs="Times New Roman"/>
          <w:sz w:val="26"/>
          <w:szCs w:val="26"/>
        </w:rPr>
        <w:t>М</w:t>
      </w:r>
      <w:proofErr w:type="gramEnd"/>
      <w:r w:rsidRPr="002721A1">
        <w:rPr>
          <w:rFonts w:ascii="Times New Roman" w:hAnsi="Times New Roman" w:cs="Times New Roman"/>
          <w:sz w:val="26"/>
          <w:szCs w:val="26"/>
        </w:rPr>
        <w:t>БДОУВарфоломеевский</w:t>
      </w:r>
      <w:proofErr w:type="spellEnd"/>
      <w:r w:rsidRPr="002721A1">
        <w:rPr>
          <w:rFonts w:ascii="Times New Roman" w:hAnsi="Times New Roman" w:cs="Times New Roman"/>
          <w:sz w:val="26"/>
          <w:szCs w:val="26"/>
        </w:rPr>
        <w:t xml:space="preserve"> детский сад; МБДОУ «Центр развития ребенка» с. </w:t>
      </w:r>
      <w:proofErr w:type="spellStart"/>
      <w:r w:rsidRPr="002721A1">
        <w:rPr>
          <w:rFonts w:ascii="Times New Roman" w:hAnsi="Times New Roman" w:cs="Times New Roman"/>
          <w:sz w:val="26"/>
          <w:szCs w:val="26"/>
        </w:rPr>
        <w:t>Новосысоевки</w:t>
      </w:r>
      <w:proofErr w:type="spellEnd"/>
      <w:r w:rsidRPr="002721A1">
        <w:rPr>
          <w:rFonts w:ascii="Times New Roman" w:hAnsi="Times New Roman" w:cs="Times New Roman"/>
          <w:sz w:val="26"/>
          <w:szCs w:val="26"/>
        </w:rPr>
        <w:t xml:space="preserve">; МБДОУ «Центр развития ребенка» с. Яковлевки); </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пять муниципальных бюджетных общеобразовательных учреждений (МБОУ СОШ №1 с. Новосысоевка; МБОУ СОШ №2 с. Новосысоевка; МБОУ СОШ №1 с. </w:t>
      </w:r>
      <w:proofErr w:type="gramStart"/>
      <w:r w:rsidRPr="002721A1">
        <w:rPr>
          <w:rFonts w:ascii="Times New Roman" w:hAnsi="Times New Roman" w:cs="Times New Roman"/>
          <w:sz w:val="26"/>
          <w:szCs w:val="26"/>
        </w:rPr>
        <w:t>Варфоломеевка, МБОУ СОШ №2 с. Варфоломеевка; МБОУ «СОШ с. Яковлевка»);</w:t>
      </w:r>
      <w:proofErr w:type="gramEnd"/>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 xml:space="preserve"> четыре учреждения дополнительного образования (МБДОУ ДОД «Детский оздоровительно-образовательный спортивный центр»; МБ загородное стационарное учреждение отдыха и оздоровления детей «Юность»; МБУДО «Яковлевский Дом детского творчества»; МБУДО «Яковлевская детская школа искусств);</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МБУ «</w:t>
      </w:r>
      <w:proofErr w:type="spellStart"/>
      <w:r w:rsidRPr="002721A1">
        <w:rPr>
          <w:rFonts w:ascii="Times New Roman" w:hAnsi="Times New Roman" w:cs="Times New Roman"/>
          <w:sz w:val="26"/>
          <w:szCs w:val="26"/>
        </w:rPr>
        <w:t>Межпоселенческий</w:t>
      </w:r>
      <w:proofErr w:type="spellEnd"/>
      <w:r w:rsidRPr="002721A1">
        <w:rPr>
          <w:rFonts w:ascii="Times New Roman" w:hAnsi="Times New Roman" w:cs="Times New Roman"/>
          <w:sz w:val="26"/>
          <w:szCs w:val="26"/>
        </w:rPr>
        <w:t xml:space="preserve"> районный Дом культуры; </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МБУ «Редакция районной газеты Сельский труженик».</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Участников бюджетного процесса, главных распорядителей бюджетных средств, органов власти – 4 , в том числе:</w:t>
      </w:r>
    </w:p>
    <w:p w:rsidR="002721A1" w:rsidRP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Администрация Яковлевского муниципального района, Дума района, Контрольно-счетная палата, Финансовое управление.</w:t>
      </w:r>
    </w:p>
    <w:p w:rsidR="002721A1" w:rsidRDefault="002721A1" w:rsidP="002721A1">
      <w:pPr>
        <w:ind w:right="-92" w:firstLine="851"/>
        <w:jc w:val="both"/>
        <w:rPr>
          <w:rFonts w:ascii="Times New Roman" w:hAnsi="Times New Roman" w:cs="Times New Roman"/>
          <w:sz w:val="26"/>
          <w:szCs w:val="26"/>
        </w:rPr>
      </w:pPr>
      <w:r w:rsidRPr="002721A1">
        <w:rPr>
          <w:rFonts w:ascii="Times New Roman" w:hAnsi="Times New Roman" w:cs="Times New Roman"/>
          <w:sz w:val="26"/>
          <w:szCs w:val="26"/>
        </w:rPr>
        <w:t>Штатная численность работающих за 2019 год составила 596 единиц. Фактическая численность за отчетный период всего составила 518 единиц.</w:t>
      </w:r>
    </w:p>
    <w:p w:rsidR="00FE110D"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В целях повышения эффективности расходования бюджетных средств Яковлевским муниципальным районом выполнялись следующие меры:</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1. Соблюдены основные условия предоставления межбюджетных трансфертов из краевого бюджета в соответствии со статьей 136 Бюджетного кодекса Российской Федерации;</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2. Соблюдены предельные значения, установленные пунктом 3 статьи 92.1, статьями 106, 107, 111 Бюджетного кодекса Российской Федерации (с учетом права, предоставленного п. 9 статьи 7 Федерального закона от 09.04.2009 № 58-ФЗ «О внесении изменений в Бюджетный кодекс Российской Федерации и отдельные законодательные акты Российской Федерации»);</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3. Осуществлены следующие меры по социально-экономическому развитию и оздоровлению финансов и меры по повышению эффективности использования бюджетных средств, увеличению налоговых и неналоговых поступлений в бюджет, в том числе:</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 xml:space="preserve">3.1. Обеспечен рост налоговых и неналоговых доходов районного бюджета в 2019 году по сравнению с предыдущим финансовым годом в сопоставимых условиях </w:t>
      </w:r>
      <w:r w:rsidRPr="00EA42B6">
        <w:rPr>
          <w:rFonts w:ascii="Times New Roman" w:hAnsi="Times New Roman" w:cs="Times New Roman"/>
          <w:sz w:val="26"/>
          <w:szCs w:val="26"/>
        </w:rPr>
        <w:lastRenderedPageBreak/>
        <w:t>на 3,7 процента. В бюджет Яковлевского муниципального района поступило налоговых и неналоговых доходов за 2019 год 162 116 283,96 рублей, за 2018 год – 156 323 980,88 рублей</w:t>
      </w:r>
      <w:proofErr w:type="gramStart"/>
      <w:r w:rsidRPr="00EA42B6">
        <w:rPr>
          <w:rFonts w:ascii="Times New Roman" w:hAnsi="Times New Roman" w:cs="Times New Roman"/>
          <w:sz w:val="26"/>
          <w:szCs w:val="26"/>
        </w:rPr>
        <w:t>.;</w:t>
      </w:r>
      <w:proofErr w:type="gramEnd"/>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3.2. Недопущение роста недоимки по налогам, формирующим краевой и местные бюджеты, за период с начала финансового года. По налогам, формирующим краевой бюджет, по состоянию на 01.01.2020 года достигнуто снижение недоимки по сравнению с данными на начало 2019 года на 289 746,84 рублей. По налогам, формирующим местный бюджет, по состоянию на 01.01.2020 года достигнуто снижение недоимки по сравнению с данными на начало 2019 года на 482 923,01 рублей;</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3.3. Обеспечено поступление доходов от аренды земли и аренды имущества, а также снижение задолженности по указанным источникам за период с начала финансового года  на 648 085,71 рублей (без учета долгосрочных договоров аренды, по которым сроки уплаты арендной платы приходятся на будущие периоды). Задолженность по уплате арендной платы за земли и аренды имущества по состоянию на 01.01.2020 года составляет 116 051,64 рублей. За 2019 год в бюджет Яковлевского муниципального района поступило доходов от аренды земли и аренды имущества, находящегося в муниципальной собственности 4 714 806,19 рублей. По сравнению с 2018 годом в бюджет Яковлевского муниципального района за 2019 год поступило доходов от аренды земли и имущества больше на 353 803,60 рублей.</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3.4. Основные направления долговой политики Яковлевского муниципального района утверждены постановлением Администрации Яковлевского муниципального района от 29.12.2017 №1070 «Об утверждении долговой политики Яковлевского муниципального района на 2018 год и плановый период 2019 и 2020 годов»;</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3.5. Просроченной задолженности по долговым обязательствам перед краевым бюджетом по состоянию на 01 января 2020 года Яковлевский муниципальный район не имеет;</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 xml:space="preserve">3.6. Параметры проекта бюджета Яковлевского муниципального района, основные направления долговой </w:t>
      </w:r>
      <w:proofErr w:type="gramStart"/>
      <w:r w:rsidRPr="00EA42B6">
        <w:rPr>
          <w:rFonts w:ascii="Times New Roman" w:hAnsi="Times New Roman" w:cs="Times New Roman"/>
          <w:sz w:val="26"/>
          <w:szCs w:val="26"/>
        </w:rPr>
        <w:t>политики</w:t>
      </w:r>
      <w:proofErr w:type="gramEnd"/>
      <w:r w:rsidRPr="00EA42B6">
        <w:rPr>
          <w:rFonts w:ascii="Times New Roman" w:hAnsi="Times New Roman" w:cs="Times New Roman"/>
          <w:sz w:val="26"/>
          <w:szCs w:val="26"/>
        </w:rPr>
        <w:t xml:space="preserve"> на очередной финансовый год и плановый период были согласованы с департаментом финансов Приморского края;</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 xml:space="preserve">3.7. В течение 2019 года была обеспечена своевременная выплата заработной </w:t>
      </w:r>
      <w:proofErr w:type="gramStart"/>
      <w:r w:rsidRPr="00EA42B6">
        <w:rPr>
          <w:rFonts w:ascii="Times New Roman" w:hAnsi="Times New Roman" w:cs="Times New Roman"/>
          <w:sz w:val="26"/>
          <w:szCs w:val="26"/>
        </w:rPr>
        <w:t>платы</w:t>
      </w:r>
      <w:proofErr w:type="gramEnd"/>
      <w:r w:rsidRPr="00EA42B6">
        <w:rPr>
          <w:rFonts w:ascii="Times New Roman" w:hAnsi="Times New Roman" w:cs="Times New Roman"/>
          <w:sz w:val="26"/>
          <w:szCs w:val="26"/>
        </w:rPr>
        <w:t xml:space="preserve"> работникам казенных учреждений района, включая работников органов местного самоуправления, а также уплата начислений на оплату труда. По итогам 2019 года просроченной кредиторской задолженности по оплате труда и начислениям на оплату труда нет;</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 xml:space="preserve">3.8. Достижение в 2019 году целевых </w:t>
      </w:r>
      <w:proofErr w:type="gramStart"/>
      <w:r w:rsidRPr="00EA42B6">
        <w:rPr>
          <w:rFonts w:ascii="Times New Roman" w:hAnsi="Times New Roman" w:cs="Times New Roman"/>
          <w:sz w:val="26"/>
          <w:szCs w:val="26"/>
        </w:rPr>
        <w:t>показателей повышения оплаты труда работников бюджетной сферы</w:t>
      </w:r>
      <w:proofErr w:type="gramEnd"/>
      <w:r w:rsidRPr="00EA42B6">
        <w:rPr>
          <w:rFonts w:ascii="Times New Roman" w:hAnsi="Times New Roman" w:cs="Times New Roman"/>
          <w:sz w:val="26"/>
          <w:szCs w:val="26"/>
        </w:rPr>
        <w:t xml:space="preserve"> в соответствии с Указами Президента Российской Федерации;</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lastRenderedPageBreak/>
        <w:t>3.9. Просроченной кредиторской задолженности по оплате коммунальных услуг казенными учреждениями на 01 января 2020 года нет;</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3.10. Планирование и исполнение бюджета муниципального района осуществляется с учетом перечня показателей эффективности, утвержденных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3.11. Не установлено превышение нормативов, используемых в методиках расчета субвенций, передаваемых в местный бюджет для финансового обеспечения исполнения органами местного самоуправления расходных обязательств муниципального района, возникающих при выполнении государственных полномочий Российской Федерации и Приморского края;</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 xml:space="preserve">3.12. Решений, приводящих к увеличению численности муниципальных служащих органов местного самоуправления и увеличению численности работников муниципальных учреждений, за исключением </w:t>
      </w:r>
      <w:proofErr w:type="gramStart"/>
      <w:r w:rsidRPr="00EA42B6">
        <w:rPr>
          <w:rFonts w:ascii="Times New Roman" w:hAnsi="Times New Roman" w:cs="Times New Roman"/>
          <w:sz w:val="26"/>
          <w:szCs w:val="26"/>
        </w:rPr>
        <w:t>случаев, возникших в результате ввода в эксплуатацию новых объектов в 2019 году не принималось</w:t>
      </w:r>
      <w:proofErr w:type="gramEnd"/>
      <w:r w:rsidRPr="00EA42B6">
        <w:rPr>
          <w:rFonts w:ascii="Times New Roman" w:hAnsi="Times New Roman" w:cs="Times New Roman"/>
          <w:sz w:val="26"/>
          <w:szCs w:val="26"/>
        </w:rPr>
        <w:t>;</w:t>
      </w:r>
    </w:p>
    <w:p w:rsid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3.13. На 01.01.2020 года достигнуто снижение численности безработных граждан, зарегистрированных в органах службы занятости, по отношению к 01.01.2019 года на 1,5%. Численность безработных граждан по состоянию на 01.01.2020 года составила 406 человек.</w:t>
      </w:r>
    </w:p>
    <w:p w:rsidR="00EA42B6" w:rsidRPr="00EA42B6" w:rsidRDefault="00EA42B6" w:rsidP="00EA42B6">
      <w:pPr>
        <w:ind w:firstLine="851"/>
        <w:jc w:val="both"/>
        <w:rPr>
          <w:rFonts w:ascii="Times New Roman" w:hAnsi="Times New Roman" w:cs="Times New Roman"/>
          <w:sz w:val="26"/>
          <w:szCs w:val="26"/>
        </w:rPr>
      </w:pPr>
      <w:proofErr w:type="gramStart"/>
      <w:r w:rsidRPr="00EA42B6">
        <w:rPr>
          <w:rFonts w:ascii="Times New Roman" w:hAnsi="Times New Roman" w:cs="Times New Roman"/>
          <w:sz w:val="26"/>
          <w:szCs w:val="26"/>
        </w:rPr>
        <w:t>В целях увеличения поступлений налогов и других обязательных платежей в бюджет Яковлевского муниципального района, оптимизации расходов и совершенствования долговой политики Яковлевского муниципального района распоряжением Администрации Яковлевского муниципального района от 19.10.2018 № 552 утвержден План мероприятий по росту доходного потенциала, оптимизации расходов и совершенствованию долговой политики Яковлевского муниципального района на период с 2018 по 2024 годы.</w:t>
      </w:r>
      <w:proofErr w:type="gramEnd"/>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 xml:space="preserve">В Яковлевском муниципальном районе в отчетном периоде продолжало действовать  постановление Администрации Яковлевского муниципального района от 21.11.2016 года № 390 «Об утверждении Плана первоочередных мероприятий по выводу Яковлевского муниципального района из кризиса». </w:t>
      </w:r>
      <w:proofErr w:type="gramStart"/>
      <w:r w:rsidRPr="00EA42B6">
        <w:rPr>
          <w:rFonts w:ascii="Times New Roman" w:hAnsi="Times New Roman" w:cs="Times New Roman"/>
          <w:sz w:val="26"/>
          <w:szCs w:val="26"/>
        </w:rPr>
        <w:t>В целях реализации указанного Плана, обеспечения эффективного использования бюджетных средств, оптимизации расходов, погашения кредиторской задолженности и недопущения ее роста, координации деятельности главных распорядителей бюджетных средств по разработке и реализации мер, направленных на оптимизацию и повышение эффективности бюджетных расходов Администрацией Яковлевского муниципального района на 2019 год принято распоряжение от 26.03.2019 года  №133 «Об оптимизации расходов бюджета Яковлевского муниципального района в 2019</w:t>
      </w:r>
      <w:proofErr w:type="gramEnd"/>
      <w:r w:rsidRPr="00EA42B6">
        <w:rPr>
          <w:rFonts w:ascii="Times New Roman" w:hAnsi="Times New Roman" w:cs="Times New Roman"/>
          <w:sz w:val="26"/>
          <w:szCs w:val="26"/>
        </w:rPr>
        <w:t xml:space="preserve"> году».</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lastRenderedPageBreak/>
        <w:t>За 2019 год проведено 7 заседаний комиссии по вопросам оптимизации бюджетных расходов. По результатам работы комиссии приняты следующие меры:</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 xml:space="preserve">активно применяется разработанная система критериев и показателей эффективности деятельности учреждений и работников муниципальных учреждений. Ежеквартально комиссией при главе района рассматриваются достигнутые результаты по установленным </w:t>
      </w:r>
      <w:proofErr w:type="gramStart"/>
      <w:r w:rsidRPr="00EA42B6">
        <w:rPr>
          <w:rFonts w:ascii="Times New Roman" w:hAnsi="Times New Roman" w:cs="Times New Roman"/>
          <w:sz w:val="26"/>
          <w:szCs w:val="26"/>
        </w:rPr>
        <w:t>критериям</w:t>
      </w:r>
      <w:proofErr w:type="gramEnd"/>
      <w:r w:rsidRPr="00EA42B6">
        <w:rPr>
          <w:rFonts w:ascii="Times New Roman" w:hAnsi="Times New Roman" w:cs="Times New Roman"/>
          <w:sz w:val="26"/>
          <w:szCs w:val="26"/>
        </w:rPr>
        <w:t xml:space="preserve">  и устанавливается размер стимулирующих выплат к должностному окладу руководителю каждого муниципального  учреждения, соответствующий достигнутому результату по показателям эффективности;</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 xml:space="preserve">в каждом муниципальном учреждении установлен </w:t>
      </w:r>
      <w:proofErr w:type="gramStart"/>
      <w:r w:rsidRPr="00EA42B6">
        <w:rPr>
          <w:rFonts w:ascii="Times New Roman" w:hAnsi="Times New Roman" w:cs="Times New Roman"/>
          <w:sz w:val="26"/>
          <w:szCs w:val="26"/>
        </w:rPr>
        <w:t>контроль за</w:t>
      </w:r>
      <w:proofErr w:type="gramEnd"/>
      <w:r w:rsidRPr="00EA42B6">
        <w:rPr>
          <w:rFonts w:ascii="Times New Roman" w:hAnsi="Times New Roman" w:cs="Times New Roman"/>
          <w:sz w:val="26"/>
          <w:szCs w:val="26"/>
        </w:rPr>
        <w:t xml:space="preserve"> расходованием лимитов потребления </w:t>
      </w:r>
      <w:proofErr w:type="spellStart"/>
      <w:r w:rsidRPr="00EA42B6">
        <w:rPr>
          <w:rFonts w:ascii="Times New Roman" w:hAnsi="Times New Roman" w:cs="Times New Roman"/>
          <w:sz w:val="26"/>
          <w:szCs w:val="26"/>
        </w:rPr>
        <w:t>теплоэнергии</w:t>
      </w:r>
      <w:proofErr w:type="spellEnd"/>
      <w:r w:rsidRPr="00EA42B6">
        <w:rPr>
          <w:rFonts w:ascii="Times New Roman" w:hAnsi="Times New Roman" w:cs="Times New Roman"/>
          <w:sz w:val="26"/>
          <w:szCs w:val="26"/>
        </w:rPr>
        <w:t>, электроэнергии, водоснабжения, водоотведения и твердого топлива;</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 xml:space="preserve">осуществляется </w:t>
      </w:r>
      <w:proofErr w:type="gramStart"/>
      <w:r w:rsidRPr="00EA42B6">
        <w:rPr>
          <w:rFonts w:ascii="Times New Roman" w:hAnsi="Times New Roman" w:cs="Times New Roman"/>
          <w:sz w:val="26"/>
          <w:szCs w:val="26"/>
        </w:rPr>
        <w:t>контроль за</w:t>
      </w:r>
      <w:proofErr w:type="gramEnd"/>
      <w:r w:rsidRPr="00EA42B6">
        <w:rPr>
          <w:rFonts w:ascii="Times New Roman" w:hAnsi="Times New Roman" w:cs="Times New Roman"/>
          <w:sz w:val="26"/>
          <w:szCs w:val="26"/>
        </w:rPr>
        <w:t xml:space="preserve"> обоснованностью закупок для муниципальных нужд с целью экономии в ходе закупочных процедур. За 2019 год экономия составила 4 841 423,23 рублей;</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не допускалось принятие решений, приводящих к увеличению численности муниципальных служащих органов местного самоуправления и численности работников муниципальных учреждений;</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получена дополнительная финансовая помощи в виде дотации на обеспечение мер по сбалансированности бюджетов в общей сумме 58 030 617,00 рублей, в том числе на погашение просроченной кредиторской задолженности – 25 215 617,00 рублей. По состоянию на 01.07.2019 года просроченная кредиторская задолженность была полностью ликвидирована. На 01.01.2020 просроченная кредиторская задолженность также отсутствует;</w:t>
      </w:r>
    </w:p>
    <w:p w:rsid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муниципальным районом в полном объеме исполнены  заключенные ранее соглашения о рассрочке погашения задолженности (изменении сроков оплаты)  практически со всеми основными поставщиками работ и услуг для муниципальных нужд.</w:t>
      </w:r>
    </w:p>
    <w:p w:rsidR="00EA42B6" w:rsidRPr="00EA42B6" w:rsidRDefault="00EA42B6" w:rsidP="00EA42B6">
      <w:pPr>
        <w:ind w:firstLine="851"/>
        <w:jc w:val="both"/>
        <w:rPr>
          <w:rFonts w:ascii="Times New Roman" w:hAnsi="Times New Roman" w:cs="Times New Roman"/>
          <w:sz w:val="26"/>
          <w:szCs w:val="26"/>
        </w:rPr>
      </w:pPr>
      <w:proofErr w:type="gramStart"/>
      <w:r w:rsidRPr="00EA42B6">
        <w:rPr>
          <w:rFonts w:ascii="Times New Roman" w:hAnsi="Times New Roman" w:cs="Times New Roman"/>
          <w:sz w:val="26"/>
          <w:szCs w:val="26"/>
        </w:rPr>
        <w:t>Во исполнение пункта 5.2 Протокола Всероссийского селекторного совещания с участием Заместителя Председателя Правительства Российской Федерации Д.Н. Козака от 24.11.2017 №ДК-П13-309пр, в целях погашения просроченной кредиторской задолженности бюджета Яковлевского муниципального района и недопущения ее возникновения Администрацией Яковлевского муниципального района разработан План мероприятий по погашению просроченной кредиторской задолженности по Яковлевскому муниципальному району в период 2018-2020 годов и утвержден распоряжением Администрации Яковлевского</w:t>
      </w:r>
      <w:proofErr w:type="gramEnd"/>
      <w:r w:rsidRPr="00EA42B6">
        <w:rPr>
          <w:rFonts w:ascii="Times New Roman" w:hAnsi="Times New Roman" w:cs="Times New Roman"/>
          <w:sz w:val="26"/>
          <w:szCs w:val="26"/>
        </w:rPr>
        <w:t xml:space="preserve"> муниципального района от 29.12.2017 №685.</w:t>
      </w:r>
    </w:p>
    <w:p w:rsidR="00EA42B6" w:rsidRP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lastRenderedPageBreak/>
        <w:t xml:space="preserve">Составлен График погашения просроченной кредиторской задолженности по бюджетным обязательствам (включая задолженность органов местного самоуправления, казенных, бюджетных и автономных учреждений) в период 2018-2020 годов, который согласован 30 марта 2018 года директором департамента финансов Приморского края и утвержден вице-губернатором Приморского края. </w:t>
      </w:r>
    </w:p>
    <w:p w:rsidR="00EA42B6" w:rsidRPr="00EA42B6" w:rsidRDefault="00EA42B6" w:rsidP="00EA42B6">
      <w:pPr>
        <w:ind w:firstLine="851"/>
        <w:jc w:val="both"/>
        <w:rPr>
          <w:rFonts w:ascii="Times New Roman" w:hAnsi="Times New Roman" w:cs="Times New Roman"/>
          <w:sz w:val="26"/>
          <w:szCs w:val="26"/>
        </w:rPr>
      </w:pPr>
      <w:proofErr w:type="gramStart"/>
      <w:r w:rsidRPr="00EA42B6">
        <w:rPr>
          <w:rFonts w:ascii="Times New Roman" w:hAnsi="Times New Roman" w:cs="Times New Roman"/>
          <w:sz w:val="26"/>
          <w:szCs w:val="26"/>
        </w:rPr>
        <w:t xml:space="preserve">В соответствии с пунктом 5 распоряжения Администрации Приморского края от 28 сентября 2018 года № 327-ра «Об утверждении Плана мероприятий по росту доходного потенциала, оптимизации расходов и совершенствованию долговой политики Приморского края на период с 2018 по 2024 годы» в департамент финансов Приморского края направлялся отчет об исполнении графика просроченной кредиторской задолженности по бюджетным обязательствам за 2019 год в установленные сроки. </w:t>
      </w:r>
      <w:proofErr w:type="gramEnd"/>
    </w:p>
    <w:p w:rsidR="00EA42B6" w:rsidRDefault="00EA42B6" w:rsidP="00EA42B6">
      <w:pPr>
        <w:ind w:firstLine="851"/>
        <w:jc w:val="both"/>
        <w:rPr>
          <w:rFonts w:ascii="Times New Roman" w:hAnsi="Times New Roman" w:cs="Times New Roman"/>
          <w:sz w:val="26"/>
          <w:szCs w:val="26"/>
        </w:rPr>
      </w:pPr>
      <w:r w:rsidRPr="00EA42B6">
        <w:rPr>
          <w:rFonts w:ascii="Times New Roman" w:hAnsi="Times New Roman" w:cs="Times New Roman"/>
          <w:sz w:val="26"/>
          <w:szCs w:val="26"/>
        </w:rPr>
        <w:t>Просроченная кредиторская задолженность по Яковлевскому муниципальному району (с учетом сельских поселений) на 01 января 2019 года составляла 21 453 508 рублей. Просроченной кредиторской задолженности на 01 января 2020 года (включая задолженность органов местного самоуправления, казенных, бюджетных и автономных учреждений) нет.</w:t>
      </w:r>
    </w:p>
    <w:p w:rsidR="00E34E6A" w:rsidRPr="00E34E6A" w:rsidRDefault="00E34E6A" w:rsidP="00E34E6A">
      <w:pPr>
        <w:ind w:firstLine="851"/>
        <w:jc w:val="both"/>
        <w:rPr>
          <w:rFonts w:ascii="Times New Roman" w:hAnsi="Times New Roman" w:cs="Times New Roman"/>
          <w:sz w:val="26"/>
          <w:szCs w:val="26"/>
        </w:rPr>
      </w:pPr>
      <w:proofErr w:type="gramStart"/>
      <w:r w:rsidRPr="00E34E6A">
        <w:rPr>
          <w:rFonts w:ascii="Times New Roman" w:hAnsi="Times New Roman" w:cs="Times New Roman"/>
          <w:sz w:val="26"/>
          <w:szCs w:val="26"/>
        </w:rPr>
        <w:t>Приказом Департамента финансов Приморского края от 28 сентября 2018 года №250 «О перечне муниципальных образований Приморского края на 2019 год, распределенных в зависимости от доли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roofErr w:type="gramEnd"/>
      <w:r w:rsidRPr="00E34E6A">
        <w:rPr>
          <w:rFonts w:ascii="Times New Roman" w:hAnsi="Times New Roman" w:cs="Times New Roman"/>
          <w:sz w:val="26"/>
          <w:szCs w:val="26"/>
        </w:rPr>
        <w:t xml:space="preserve"> в объеме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утверждены перечни муниципальных образований.</w:t>
      </w:r>
    </w:p>
    <w:p w:rsidR="00E34E6A" w:rsidRPr="00E34E6A" w:rsidRDefault="00E34E6A" w:rsidP="00E34E6A">
      <w:pPr>
        <w:ind w:firstLine="851"/>
        <w:jc w:val="both"/>
        <w:rPr>
          <w:rFonts w:ascii="Times New Roman" w:hAnsi="Times New Roman" w:cs="Times New Roman"/>
          <w:sz w:val="26"/>
          <w:szCs w:val="26"/>
        </w:rPr>
      </w:pPr>
      <w:proofErr w:type="gramStart"/>
      <w:r w:rsidRPr="00E34E6A">
        <w:rPr>
          <w:rFonts w:ascii="Times New Roman" w:hAnsi="Times New Roman" w:cs="Times New Roman"/>
          <w:sz w:val="26"/>
          <w:szCs w:val="26"/>
        </w:rPr>
        <w:t>К муниципальным образованиям,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собственных доходов местного бюджета, отнесен</w:t>
      </w:r>
      <w:proofErr w:type="gramEnd"/>
      <w:r w:rsidRPr="00E34E6A">
        <w:rPr>
          <w:rFonts w:ascii="Times New Roman" w:hAnsi="Times New Roman" w:cs="Times New Roman"/>
          <w:sz w:val="26"/>
          <w:szCs w:val="26"/>
        </w:rPr>
        <w:t xml:space="preserve"> Яковлевский муниципальный район.</w:t>
      </w:r>
    </w:p>
    <w:p w:rsidR="00E34E6A" w:rsidRPr="00E34E6A" w:rsidRDefault="00E34E6A" w:rsidP="00E34E6A">
      <w:pPr>
        <w:ind w:firstLine="851"/>
        <w:jc w:val="both"/>
        <w:rPr>
          <w:rFonts w:ascii="Times New Roman" w:hAnsi="Times New Roman" w:cs="Times New Roman"/>
          <w:sz w:val="26"/>
          <w:szCs w:val="26"/>
        </w:rPr>
      </w:pPr>
      <w:proofErr w:type="gramStart"/>
      <w:r w:rsidRPr="00E34E6A">
        <w:rPr>
          <w:rFonts w:ascii="Times New Roman" w:hAnsi="Times New Roman" w:cs="Times New Roman"/>
          <w:sz w:val="26"/>
          <w:szCs w:val="26"/>
        </w:rPr>
        <w:t xml:space="preserve">Департаментом финансов Приморского края и Администрацией Яковлевского муниципального района во исполнение статьи 136 Бюджетного кодекса Российской Федерации и статей 31, 53 Закона Приморского края от 2 августа 2005 года №271-КЗ «О бюджетном устройстве, бюджетном процессе и межбюджетных отношениях в </w:t>
      </w:r>
      <w:r w:rsidRPr="00E34E6A">
        <w:rPr>
          <w:rFonts w:ascii="Times New Roman" w:hAnsi="Times New Roman" w:cs="Times New Roman"/>
          <w:sz w:val="26"/>
          <w:szCs w:val="26"/>
        </w:rPr>
        <w:lastRenderedPageBreak/>
        <w:t>Приморском крае» было заключено Соглашение о мерах по повышению эффективности использования бюджетных средств и увеличению поступлений налоговых и неналоговых доходов бюджета</w:t>
      </w:r>
      <w:proofErr w:type="gramEnd"/>
      <w:r w:rsidRPr="00E34E6A">
        <w:rPr>
          <w:rFonts w:ascii="Times New Roman" w:hAnsi="Times New Roman" w:cs="Times New Roman"/>
          <w:sz w:val="26"/>
          <w:szCs w:val="26"/>
        </w:rPr>
        <w:t xml:space="preserve"> муниципального района (поселения) Приморского края на очередной финансовый год.</w:t>
      </w:r>
    </w:p>
    <w:p w:rsidR="00E34E6A" w:rsidRDefault="00E34E6A" w:rsidP="00E34E6A">
      <w:pPr>
        <w:ind w:firstLine="851"/>
        <w:jc w:val="both"/>
        <w:rPr>
          <w:rFonts w:ascii="Times New Roman" w:hAnsi="Times New Roman" w:cs="Times New Roman"/>
          <w:sz w:val="26"/>
          <w:szCs w:val="26"/>
        </w:rPr>
      </w:pPr>
      <w:r w:rsidRPr="00E34E6A">
        <w:rPr>
          <w:rFonts w:ascii="Times New Roman" w:hAnsi="Times New Roman" w:cs="Times New Roman"/>
          <w:sz w:val="26"/>
          <w:szCs w:val="26"/>
        </w:rPr>
        <w:t>Ежеквартально Администрацией района предоставлялся в Департамент финансов Приморского края «Отчет о мерах по повышению эффективности использования бюджетных средств и увеличению поступлений налоговых и неналоговых доходов бюджета муниципального района Приморского края» по форме приложения 1 и 2 к приказу Департамента финансов от 11.04.2019 года № 60.</w:t>
      </w:r>
    </w:p>
    <w:p w:rsidR="00E34E6A" w:rsidRDefault="00E34E6A" w:rsidP="00E34E6A">
      <w:pPr>
        <w:ind w:firstLine="851"/>
        <w:jc w:val="both"/>
        <w:rPr>
          <w:rFonts w:ascii="Times New Roman" w:hAnsi="Times New Roman" w:cs="Times New Roman"/>
          <w:sz w:val="26"/>
          <w:szCs w:val="26"/>
        </w:rPr>
      </w:pPr>
      <w:r w:rsidRPr="00E34E6A">
        <w:rPr>
          <w:rFonts w:ascii="Times New Roman" w:hAnsi="Times New Roman" w:cs="Times New Roman"/>
          <w:sz w:val="26"/>
          <w:szCs w:val="26"/>
        </w:rPr>
        <w:t>Исполнение расходной части бюджета муниципального района составило 94,48 процента. При этом мероприятия программных и не программных расходов  за счет средств местного бюджета исполнены на 95,46 процентов, средства краевого и федерального бюджетов освоены на 93,77 процента.</w:t>
      </w:r>
    </w:p>
    <w:p w:rsidR="00E34E6A" w:rsidRPr="00AB1C31" w:rsidRDefault="00E34E6A" w:rsidP="00E34E6A">
      <w:pPr>
        <w:ind w:firstLine="851"/>
        <w:jc w:val="both"/>
        <w:rPr>
          <w:rFonts w:ascii="Times New Roman" w:hAnsi="Times New Roman" w:cs="Times New Roman"/>
          <w:sz w:val="26"/>
          <w:szCs w:val="26"/>
        </w:rPr>
      </w:pPr>
      <w:r w:rsidRPr="00E34E6A">
        <w:rPr>
          <w:rFonts w:ascii="Times New Roman" w:hAnsi="Times New Roman" w:cs="Times New Roman"/>
          <w:sz w:val="26"/>
          <w:szCs w:val="26"/>
        </w:rPr>
        <w:t>Средний процент исполнения расходов бюджета за 2019 год по главным распорядителям бюджетных средств составил 94,48 процента. В приоритетном порядке было обеспечено финансирование социальных мероприятий, образования, оплаты труда и коммунальных услуг и исполнительных листов.</w:t>
      </w:r>
    </w:p>
    <w:p w:rsidR="00990F60" w:rsidRDefault="00990F60" w:rsidP="00222BDB">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В ходе исполнения бюджета показатели принятого бюджета н</w:t>
      </w:r>
      <w:r w:rsidR="00E34E6A">
        <w:rPr>
          <w:rFonts w:ascii="Times New Roman" w:hAnsi="Times New Roman" w:cs="Times New Roman"/>
          <w:sz w:val="26"/>
          <w:szCs w:val="26"/>
        </w:rPr>
        <w:t>а 2019</w:t>
      </w:r>
      <w:r w:rsidRPr="00AB1C31">
        <w:rPr>
          <w:rFonts w:ascii="Times New Roman" w:hAnsi="Times New Roman" w:cs="Times New Roman"/>
          <w:sz w:val="26"/>
          <w:szCs w:val="26"/>
        </w:rPr>
        <w:t xml:space="preserve"> год корректировались </w:t>
      </w:r>
      <w:r w:rsidR="00E34E6A">
        <w:rPr>
          <w:rFonts w:ascii="Times New Roman" w:hAnsi="Times New Roman" w:cs="Times New Roman"/>
          <w:sz w:val="26"/>
          <w:szCs w:val="26"/>
        </w:rPr>
        <w:t>6</w:t>
      </w:r>
      <w:r w:rsidRPr="00AB1C31">
        <w:rPr>
          <w:rFonts w:ascii="Times New Roman" w:hAnsi="Times New Roman" w:cs="Times New Roman"/>
          <w:sz w:val="26"/>
          <w:szCs w:val="26"/>
        </w:rPr>
        <w:t xml:space="preserve"> раз. </w:t>
      </w:r>
    </w:p>
    <w:p w:rsidR="00E34E6A" w:rsidRPr="00AB1C31" w:rsidRDefault="00E34E6A" w:rsidP="00222BDB">
      <w:pPr>
        <w:autoSpaceDE w:val="0"/>
        <w:autoSpaceDN w:val="0"/>
        <w:ind w:firstLine="851"/>
        <w:jc w:val="both"/>
        <w:rPr>
          <w:rFonts w:ascii="Times New Roman" w:hAnsi="Times New Roman" w:cs="Times New Roman"/>
          <w:sz w:val="26"/>
          <w:szCs w:val="26"/>
        </w:rPr>
      </w:pPr>
      <w:r w:rsidRPr="00E34E6A">
        <w:rPr>
          <w:rFonts w:ascii="Times New Roman" w:hAnsi="Times New Roman" w:cs="Times New Roman"/>
          <w:sz w:val="26"/>
          <w:szCs w:val="26"/>
        </w:rPr>
        <w:t>В результате проведенных уточнений плановые расходы районного бюджета на 2019 год в редакции последних изменений составили 521 378 109,80 рублей. Объем расходов бюджета был увеличен на 44 530 169,59 рублей.</w:t>
      </w:r>
    </w:p>
    <w:p w:rsidR="00990F60" w:rsidRPr="00AB1C31" w:rsidRDefault="00990F60" w:rsidP="00222BDB">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Исполнение расходной части в отчетном периоде представлено в функциональной структуре:</w:t>
      </w:r>
    </w:p>
    <w:p w:rsidR="00EF19ED" w:rsidRPr="00EF19ED" w:rsidRDefault="00EF19ED" w:rsidP="00EF19ED">
      <w:pPr>
        <w:jc w:val="right"/>
        <w:rPr>
          <w:rFonts w:ascii="Times New Roman" w:hAnsi="Times New Roman" w:cs="Times New Roman"/>
          <w:sz w:val="26"/>
          <w:szCs w:val="26"/>
        </w:rPr>
      </w:pPr>
      <w:r w:rsidRPr="00EF19ED">
        <w:rPr>
          <w:rFonts w:ascii="Times New Roman" w:hAnsi="Times New Roman" w:cs="Times New Roman"/>
          <w:sz w:val="26"/>
          <w:szCs w:val="26"/>
        </w:rPr>
        <w:t>рублей</w:t>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761"/>
        <w:gridCol w:w="1559"/>
        <w:gridCol w:w="1560"/>
        <w:gridCol w:w="1291"/>
        <w:gridCol w:w="1460"/>
        <w:gridCol w:w="1466"/>
      </w:tblGrid>
      <w:tr w:rsidR="00EF19ED" w:rsidRPr="00EF19ED" w:rsidTr="00175AF6">
        <w:tc>
          <w:tcPr>
            <w:tcW w:w="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p>
        </w:tc>
        <w:tc>
          <w:tcPr>
            <w:tcW w:w="276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Наименование раздела</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Уточненный бюджет 2019 года</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Кассовое исполнение за 2019 год</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18"/>
                <w:szCs w:val="18"/>
              </w:rPr>
            </w:pPr>
            <w:r w:rsidRPr="00EF19ED">
              <w:rPr>
                <w:rFonts w:ascii="Times New Roman" w:hAnsi="Times New Roman" w:cs="Times New Roman"/>
                <w:sz w:val="18"/>
                <w:szCs w:val="18"/>
              </w:rPr>
              <w:t>Удельный вес отраслей к общей сумме исполнения</w:t>
            </w:r>
            <w:proofErr w:type="gramStart"/>
            <w:r w:rsidRPr="00EF19ED">
              <w:rPr>
                <w:rFonts w:ascii="Times New Roman" w:hAnsi="Times New Roman" w:cs="Times New Roman"/>
                <w:sz w:val="18"/>
                <w:szCs w:val="18"/>
              </w:rPr>
              <w:t xml:space="preserve"> (%)</w:t>
            </w:r>
            <w:proofErr w:type="gramEnd"/>
          </w:p>
        </w:tc>
        <w:tc>
          <w:tcPr>
            <w:tcW w:w="1460" w:type="dxa"/>
            <w:shd w:val="clear" w:color="auto" w:fill="auto"/>
            <w:vAlign w:val="center"/>
          </w:tcPr>
          <w:p w:rsidR="00EF19ED" w:rsidRPr="00EF19ED" w:rsidRDefault="00EF19ED" w:rsidP="00175AF6">
            <w:pPr>
              <w:pStyle w:val="a6"/>
              <w:jc w:val="center"/>
              <w:rPr>
                <w:sz w:val="18"/>
                <w:szCs w:val="18"/>
              </w:rPr>
            </w:pPr>
            <w:r w:rsidRPr="00EF19ED">
              <w:rPr>
                <w:sz w:val="18"/>
                <w:szCs w:val="18"/>
              </w:rPr>
              <w:t>Неисполненные уточненные бюджетные назначения</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Процент исполнения к уточненному плану 2019 года</w:t>
            </w:r>
            <w:proofErr w:type="gramStart"/>
            <w:r w:rsidRPr="00EF19ED">
              <w:rPr>
                <w:rFonts w:ascii="Times New Roman" w:hAnsi="Times New Roman" w:cs="Times New Roman"/>
                <w:sz w:val="20"/>
                <w:szCs w:val="20"/>
              </w:rPr>
              <w:t xml:space="preserve"> (%)</w:t>
            </w:r>
            <w:proofErr w:type="gramEnd"/>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16"/>
                <w:szCs w:val="16"/>
              </w:rPr>
            </w:pPr>
            <w:r w:rsidRPr="00EF19ED">
              <w:rPr>
                <w:rFonts w:ascii="Times New Roman" w:hAnsi="Times New Roman" w:cs="Times New Roman"/>
                <w:sz w:val="16"/>
                <w:szCs w:val="16"/>
              </w:rPr>
              <w:t>1</w:t>
            </w:r>
          </w:p>
        </w:tc>
        <w:tc>
          <w:tcPr>
            <w:tcW w:w="2761" w:type="dxa"/>
            <w:shd w:val="clear" w:color="auto" w:fill="auto"/>
          </w:tcPr>
          <w:p w:rsidR="00EF19ED" w:rsidRPr="00EF19ED" w:rsidRDefault="00EF19ED" w:rsidP="00175AF6">
            <w:pPr>
              <w:autoSpaceDE w:val="0"/>
              <w:autoSpaceDN w:val="0"/>
              <w:jc w:val="center"/>
              <w:rPr>
                <w:rFonts w:ascii="Times New Roman" w:hAnsi="Times New Roman" w:cs="Times New Roman"/>
                <w:sz w:val="16"/>
                <w:szCs w:val="16"/>
              </w:rPr>
            </w:pPr>
            <w:r w:rsidRPr="00EF19ED">
              <w:rPr>
                <w:rFonts w:ascii="Times New Roman" w:hAnsi="Times New Roman" w:cs="Times New Roman"/>
                <w:sz w:val="16"/>
                <w:szCs w:val="16"/>
              </w:rPr>
              <w:t>2</w:t>
            </w:r>
          </w:p>
        </w:tc>
        <w:tc>
          <w:tcPr>
            <w:tcW w:w="1559" w:type="dxa"/>
            <w:shd w:val="clear" w:color="auto" w:fill="auto"/>
          </w:tcPr>
          <w:p w:rsidR="00EF19ED" w:rsidRPr="00EF19ED" w:rsidRDefault="00EF19ED" w:rsidP="00175AF6">
            <w:pPr>
              <w:autoSpaceDE w:val="0"/>
              <w:autoSpaceDN w:val="0"/>
              <w:jc w:val="center"/>
              <w:rPr>
                <w:rFonts w:ascii="Times New Roman" w:hAnsi="Times New Roman" w:cs="Times New Roman"/>
                <w:sz w:val="16"/>
                <w:szCs w:val="16"/>
              </w:rPr>
            </w:pPr>
            <w:r w:rsidRPr="00EF19ED">
              <w:rPr>
                <w:rFonts w:ascii="Times New Roman" w:hAnsi="Times New Roman" w:cs="Times New Roman"/>
                <w:sz w:val="16"/>
                <w:szCs w:val="16"/>
              </w:rPr>
              <w:t>3</w:t>
            </w:r>
          </w:p>
        </w:tc>
        <w:tc>
          <w:tcPr>
            <w:tcW w:w="1560" w:type="dxa"/>
            <w:shd w:val="clear" w:color="auto" w:fill="auto"/>
          </w:tcPr>
          <w:p w:rsidR="00EF19ED" w:rsidRPr="00EF19ED" w:rsidRDefault="00EF19ED" w:rsidP="00175AF6">
            <w:pPr>
              <w:autoSpaceDE w:val="0"/>
              <w:autoSpaceDN w:val="0"/>
              <w:jc w:val="center"/>
              <w:rPr>
                <w:rFonts w:ascii="Times New Roman" w:hAnsi="Times New Roman" w:cs="Times New Roman"/>
                <w:sz w:val="16"/>
                <w:szCs w:val="16"/>
              </w:rPr>
            </w:pPr>
            <w:r w:rsidRPr="00EF19ED">
              <w:rPr>
                <w:rFonts w:ascii="Times New Roman" w:hAnsi="Times New Roman" w:cs="Times New Roman"/>
                <w:sz w:val="16"/>
                <w:szCs w:val="16"/>
              </w:rPr>
              <w:t>4</w:t>
            </w:r>
          </w:p>
        </w:tc>
        <w:tc>
          <w:tcPr>
            <w:tcW w:w="1291" w:type="dxa"/>
            <w:shd w:val="clear" w:color="auto" w:fill="auto"/>
          </w:tcPr>
          <w:p w:rsidR="00EF19ED" w:rsidRPr="00EF19ED" w:rsidRDefault="00EF19ED" w:rsidP="00175AF6">
            <w:pPr>
              <w:autoSpaceDE w:val="0"/>
              <w:autoSpaceDN w:val="0"/>
              <w:jc w:val="center"/>
              <w:rPr>
                <w:rFonts w:ascii="Times New Roman" w:hAnsi="Times New Roman" w:cs="Times New Roman"/>
                <w:sz w:val="16"/>
                <w:szCs w:val="16"/>
              </w:rPr>
            </w:pPr>
            <w:r w:rsidRPr="00EF19ED">
              <w:rPr>
                <w:rFonts w:ascii="Times New Roman" w:hAnsi="Times New Roman" w:cs="Times New Roman"/>
                <w:sz w:val="16"/>
                <w:szCs w:val="16"/>
              </w:rPr>
              <w:t>5</w:t>
            </w:r>
          </w:p>
        </w:tc>
        <w:tc>
          <w:tcPr>
            <w:tcW w:w="1460" w:type="dxa"/>
            <w:shd w:val="clear" w:color="auto" w:fill="auto"/>
          </w:tcPr>
          <w:p w:rsidR="00EF19ED" w:rsidRPr="00EF19ED" w:rsidRDefault="00EF19ED" w:rsidP="00175AF6">
            <w:pPr>
              <w:autoSpaceDE w:val="0"/>
              <w:autoSpaceDN w:val="0"/>
              <w:jc w:val="center"/>
              <w:rPr>
                <w:rFonts w:ascii="Times New Roman" w:hAnsi="Times New Roman" w:cs="Times New Roman"/>
                <w:sz w:val="16"/>
                <w:szCs w:val="16"/>
              </w:rPr>
            </w:pPr>
            <w:r w:rsidRPr="00EF19ED">
              <w:rPr>
                <w:rFonts w:ascii="Times New Roman" w:hAnsi="Times New Roman" w:cs="Times New Roman"/>
                <w:sz w:val="16"/>
                <w:szCs w:val="16"/>
              </w:rPr>
              <w:t>6</w:t>
            </w:r>
          </w:p>
        </w:tc>
        <w:tc>
          <w:tcPr>
            <w:tcW w:w="1466" w:type="dxa"/>
            <w:shd w:val="clear" w:color="auto" w:fill="auto"/>
          </w:tcPr>
          <w:p w:rsidR="00EF19ED" w:rsidRPr="00EF19ED" w:rsidRDefault="00EF19ED" w:rsidP="00175AF6">
            <w:pPr>
              <w:autoSpaceDE w:val="0"/>
              <w:autoSpaceDN w:val="0"/>
              <w:jc w:val="center"/>
              <w:rPr>
                <w:rFonts w:ascii="Times New Roman" w:hAnsi="Times New Roman" w:cs="Times New Roman"/>
                <w:sz w:val="16"/>
                <w:szCs w:val="16"/>
              </w:rPr>
            </w:pPr>
            <w:r w:rsidRPr="00EF19ED">
              <w:rPr>
                <w:rFonts w:ascii="Times New Roman" w:hAnsi="Times New Roman" w:cs="Times New Roman"/>
                <w:sz w:val="16"/>
                <w:szCs w:val="16"/>
              </w:rPr>
              <w:t>7</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1.</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Общегосударственные вопросы</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52 883 279,45</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52 880 056,45</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10,74</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3 223,00</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99,99</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2.</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Национальная оборона</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1 110 648,00</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1 110 648,00</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0,23</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100,00</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3.</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Национальная экономика</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17 702 303,54</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11 657 002,95</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2,37</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6 045 300,59</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65,85</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4.</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 xml:space="preserve">Жилищно-коммунальное </w:t>
            </w:r>
            <w:r w:rsidRPr="00EF19ED">
              <w:rPr>
                <w:rFonts w:ascii="Times New Roman" w:hAnsi="Times New Roman" w:cs="Times New Roman"/>
                <w:sz w:val="20"/>
                <w:szCs w:val="20"/>
              </w:rPr>
              <w:lastRenderedPageBreak/>
              <w:t>хозяйство</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lastRenderedPageBreak/>
              <w:t>25 663 269,96</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16 042 916,98</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3,26</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9 620 352,98</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62,51</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lastRenderedPageBreak/>
              <w:t xml:space="preserve">5. </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Образование</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330 276 601,44</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321 608 639,25</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65,29</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8 667 962,19</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93,38</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6.</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Культура, кинематография</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28 515 630,17</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27 578 623,41</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5,60</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 937 006,76</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96,71</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7.</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Социальная политика</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30 749 098,98</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27 349 377,88</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5,55</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3 399 721,10</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88,94</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8.</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Физическая культура и спорт</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14 847 102,96</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14 732 389,02</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2,99</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114 713,94</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99,23</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9.</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Средства массовой информации</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2 828 523,53</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2 828 523,53</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0,57</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100,00</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10.</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Обслуживание государственного и муниципального долга</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308 662,49</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308 662,49</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0,06</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100,00</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sz w:val="20"/>
                <w:szCs w:val="20"/>
              </w:rPr>
            </w:pPr>
            <w:r w:rsidRPr="00EF19ED">
              <w:rPr>
                <w:rFonts w:ascii="Times New Roman" w:hAnsi="Times New Roman" w:cs="Times New Roman"/>
                <w:sz w:val="20"/>
                <w:szCs w:val="20"/>
              </w:rPr>
              <w:t>11.</w:t>
            </w:r>
          </w:p>
        </w:tc>
        <w:tc>
          <w:tcPr>
            <w:tcW w:w="2761" w:type="dxa"/>
            <w:shd w:val="clear" w:color="auto" w:fill="auto"/>
          </w:tcPr>
          <w:p w:rsidR="00EF19ED" w:rsidRPr="00EF19ED" w:rsidRDefault="00EF19ED" w:rsidP="00175AF6">
            <w:pPr>
              <w:autoSpaceDE w:val="0"/>
              <w:autoSpaceDN w:val="0"/>
              <w:rPr>
                <w:rFonts w:ascii="Times New Roman" w:hAnsi="Times New Roman" w:cs="Times New Roman"/>
                <w:sz w:val="20"/>
                <w:szCs w:val="20"/>
              </w:rPr>
            </w:pPr>
            <w:r w:rsidRPr="00EF19ED">
              <w:rPr>
                <w:rFonts w:ascii="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16 492 989,28</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16 492 989,28</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3,34</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sz w:val="20"/>
                <w:szCs w:val="20"/>
              </w:rPr>
            </w:pPr>
            <w:r w:rsidRPr="00EF19ED">
              <w:rPr>
                <w:rFonts w:ascii="Times New Roman" w:hAnsi="Times New Roman" w:cs="Times New Roman"/>
                <w:sz w:val="20"/>
                <w:szCs w:val="20"/>
              </w:rPr>
              <w:t>100,00</w:t>
            </w:r>
          </w:p>
        </w:tc>
      </w:tr>
      <w:tr w:rsidR="00EF19ED" w:rsidRPr="00EF19ED" w:rsidTr="00175AF6">
        <w:tc>
          <w:tcPr>
            <w:tcW w:w="466" w:type="dxa"/>
            <w:shd w:val="clear" w:color="auto" w:fill="auto"/>
          </w:tcPr>
          <w:p w:rsidR="00EF19ED" w:rsidRPr="00EF19ED" w:rsidRDefault="00EF19ED" w:rsidP="00175AF6">
            <w:pPr>
              <w:autoSpaceDE w:val="0"/>
              <w:autoSpaceDN w:val="0"/>
              <w:jc w:val="both"/>
              <w:rPr>
                <w:rFonts w:ascii="Times New Roman" w:hAnsi="Times New Roman" w:cs="Times New Roman"/>
                <w:b/>
                <w:sz w:val="20"/>
                <w:szCs w:val="20"/>
              </w:rPr>
            </w:pPr>
          </w:p>
        </w:tc>
        <w:tc>
          <w:tcPr>
            <w:tcW w:w="2761" w:type="dxa"/>
            <w:shd w:val="clear" w:color="auto" w:fill="auto"/>
          </w:tcPr>
          <w:p w:rsidR="00EF19ED" w:rsidRPr="00EF19ED" w:rsidRDefault="00EF19ED" w:rsidP="00175AF6">
            <w:pPr>
              <w:autoSpaceDE w:val="0"/>
              <w:autoSpaceDN w:val="0"/>
              <w:rPr>
                <w:rFonts w:ascii="Times New Roman" w:hAnsi="Times New Roman" w:cs="Times New Roman"/>
                <w:b/>
                <w:sz w:val="20"/>
                <w:szCs w:val="20"/>
              </w:rPr>
            </w:pPr>
            <w:r w:rsidRPr="00EF19ED">
              <w:rPr>
                <w:rFonts w:ascii="Times New Roman" w:hAnsi="Times New Roman" w:cs="Times New Roman"/>
                <w:b/>
                <w:sz w:val="20"/>
                <w:szCs w:val="20"/>
              </w:rPr>
              <w:t>ИТОГО РАСХОДОВ</w:t>
            </w:r>
          </w:p>
        </w:tc>
        <w:tc>
          <w:tcPr>
            <w:tcW w:w="1559" w:type="dxa"/>
            <w:shd w:val="clear" w:color="auto" w:fill="auto"/>
            <w:vAlign w:val="center"/>
          </w:tcPr>
          <w:p w:rsidR="00EF19ED" w:rsidRPr="00EF19ED" w:rsidRDefault="00EF19ED" w:rsidP="00175AF6">
            <w:pPr>
              <w:autoSpaceDE w:val="0"/>
              <w:autoSpaceDN w:val="0"/>
              <w:jc w:val="center"/>
              <w:rPr>
                <w:rFonts w:ascii="Times New Roman" w:hAnsi="Times New Roman" w:cs="Times New Roman"/>
                <w:b/>
                <w:sz w:val="20"/>
                <w:szCs w:val="20"/>
              </w:rPr>
            </w:pPr>
            <w:r w:rsidRPr="00EF19ED">
              <w:rPr>
                <w:rFonts w:ascii="Times New Roman" w:hAnsi="Times New Roman" w:cs="Times New Roman"/>
                <w:b/>
                <w:sz w:val="20"/>
                <w:szCs w:val="20"/>
              </w:rPr>
              <w:t>521 378 109,80</w:t>
            </w:r>
          </w:p>
        </w:tc>
        <w:tc>
          <w:tcPr>
            <w:tcW w:w="15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b/>
                <w:sz w:val="20"/>
                <w:szCs w:val="20"/>
              </w:rPr>
            </w:pPr>
            <w:r w:rsidRPr="00EF19ED">
              <w:rPr>
                <w:rFonts w:ascii="Times New Roman" w:hAnsi="Times New Roman" w:cs="Times New Roman"/>
                <w:b/>
                <w:sz w:val="20"/>
                <w:szCs w:val="20"/>
              </w:rPr>
              <w:t>492 589 829,24</w:t>
            </w:r>
          </w:p>
        </w:tc>
        <w:tc>
          <w:tcPr>
            <w:tcW w:w="1291" w:type="dxa"/>
            <w:shd w:val="clear" w:color="auto" w:fill="auto"/>
            <w:vAlign w:val="center"/>
          </w:tcPr>
          <w:p w:rsidR="00EF19ED" w:rsidRPr="00EF19ED" w:rsidRDefault="00EF19ED" w:rsidP="00175AF6">
            <w:pPr>
              <w:autoSpaceDE w:val="0"/>
              <w:autoSpaceDN w:val="0"/>
              <w:jc w:val="center"/>
              <w:rPr>
                <w:rFonts w:ascii="Times New Roman" w:hAnsi="Times New Roman" w:cs="Times New Roman"/>
                <w:b/>
                <w:sz w:val="20"/>
                <w:szCs w:val="20"/>
              </w:rPr>
            </w:pPr>
            <w:r w:rsidRPr="00EF19ED">
              <w:rPr>
                <w:rFonts w:ascii="Times New Roman" w:hAnsi="Times New Roman" w:cs="Times New Roman"/>
                <w:b/>
                <w:sz w:val="20"/>
                <w:szCs w:val="20"/>
              </w:rPr>
              <w:t>100,00</w:t>
            </w:r>
          </w:p>
        </w:tc>
        <w:tc>
          <w:tcPr>
            <w:tcW w:w="1460" w:type="dxa"/>
            <w:shd w:val="clear" w:color="auto" w:fill="auto"/>
            <w:vAlign w:val="center"/>
          </w:tcPr>
          <w:p w:rsidR="00EF19ED" w:rsidRPr="00EF19ED" w:rsidRDefault="00EF19ED" w:rsidP="00175AF6">
            <w:pPr>
              <w:autoSpaceDE w:val="0"/>
              <w:autoSpaceDN w:val="0"/>
              <w:jc w:val="center"/>
              <w:rPr>
                <w:rFonts w:ascii="Times New Roman" w:hAnsi="Times New Roman" w:cs="Times New Roman"/>
                <w:b/>
                <w:sz w:val="20"/>
                <w:szCs w:val="20"/>
              </w:rPr>
            </w:pPr>
            <w:r w:rsidRPr="00EF19ED">
              <w:rPr>
                <w:rFonts w:ascii="Times New Roman" w:hAnsi="Times New Roman" w:cs="Times New Roman"/>
                <w:b/>
                <w:sz w:val="20"/>
                <w:szCs w:val="20"/>
              </w:rPr>
              <w:t>28 788 280,56</w:t>
            </w:r>
          </w:p>
        </w:tc>
        <w:tc>
          <w:tcPr>
            <w:tcW w:w="1466" w:type="dxa"/>
            <w:shd w:val="clear" w:color="auto" w:fill="auto"/>
            <w:vAlign w:val="center"/>
          </w:tcPr>
          <w:p w:rsidR="00EF19ED" w:rsidRPr="00EF19ED" w:rsidRDefault="00EF19ED" w:rsidP="00175AF6">
            <w:pPr>
              <w:autoSpaceDE w:val="0"/>
              <w:autoSpaceDN w:val="0"/>
              <w:jc w:val="center"/>
              <w:rPr>
                <w:rFonts w:ascii="Times New Roman" w:hAnsi="Times New Roman" w:cs="Times New Roman"/>
                <w:b/>
                <w:sz w:val="20"/>
                <w:szCs w:val="20"/>
              </w:rPr>
            </w:pPr>
            <w:r w:rsidRPr="00EF19ED">
              <w:rPr>
                <w:rFonts w:ascii="Times New Roman" w:hAnsi="Times New Roman" w:cs="Times New Roman"/>
                <w:b/>
                <w:sz w:val="20"/>
                <w:szCs w:val="20"/>
              </w:rPr>
              <w:t>94,48</w:t>
            </w:r>
          </w:p>
        </w:tc>
      </w:tr>
    </w:tbl>
    <w:p w:rsidR="00EF19ED" w:rsidRPr="00EF19ED" w:rsidRDefault="00EF19ED" w:rsidP="00EF19ED">
      <w:pPr>
        <w:autoSpaceDE w:val="0"/>
        <w:autoSpaceDN w:val="0"/>
        <w:jc w:val="both"/>
        <w:rPr>
          <w:rFonts w:ascii="Times New Roman" w:hAnsi="Times New Roman" w:cs="Times New Roman"/>
          <w:sz w:val="26"/>
          <w:szCs w:val="26"/>
        </w:rPr>
      </w:pPr>
    </w:p>
    <w:p w:rsidR="00EF19ED" w:rsidRPr="00470342" w:rsidRDefault="00EF19ED" w:rsidP="00EF19ED">
      <w:pPr>
        <w:pStyle w:val="a6"/>
        <w:ind w:firstLine="851"/>
        <w:jc w:val="both"/>
        <w:rPr>
          <w:sz w:val="26"/>
          <w:szCs w:val="26"/>
        </w:rPr>
      </w:pPr>
      <w:r w:rsidRPr="00470342">
        <w:rPr>
          <w:sz w:val="26"/>
          <w:szCs w:val="26"/>
        </w:rPr>
        <w:t>Постановлением Администрации Приморского края от 05</w:t>
      </w:r>
      <w:r>
        <w:rPr>
          <w:sz w:val="26"/>
          <w:szCs w:val="26"/>
        </w:rPr>
        <w:t xml:space="preserve"> </w:t>
      </w:r>
      <w:r w:rsidRPr="00470342">
        <w:rPr>
          <w:sz w:val="26"/>
          <w:szCs w:val="26"/>
        </w:rPr>
        <w:t xml:space="preserve">декабря 2018 года </w:t>
      </w:r>
      <w:r>
        <w:rPr>
          <w:sz w:val="26"/>
          <w:szCs w:val="26"/>
        </w:rPr>
        <w:t xml:space="preserve">        №</w:t>
      </w:r>
      <w:r w:rsidRPr="00470342">
        <w:rPr>
          <w:sz w:val="26"/>
          <w:szCs w:val="26"/>
        </w:rPr>
        <w:t>581-па «О нормативах формирования расходов на содержание органов местного самоуправления городских округов и муниципальных районов Приморского края на 2019 год» для Яковлевского муниципального района  утвержден норматив в размере 25,99% к общему объему налоговых и неналоговых доходов бюджета. Размер норматива на отчетный период сохранен на уровне 2016 года.</w:t>
      </w:r>
    </w:p>
    <w:p w:rsidR="00EF19ED" w:rsidRPr="00470342" w:rsidRDefault="00EF19ED" w:rsidP="00EF19ED">
      <w:pPr>
        <w:pStyle w:val="a6"/>
        <w:ind w:firstLine="851"/>
        <w:jc w:val="both"/>
        <w:rPr>
          <w:sz w:val="26"/>
          <w:szCs w:val="26"/>
        </w:rPr>
      </w:pPr>
      <w:r w:rsidRPr="00470342">
        <w:rPr>
          <w:sz w:val="26"/>
          <w:szCs w:val="26"/>
        </w:rPr>
        <w:t xml:space="preserve">Всего расходов на содержание органов местного самоуправления Яковлевского муниципального района за 2019 год осуществлено в сумме 35 579 073,74 рублей, исполнение 100%. Фактический норматив формирования расходов на СОМСУ оставил 21,95%.                         </w:t>
      </w:r>
    </w:p>
    <w:p w:rsidR="00EF19ED" w:rsidRPr="00470342" w:rsidRDefault="00EF19ED" w:rsidP="00EF19ED">
      <w:pPr>
        <w:pStyle w:val="a6"/>
        <w:spacing w:line="360" w:lineRule="auto"/>
        <w:ind w:firstLine="851"/>
        <w:jc w:val="right"/>
        <w:rPr>
          <w:sz w:val="26"/>
          <w:szCs w:val="26"/>
        </w:rPr>
      </w:pPr>
      <w:r w:rsidRPr="00470342">
        <w:rPr>
          <w:sz w:val="26"/>
          <w:szCs w:val="26"/>
        </w:rPr>
        <w:t xml:space="preserve">                                                            рублей</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62"/>
        <w:gridCol w:w="1994"/>
        <w:gridCol w:w="1994"/>
        <w:gridCol w:w="2141"/>
      </w:tblGrid>
      <w:tr w:rsidR="00EF19ED" w:rsidRPr="00470342" w:rsidTr="00EF19ED">
        <w:trPr>
          <w:trHeight w:val="419"/>
        </w:trPr>
        <w:tc>
          <w:tcPr>
            <w:tcW w:w="674" w:type="dxa"/>
            <w:shd w:val="clear" w:color="auto" w:fill="auto"/>
          </w:tcPr>
          <w:p w:rsidR="00EF19ED" w:rsidRPr="00470342" w:rsidRDefault="00EF19ED" w:rsidP="00175AF6">
            <w:pPr>
              <w:pStyle w:val="a6"/>
              <w:spacing w:line="360" w:lineRule="auto"/>
              <w:jc w:val="center"/>
              <w:rPr>
                <w:sz w:val="18"/>
                <w:szCs w:val="18"/>
              </w:rPr>
            </w:pPr>
          </w:p>
        </w:tc>
        <w:tc>
          <w:tcPr>
            <w:tcW w:w="3262" w:type="dxa"/>
            <w:shd w:val="clear" w:color="auto" w:fill="auto"/>
          </w:tcPr>
          <w:p w:rsidR="00EF19ED" w:rsidRPr="00470342" w:rsidRDefault="00EF19ED" w:rsidP="00175AF6">
            <w:pPr>
              <w:pStyle w:val="a6"/>
              <w:spacing w:line="360" w:lineRule="auto"/>
              <w:jc w:val="center"/>
              <w:rPr>
                <w:sz w:val="18"/>
                <w:szCs w:val="18"/>
              </w:rPr>
            </w:pPr>
          </w:p>
          <w:p w:rsidR="00EF19ED" w:rsidRPr="00470342" w:rsidRDefault="00EF19ED" w:rsidP="00175AF6">
            <w:pPr>
              <w:pStyle w:val="a6"/>
              <w:spacing w:line="360" w:lineRule="auto"/>
              <w:jc w:val="center"/>
              <w:rPr>
                <w:sz w:val="18"/>
                <w:szCs w:val="18"/>
              </w:rPr>
            </w:pPr>
            <w:r w:rsidRPr="00470342">
              <w:rPr>
                <w:sz w:val="18"/>
                <w:szCs w:val="18"/>
              </w:rPr>
              <w:t>Наименование показателя</w:t>
            </w:r>
          </w:p>
        </w:tc>
        <w:tc>
          <w:tcPr>
            <w:tcW w:w="1994" w:type="dxa"/>
          </w:tcPr>
          <w:p w:rsidR="00EF19ED" w:rsidRPr="00470342" w:rsidRDefault="00EF19ED" w:rsidP="00175AF6">
            <w:pPr>
              <w:pStyle w:val="a6"/>
              <w:spacing w:line="360" w:lineRule="auto"/>
              <w:jc w:val="center"/>
              <w:rPr>
                <w:sz w:val="18"/>
                <w:szCs w:val="18"/>
              </w:rPr>
            </w:pPr>
          </w:p>
          <w:p w:rsidR="00EF19ED" w:rsidRPr="00470342" w:rsidRDefault="00EF19ED" w:rsidP="00175AF6">
            <w:pPr>
              <w:pStyle w:val="a6"/>
              <w:spacing w:line="360" w:lineRule="auto"/>
              <w:jc w:val="center"/>
              <w:rPr>
                <w:sz w:val="18"/>
                <w:szCs w:val="18"/>
              </w:rPr>
            </w:pPr>
            <w:r w:rsidRPr="00470342">
              <w:rPr>
                <w:sz w:val="18"/>
                <w:szCs w:val="18"/>
              </w:rPr>
              <w:t>2018 год</w:t>
            </w:r>
          </w:p>
        </w:tc>
        <w:tc>
          <w:tcPr>
            <w:tcW w:w="1994" w:type="dxa"/>
            <w:shd w:val="clear" w:color="auto" w:fill="auto"/>
          </w:tcPr>
          <w:p w:rsidR="00EF19ED" w:rsidRPr="00470342" w:rsidRDefault="00EF19ED" w:rsidP="00175AF6">
            <w:pPr>
              <w:pStyle w:val="a6"/>
              <w:spacing w:line="360" w:lineRule="auto"/>
              <w:jc w:val="center"/>
              <w:rPr>
                <w:sz w:val="18"/>
                <w:szCs w:val="18"/>
              </w:rPr>
            </w:pPr>
          </w:p>
          <w:p w:rsidR="00EF19ED" w:rsidRPr="00470342" w:rsidRDefault="00EF19ED" w:rsidP="00175AF6">
            <w:pPr>
              <w:pStyle w:val="a6"/>
              <w:spacing w:line="360" w:lineRule="auto"/>
              <w:jc w:val="center"/>
              <w:rPr>
                <w:sz w:val="18"/>
                <w:szCs w:val="18"/>
              </w:rPr>
            </w:pPr>
            <w:r w:rsidRPr="00470342">
              <w:rPr>
                <w:sz w:val="18"/>
                <w:szCs w:val="18"/>
              </w:rPr>
              <w:t>2019 год</w:t>
            </w:r>
          </w:p>
        </w:tc>
        <w:tc>
          <w:tcPr>
            <w:tcW w:w="2141" w:type="dxa"/>
            <w:shd w:val="clear" w:color="auto" w:fill="auto"/>
          </w:tcPr>
          <w:p w:rsidR="00EF19ED" w:rsidRPr="00470342" w:rsidRDefault="00EF19ED" w:rsidP="00175AF6">
            <w:pPr>
              <w:pStyle w:val="a6"/>
              <w:spacing w:line="360" w:lineRule="auto"/>
              <w:jc w:val="center"/>
              <w:rPr>
                <w:sz w:val="18"/>
                <w:szCs w:val="18"/>
              </w:rPr>
            </w:pPr>
          </w:p>
          <w:p w:rsidR="00EF19ED" w:rsidRPr="00470342" w:rsidRDefault="00EF19ED" w:rsidP="00175AF6">
            <w:pPr>
              <w:pStyle w:val="a6"/>
              <w:spacing w:line="360" w:lineRule="auto"/>
              <w:jc w:val="center"/>
              <w:rPr>
                <w:sz w:val="18"/>
                <w:szCs w:val="18"/>
              </w:rPr>
            </w:pPr>
            <w:r w:rsidRPr="00470342">
              <w:rPr>
                <w:sz w:val="18"/>
                <w:szCs w:val="18"/>
              </w:rPr>
              <w:t>Отклонение (гр.4 – гр.3)</w:t>
            </w:r>
          </w:p>
        </w:tc>
      </w:tr>
      <w:tr w:rsidR="00EF19ED" w:rsidRPr="00470342" w:rsidTr="00EF19ED">
        <w:trPr>
          <w:trHeight w:val="223"/>
        </w:trPr>
        <w:tc>
          <w:tcPr>
            <w:tcW w:w="674" w:type="dxa"/>
            <w:shd w:val="clear" w:color="auto" w:fill="auto"/>
          </w:tcPr>
          <w:p w:rsidR="00EF19ED" w:rsidRPr="00470342" w:rsidRDefault="00EF19ED" w:rsidP="00175AF6">
            <w:pPr>
              <w:pStyle w:val="a6"/>
              <w:spacing w:line="360" w:lineRule="auto"/>
              <w:jc w:val="center"/>
              <w:rPr>
                <w:sz w:val="18"/>
                <w:szCs w:val="18"/>
              </w:rPr>
            </w:pPr>
            <w:r w:rsidRPr="00470342">
              <w:rPr>
                <w:sz w:val="18"/>
                <w:szCs w:val="18"/>
              </w:rPr>
              <w:t>1</w:t>
            </w:r>
          </w:p>
        </w:tc>
        <w:tc>
          <w:tcPr>
            <w:tcW w:w="3262" w:type="dxa"/>
            <w:shd w:val="clear" w:color="auto" w:fill="auto"/>
          </w:tcPr>
          <w:p w:rsidR="00EF19ED" w:rsidRPr="00470342" w:rsidRDefault="00EF19ED" w:rsidP="00175AF6">
            <w:pPr>
              <w:pStyle w:val="a6"/>
              <w:spacing w:line="360" w:lineRule="auto"/>
              <w:jc w:val="center"/>
              <w:rPr>
                <w:sz w:val="18"/>
                <w:szCs w:val="18"/>
              </w:rPr>
            </w:pPr>
            <w:r w:rsidRPr="00470342">
              <w:rPr>
                <w:sz w:val="18"/>
                <w:szCs w:val="18"/>
              </w:rPr>
              <w:t>2</w:t>
            </w:r>
          </w:p>
        </w:tc>
        <w:tc>
          <w:tcPr>
            <w:tcW w:w="1994" w:type="dxa"/>
          </w:tcPr>
          <w:p w:rsidR="00EF19ED" w:rsidRPr="00470342" w:rsidRDefault="00EF19ED" w:rsidP="00175AF6">
            <w:pPr>
              <w:pStyle w:val="a6"/>
              <w:spacing w:line="360" w:lineRule="auto"/>
              <w:jc w:val="center"/>
              <w:rPr>
                <w:sz w:val="18"/>
                <w:szCs w:val="18"/>
              </w:rPr>
            </w:pPr>
            <w:r w:rsidRPr="00470342">
              <w:rPr>
                <w:sz w:val="18"/>
                <w:szCs w:val="18"/>
              </w:rPr>
              <w:t>3</w:t>
            </w:r>
          </w:p>
        </w:tc>
        <w:tc>
          <w:tcPr>
            <w:tcW w:w="1994" w:type="dxa"/>
            <w:shd w:val="clear" w:color="auto" w:fill="auto"/>
          </w:tcPr>
          <w:p w:rsidR="00EF19ED" w:rsidRPr="00470342" w:rsidRDefault="00EF19ED" w:rsidP="00175AF6">
            <w:pPr>
              <w:pStyle w:val="a6"/>
              <w:spacing w:line="360" w:lineRule="auto"/>
              <w:jc w:val="center"/>
              <w:rPr>
                <w:sz w:val="18"/>
                <w:szCs w:val="18"/>
              </w:rPr>
            </w:pPr>
            <w:r w:rsidRPr="00470342">
              <w:rPr>
                <w:sz w:val="18"/>
                <w:szCs w:val="18"/>
              </w:rPr>
              <w:t>4</w:t>
            </w:r>
          </w:p>
        </w:tc>
        <w:tc>
          <w:tcPr>
            <w:tcW w:w="2141" w:type="dxa"/>
            <w:shd w:val="clear" w:color="auto" w:fill="auto"/>
          </w:tcPr>
          <w:p w:rsidR="00EF19ED" w:rsidRPr="00470342" w:rsidRDefault="00EF19ED" w:rsidP="00175AF6">
            <w:pPr>
              <w:pStyle w:val="a6"/>
              <w:spacing w:line="360" w:lineRule="auto"/>
              <w:jc w:val="center"/>
              <w:rPr>
                <w:sz w:val="18"/>
                <w:szCs w:val="18"/>
              </w:rPr>
            </w:pPr>
            <w:r w:rsidRPr="00470342">
              <w:rPr>
                <w:sz w:val="18"/>
                <w:szCs w:val="18"/>
              </w:rPr>
              <w:t>5</w:t>
            </w:r>
          </w:p>
        </w:tc>
      </w:tr>
      <w:tr w:rsidR="00EF19ED" w:rsidRPr="00470342" w:rsidTr="00EF19ED">
        <w:trPr>
          <w:trHeight w:val="659"/>
        </w:trPr>
        <w:tc>
          <w:tcPr>
            <w:tcW w:w="674" w:type="dxa"/>
            <w:shd w:val="clear" w:color="auto" w:fill="auto"/>
          </w:tcPr>
          <w:p w:rsidR="00EF19ED" w:rsidRPr="00470342" w:rsidRDefault="00EF19ED" w:rsidP="00175AF6">
            <w:pPr>
              <w:pStyle w:val="a6"/>
            </w:pPr>
            <w:r w:rsidRPr="00470342">
              <w:t>1.</w:t>
            </w:r>
          </w:p>
        </w:tc>
        <w:tc>
          <w:tcPr>
            <w:tcW w:w="3262" w:type="dxa"/>
            <w:shd w:val="clear" w:color="auto" w:fill="auto"/>
          </w:tcPr>
          <w:p w:rsidR="00EF19ED" w:rsidRPr="00470342" w:rsidRDefault="00EF19ED" w:rsidP="00175AF6">
            <w:pPr>
              <w:pStyle w:val="a6"/>
            </w:pPr>
            <w:r w:rsidRPr="00470342">
              <w:t>Плановые расходы на содержание органов местного самоуправления муниципального района</w:t>
            </w:r>
          </w:p>
        </w:tc>
        <w:tc>
          <w:tcPr>
            <w:tcW w:w="1994" w:type="dxa"/>
          </w:tcPr>
          <w:p w:rsidR="00EF19ED" w:rsidRPr="00470342" w:rsidRDefault="00EF19ED" w:rsidP="00175AF6">
            <w:pPr>
              <w:pStyle w:val="a6"/>
              <w:jc w:val="center"/>
              <w:rPr>
                <w:sz w:val="26"/>
                <w:szCs w:val="26"/>
              </w:rPr>
            </w:pPr>
          </w:p>
          <w:p w:rsidR="00EF19ED" w:rsidRPr="00470342" w:rsidRDefault="00EF19ED" w:rsidP="00175AF6">
            <w:pPr>
              <w:pStyle w:val="a6"/>
              <w:jc w:val="center"/>
              <w:rPr>
                <w:sz w:val="26"/>
                <w:szCs w:val="26"/>
              </w:rPr>
            </w:pPr>
            <w:r w:rsidRPr="00470342">
              <w:rPr>
                <w:sz w:val="26"/>
                <w:szCs w:val="26"/>
              </w:rPr>
              <w:t>34 472 043,89</w:t>
            </w:r>
          </w:p>
        </w:tc>
        <w:tc>
          <w:tcPr>
            <w:tcW w:w="1994" w:type="dxa"/>
            <w:shd w:val="clear" w:color="auto" w:fill="auto"/>
          </w:tcPr>
          <w:p w:rsidR="00EF19ED" w:rsidRPr="00470342" w:rsidRDefault="00EF19ED" w:rsidP="00175AF6">
            <w:pPr>
              <w:pStyle w:val="a6"/>
              <w:jc w:val="center"/>
              <w:rPr>
                <w:sz w:val="26"/>
                <w:szCs w:val="26"/>
              </w:rPr>
            </w:pPr>
          </w:p>
          <w:p w:rsidR="00EF19ED" w:rsidRPr="00470342" w:rsidRDefault="00EF19ED" w:rsidP="00175AF6">
            <w:pPr>
              <w:pStyle w:val="a6"/>
              <w:jc w:val="center"/>
              <w:rPr>
                <w:sz w:val="26"/>
                <w:szCs w:val="26"/>
              </w:rPr>
            </w:pPr>
            <w:r w:rsidRPr="00470342">
              <w:rPr>
                <w:sz w:val="26"/>
                <w:szCs w:val="26"/>
              </w:rPr>
              <w:t>35 679 073,74</w:t>
            </w:r>
          </w:p>
          <w:p w:rsidR="00EF19ED" w:rsidRPr="00470342" w:rsidRDefault="00EF19ED" w:rsidP="00175AF6">
            <w:pPr>
              <w:pStyle w:val="a6"/>
              <w:jc w:val="center"/>
              <w:rPr>
                <w:sz w:val="26"/>
                <w:szCs w:val="26"/>
              </w:rPr>
            </w:pPr>
          </w:p>
        </w:tc>
        <w:tc>
          <w:tcPr>
            <w:tcW w:w="2141" w:type="dxa"/>
            <w:shd w:val="clear" w:color="auto" w:fill="auto"/>
          </w:tcPr>
          <w:p w:rsidR="00EF19ED" w:rsidRPr="00470342" w:rsidRDefault="00EF19ED" w:rsidP="00175AF6">
            <w:pPr>
              <w:pStyle w:val="a6"/>
              <w:jc w:val="center"/>
              <w:rPr>
                <w:sz w:val="26"/>
                <w:szCs w:val="26"/>
              </w:rPr>
            </w:pPr>
          </w:p>
          <w:p w:rsidR="00EF19ED" w:rsidRPr="00470342" w:rsidRDefault="00EF19ED" w:rsidP="00175AF6">
            <w:pPr>
              <w:pStyle w:val="a6"/>
              <w:jc w:val="center"/>
              <w:rPr>
                <w:sz w:val="26"/>
                <w:szCs w:val="26"/>
              </w:rPr>
            </w:pPr>
            <w:r w:rsidRPr="00470342">
              <w:rPr>
                <w:sz w:val="26"/>
                <w:szCs w:val="26"/>
              </w:rPr>
              <w:t>+  1 207 029,85</w:t>
            </w:r>
          </w:p>
        </w:tc>
      </w:tr>
      <w:tr w:rsidR="00EF19ED" w:rsidRPr="00470342" w:rsidTr="00EF19ED">
        <w:tc>
          <w:tcPr>
            <w:tcW w:w="674" w:type="dxa"/>
            <w:shd w:val="clear" w:color="auto" w:fill="auto"/>
          </w:tcPr>
          <w:p w:rsidR="00EF19ED" w:rsidRPr="00470342" w:rsidRDefault="00EF19ED" w:rsidP="00175AF6">
            <w:pPr>
              <w:pStyle w:val="a6"/>
            </w:pPr>
            <w:r w:rsidRPr="00470342">
              <w:t>2.</w:t>
            </w:r>
          </w:p>
        </w:tc>
        <w:tc>
          <w:tcPr>
            <w:tcW w:w="3262" w:type="dxa"/>
            <w:shd w:val="clear" w:color="auto" w:fill="auto"/>
          </w:tcPr>
          <w:p w:rsidR="00EF19ED" w:rsidRPr="00470342" w:rsidRDefault="00EF19ED" w:rsidP="00175AF6">
            <w:pPr>
              <w:pStyle w:val="a6"/>
            </w:pPr>
            <w:r w:rsidRPr="00470342">
              <w:t xml:space="preserve">Кассовое исполнение расходов на содержание органов местного самоуправления </w:t>
            </w:r>
            <w:r w:rsidRPr="00470342">
              <w:lastRenderedPageBreak/>
              <w:t>муниципального района</w:t>
            </w:r>
          </w:p>
        </w:tc>
        <w:tc>
          <w:tcPr>
            <w:tcW w:w="1994" w:type="dxa"/>
          </w:tcPr>
          <w:p w:rsidR="00EF19ED" w:rsidRPr="00470342" w:rsidRDefault="00EF19ED" w:rsidP="00175AF6">
            <w:pPr>
              <w:pStyle w:val="a6"/>
              <w:jc w:val="center"/>
              <w:rPr>
                <w:sz w:val="26"/>
                <w:szCs w:val="26"/>
              </w:rPr>
            </w:pPr>
          </w:p>
          <w:p w:rsidR="00EF19ED" w:rsidRPr="00470342" w:rsidRDefault="00EF19ED" w:rsidP="00175AF6">
            <w:pPr>
              <w:pStyle w:val="a6"/>
              <w:jc w:val="center"/>
              <w:rPr>
                <w:sz w:val="26"/>
                <w:szCs w:val="26"/>
              </w:rPr>
            </w:pPr>
            <w:r w:rsidRPr="00470342">
              <w:rPr>
                <w:sz w:val="26"/>
                <w:szCs w:val="26"/>
              </w:rPr>
              <w:t>34 472 043,89</w:t>
            </w:r>
          </w:p>
        </w:tc>
        <w:tc>
          <w:tcPr>
            <w:tcW w:w="1994" w:type="dxa"/>
            <w:shd w:val="clear" w:color="auto" w:fill="auto"/>
          </w:tcPr>
          <w:p w:rsidR="00EF19ED" w:rsidRPr="00470342" w:rsidRDefault="00EF19ED" w:rsidP="00175AF6">
            <w:pPr>
              <w:pStyle w:val="a6"/>
              <w:jc w:val="center"/>
              <w:rPr>
                <w:sz w:val="26"/>
                <w:szCs w:val="26"/>
              </w:rPr>
            </w:pPr>
          </w:p>
          <w:p w:rsidR="00EF19ED" w:rsidRPr="00470342" w:rsidRDefault="00EF19ED" w:rsidP="00175AF6">
            <w:pPr>
              <w:pStyle w:val="a6"/>
              <w:jc w:val="center"/>
              <w:rPr>
                <w:sz w:val="26"/>
                <w:szCs w:val="26"/>
              </w:rPr>
            </w:pPr>
            <w:r w:rsidRPr="00470342">
              <w:rPr>
                <w:sz w:val="26"/>
                <w:szCs w:val="26"/>
              </w:rPr>
              <w:t>35 679 073,74</w:t>
            </w:r>
          </w:p>
        </w:tc>
        <w:tc>
          <w:tcPr>
            <w:tcW w:w="2141" w:type="dxa"/>
            <w:shd w:val="clear" w:color="auto" w:fill="auto"/>
          </w:tcPr>
          <w:p w:rsidR="00EF19ED" w:rsidRPr="00470342" w:rsidRDefault="00EF19ED" w:rsidP="00175AF6">
            <w:pPr>
              <w:pStyle w:val="a6"/>
              <w:jc w:val="center"/>
              <w:rPr>
                <w:sz w:val="26"/>
                <w:szCs w:val="26"/>
              </w:rPr>
            </w:pPr>
          </w:p>
          <w:p w:rsidR="00EF19ED" w:rsidRPr="00470342" w:rsidRDefault="00EF19ED" w:rsidP="00175AF6">
            <w:pPr>
              <w:pStyle w:val="a6"/>
              <w:jc w:val="center"/>
              <w:rPr>
                <w:sz w:val="26"/>
                <w:szCs w:val="26"/>
              </w:rPr>
            </w:pPr>
            <w:r w:rsidRPr="00470342">
              <w:rPr>
                <w:sz w:val="26"/>
                <w:szCs w:val="26"/>
              </w:rPr>
              <w:t>+ 1 207 029,85</w:t>
            </w:r>
          </w:p>
        </w:tc>
      </w:tr>
      <w:tr w:rsidR="00EF19ED" w:rsidRPr="00470342" w:rsidTr="00EF19ED">
        <w:tc>
          <w:tcPr>
            <w:tcW w:w="674" w:type="dxa"/>
            <w:shd w:val="clear" w:color="auto" w:fill="auto"/>
          </w:tcPr>
          <w:p w:rsidR="00EF19ED" w:rsidRPr="00470342" w:rsidRDefault="00EF19ED" w:rsidP="00175AF6">
            <w:pPr>
              <w:pStyle w:val="a6"/>
            </w:pPr>
            <w:r w:rsidRPr="00470342">
              <w:lastRenderedPageBreak/>
              <w:t>3.</w:t>
            </w:r>
          </w:p>
        </w:tc>
        <w:tc>
          <w:tcPr>
            <w:tcW w:w="3262" w:type="dxa"/>
            <w:shd w:val="clear" w:color="auto" w:fill="auto"/>
          </w:tcPr>
          <w:p w:rsidR="00EF19ED" w:rsidRPr="00470342" w:rsidRDefault="00EF19ED" w:rsidP="00175AF6">
            <w:pPr>
              <w:pStyle w:val="a6"/>
            </w:pPr>
            <w:r w:rsidRPr="00470342">
              <w:t>Утвержденный норматив расходов, %</w:t>
            </w:r>
          </w:p>
        </w:tc>
        <w:tc>
          <w:tcPr>
            <w:tcW w:w="1994" w:type="dxa"/>
          </w:tcPr>
          <w:p w:rsidR="00EF19ED" w:rsidRPr="00470342" w:rsidRDefault="00EF19ED" w:rsidP="00175AF6">
            <w:pPr>
              <w:pStyle w:val="a6"/>
              <w:jc w:val="center"/>
              <w:rPr>
                <w:sz w:val="26"/>
                <w:szCs w:val="26"/>
              </w:rPr>
            </w:pPr>
            <w:r w:rsidRPr="00470342">
              <w:rPr>
                <w:sz w:val="26"/>
                <w:szCs w:val="26"/>
              </w:rPr>
              <w:t>25,99</w:t>
            </w:r>
          </w:p>
        </w:tc>
        <w:tc>
          <w:tcPr>
            <w:tcW w:w="1994" w:type="dxa"/>
            <w:shd w:val="clear" w:color="auto" w:fill="auto"/>
          </w:tcPr>
          <w:p w:rsidR="00EF19ED" w:rsidRPr="00470342" w:rsidRDefault="00EF19ED" w:rsidP="00175AF6">
            <w:pPr>
              <w:pStyle w:val="a6"/>
              <w:jc w:val="center"/>
              <w:rPr>
                <w:sz w:val="26"/>
                <w:szCs w:val="26"/>
              </w:rPr>
            </w:pPr>
            <w:r w:rsidRPr="00470342">
              <w:rPr>
                <w:sz w:val="26"/>
                <w:szCs w:val="26"/>
              </w:rPr>
              <w:t>25,99</w:t>
            </w:r>
          </w:p>
        </w:tc>
        <w:tc>
          <w:tcPr>
            <w:tcW w:w="2141" w:type="dxa"/>
            <w:shd w:val="clear" w:color="auto" w:fill="auto"/>
          </w:tcPr>
          <w:p w:rsidR="00EF19ED" w:rsidRPr="00470342" w:rsidRDefault="00EF19ED" w:rsidP="00175AF6">
            <w:pPr>
              <w:pStyle w:val="a6"/>
              <w:jc w:val="center"/>
              <w:rPr>
                <w:sz w:val="26"/>
                <w:szCs w:val="26"/>
              </w:rPr>
            </w:pPr>
            <w:r w:rsidRPr="00470342">
              <w:rPr>
                <w:sz w:val="26"/>
                <w:szCs w:val="26"/>
              </w:rPr>
              <w:t>-</w:t>
            </w:r>
          </w:p>
        </w:tc>
      </w:tr>
      <w:tr w:rsidR="00EF19ED" w:rsidRPr="00470342" w:rsidTr="00EF19ED">
        <w:tc>
          <w:tcPr>
            <w:tcW w:w="674" w:type="dxa"/>
            <w:shd w:val="clear" w:color="auto" w:fill="auto"/>
          </w:tcPr>
          <w:p w:rsidR="00EF19ED" w:rsidRPr="00470342" w:rsidRDefault="00EF19ED" w:rsidP="00175AF6">
            <w:pPr>
              <w:pStyle w:val="a6"/>
            </w:pPr>
            <w:r w:rsidRPr="00470342">
              <w:t>4.</w:t>
            </w:r>
          </w:p>
        </w:tc>
        <w:tc>
          <w:tcPr>
            <w:tcW w:w="3262" w:type="dxa"/>
            <w:shd w:val="clear" w:color="auto" w:fill="auto"/>
          </w:tcPr>
          <w:p w:rsidR="00EF19ED" w:rsidRPr="00470342" w:rsidRDefault="00EF19ED" w:rsidP="00175AF6">
            <w:pPr>
              <w:pStyle w:val="a6"/>
            </w:pPr>
            <w:r w:rsidRPr="00470342">
              <w:t>Исполненный норматив расходов, %</w:t>
            </w:r>
          </w:p>
        </w:tc>
        <w:tc>
          <w:tcPr>
            <w:tcW w:w="1994" w:type="dxa"/>
          </w:tcPr>
          <w:p w:rsidR="00EF19ED" w:rsidRPr="00470342" w:rsidRDefault="00EF19ED" w:rsidP="00175AF6">
            <w:pPr>
              <w:pStyle w:val="a6"/>
              <w:jc w:val="center"/>
              <w:rPr>
                <w:sz w:val="26"/>
                <w:szCs w:val="26"/>
              </w:rPr>
            </w:pPr>
            <w:r w:rsidRPr="00470342">
              <w:rPr>
                <w:sz w:val="26"/>
                <w:szCs w:val="26"/>
              </w:rPr>
              <w:t>22,05</w:t>
            </w:r>
          </w:p>
        </w:tc>
        <w:tc>
          <w:tcPr>
            <w:tcW w:w="1994" w:type="dxa"/>
            <w:shd w:val="clear" w:color="auto" w:fill="auto"/>
          </w:tcPr>
          <w:p w:rsidR="00EF19ED" w:rsidRPr="00470342" w:rsidRDefault="00EF19ED" w:rsidP="00175AF6">
            <w:pPr>
              <w:pStyle w:val="a6"/>
              <w:jc w:val="center"/>
              <w:rPr>
                <w:sz w:val="26"/>
                <w:szCs w:val="26"/>
              </w:rPr>
            </w:pPr>
            <w:r w:rsidRPr="00470342">
              <w:rPr>
                <w:sz w:val="26"/>
                <w:szCs w:val="26"/>
              </w:rPr>
              <w:t>21,95</w:t>
            </w:r>
          </w:p>
        </w:tc>
        <w:tc>
          <w:tcPr>
            <w:tcW w:w="2141" w:type="dxa"/>
            <w:shd w:val="clear" w:color="auto" w:fill="auto"/>
          </w:tcPr>
          <w:p w:rsidR="00EF19ED" w:rsidRPr="00470342" w:rsidRDefault="00EF19ED" w:rsidP="00175AF6">
            <w:pPr>
              <w:pStyle w:val="a6"/>
              <w:jc w:val="center"/>
              <w:rPr>
                <w:sz w:val="26"/>
                <w:szCs w:val="26"/>
              </w:rPr>
            </w:pPr>
            <w:r w:rsidRPr="00470342">
              <w:rPr>
                <w:sz w:val="26"/>
                <w:szCs w:val="26"/>
              </w:rPr>
              <w:t>- 0,10</w:t>
            </w:r>
          </w:p>
        </w:tc>
      </w:tr>
    </w:tbl>
    <w:p w:rsidR="00EF19ED" w:rsidRPr="00470342" w:rsidRDefault="00EF19ED" w:rsidP="00EF19ED">
      <w:pPr>
        <w:pStyle w:val="a6"/>
        <w:spacing w:line="360" w:lineRule="auto"/>
        <w:ind w:firstLine="851"/>
        <w:rPr>
          <w:sz w:val="26"/>
          <w:szCs w:val="26"/>
        </w:rPr>
      </w:pPr>
    </w:p>
    <w:p w:rsidR="00EF19ED" w:rsidRPr="00470342" w:rsidRDefault="00EF19ED" w:rsidP="00175AF6">
      <w:pPr>
        <w:pStyle w:val="a6"/>
        <w:ind w:firstLine="851"/>
        <w:jc w:val="both"/>
        <w:rPr>
          <w:sz w:val="26"/>
          <w:szCs w:val="26"/>
        </w:rPr>
      </w:pPr>
      <w:r w:rsidRPr="00470342">
        <w:rPr>
          <w:sz w:val="26"/>
          <w:szCs w:val="26"/>
        </w:rPr>
        <w:t>Произведенные расходы отчетного периода на 0,10 процента</w:t>
      </w:r>
      <w:r>
        <w:rPr>
          <w:sz w:val="26"/>
          <w:szCs w:val="26"/>
        </w:rPr>
        <w:t xml:space="preserve"> </w:t>
      </w:r>
      <w:r w:rsidRPr="00470342">
        <w:rPr>
          <w:sz w:val="26"/>
          <w:szCs w:val="26"/>
        </w:rPr>
        <w:t>меньше прошлогоднего значения.</w:t>
      </w:r>
    </w:p>
    <w:p w:rsidR="00222BDB" w:rsidRDefault="00222BDB" w:rsidP="00222BDB">
      <w:pPr>
        <w:autoSpaceDE w:val="0"/>
        <w:autoSpaceDN w:val="0"/>
        <w:spacing w:line="240" w:lineRule="auto"/>
        <w:jc w:val="center"/>
        <w:rPr>
          <w:rFonts w:ascii="Times New Roman" w:hAnsi="Times New Roman" w:cs="Times New Roman"/>
          <w:b/>
          <w:sz w:val="26"/>
          <w:szCs w:val="26"/>
        </w:rPr>
      </w:pPr>
    </w:p>
    <w:p w:rsidR="00175AF6" w:rsidRPr="00175AF6" w:rsidRDefault="00175AF6" w:rsidP="00175AF6">
      <w:pPr>
        <w:autoSpaceDE w:val="0"/>
        <w:autoSpaceDN w:val="0"/>
        <w:spacing w:line="240" w:lineRule="auto"/>
        <w:ind w:firstLine="708"/>
        <w:jc w:val="both"/>
        <w:rPr>
          <w:rFonts w:ascii="Times New Roman" w:hAnsi="Times New Roman" w:cs="Times New Roman"/>
          <w:sz w:val="26"/>
          <w:szCs w:val="26"/>
        </w:rPr>
      </w:pPr>
      <w:r w:rsidRPr="00175AF6">
        <w:rPr>
          <w:rFonts w:ascii="Times New Roman" w:hAnsi="Times New Roman" w:cs="Times New Roman"/>
          <w:sz w:val="26"/>
          <w:szCs w:val="26"/>
        </w:rPr>
        <w:t>В рамках реализации задачи по внедрению программно-целевого принципа планирования расходов бюджета в 2019 году в муниципальном районе осуществлялось исполнение 11 программ с общим объемом финансирования – 464 141 375,72 рублей, что составляет 89,02% от общего объема расходов бюджета.</w:t>
      </w:r>
    </w:p>
    <w:p w:rsidR="00175AF6" w:rsidRDefault="00175AF6" w:rsidP="00175AF6">
      <w:pPr>
        <w:autoSpaceDE w:val="0"/>
        <w:autoSpaceDN w:val="0"/>
        <w:spacing w:line="240" w:lineRule="auto"/>
        <w:jc w:val="both"/>
        <w:rPr>
          <w:rFonts w:ascii="Times New Roman" w:hAnsi="Times New Roman" w:cs="Times New Roman"/>
          <w:sz w:val="26"/>
          <w:szCs w:val="26"/>
        </w:rPr>
      </w:pPr>
      <w:r w:rsidRPr="00175AF6">
        <w:rPr>
          <w:rFonts w:ascii="Times New Roman" w:hAnsi="Times New Roman" w:cs="Times New Roman"/>
          <w:sz w:val="26"/>
          <w:szCs w:val="26"/>
        </w:rPr>
        <w:t>Объём расходов районного бюджета на реализацию муниципальных программ увеличен в сравнении с 2018 годом на 117 094 157,24 рублей, или 33,74 процента.</w:t>
      </w:r>
    </w:p>
    <w:p w:rsidR="00175AF6" w:rsidRPr="00175AF6" w:rsidRDefault="00175AF6" w:rsidP="00175AF6">
      <w:pPr>
        <w:spacing w:line="240" w:lineRule="auto"/>
        <w:ind w:firstLine="851"/>
        <w:jc w:val="both"/>
        <w:rPr>
          <w:rFonts w:ascii="Times New Roman" w:hAnsi="Times New Roman" w:cs="Times New Roman"/>
          <w:sz w:val="26"/>
          <w:szCs w:val="26"/>
        </w:rPr>
      </w:pPr>
      <w:r w:rsidRPr="00175AF6">
        <w:rPr>
          <w:rFonts w:ascii="Times New Roman" w:hAnsi="Times New Roman" w:cs="Times New Roman"/>
          <w:sz w:val="26"/>
          <w:szCs w:val="26"/>
        </w:rPr>
        <w:t>Непрограммная часть расходов бюджета исполнена в объеме 55 965 281,14 рублей, или на 97,78% (уточненные бюджетные назначения – 57 236 734,08 рублей). На их долю в общем объеме исполненных расходов приходится 11,36%.</w:t>
      </w:r>
    </w:p>
    <w:p w:rsidR="00175AF6" w:rsidRPr="00175AF6" w:rsidRDefault="00175AF6" w:rsidP="00175AF6">
      <w:pPr>
        <w:spacing w:line="240" w:lineRule="auto"/>
        <w:ind w:firstLine="851"/>
        <w:jc w:val="both"/>
        <w:rPr>
          <w:rFonts w:ascii="Times New Roman" w:hAnsi="Times New Roman" w:cs="Times New Roman"/>
          <w:sz w:val="26"/>
          <w:szCs w:val="26"/>
        </w:rPr>
      </w:pPr>
      <w:r w:rsidRPr="00175AF6">
        <w:rPr>
          <w:rFonts w:ascii="Times New Roman" w:hAnsi="Times New Roman" w:cs="Times New Roman"/>
          <w:sz w:val="26"/>
          <w:szCs w:val="26"/>
        </w:rPr>
        <w:t>Анализ исполнения бюджетных ассигнований за 2019 год в разрезе не программной и программной части районного бюджета представлен в таблице.</w:t>
      </w:r>
    </w:p>
    <w:p w:rsidR="00175AF6" w:rsidRPr="00175AF6" w:rsidRDefault="00175AF6" w:rsidP="00175AF6">
      <w:pPr>
        <w:spacing w:line="360" w:lineRule="auto"/>
        <w:ind w:firstLine="851"/>
        <w:jc w:val="right"/>
        <w:rPr>
          <w:rFonts w:ascii="Times New Roman" w:hAnsi="Times New Roman" w:cs="Times New Roman"/>
          <w:sz w:val="26"/>
          <w:szCs w:val="26"/>
        </w:rPr>
      </w:pPr>
      <w:r w:rsidRPr="00175AF6">
        <w:rPr>
          <w:rFonts w:ascii="Times New Roman" w:hAnsi="Times New Roman" w:cs="Times New Roman"/>
          <w:sz w:val="26"/>
          <w:szCs w:val="26"/>
        </w:rPr>
        <w:t>рублей</w:t>
      </w:r>
    </w:p>
    <w:tbl>
      <w:tblPr>
        <w:tblW w:w="9995" w:type="dxa"/>
        <w:tblInd w:w="-106" w:type="dxa"/>
        <w:tblLook w:val="00A0" w:firstRow="1" w:lastRow="0" w:firstColumn="1" w:lastColumn="0" w:noHBand="0" w:noVBand="0"/>
      </w:tblPr>
      <w:tblGrid>
        <w:gridCol w:w="473"/>
        <w:gridCol w:w="1956"/>
        <w:gridCol w:w="1460"/>
        <w:gridCol w:w="1040"/>
        <w:gridCol w:w="1560"/>
        <w:gridCol w:w="931"/>
        <w:gridCol w:w="940"/>
        <w:gridCol w:w="1635"/>
      </w:tblGrid>
      <w:tr w:rsidR="00175AF6" w:rsidRPr="00175AF6" w:rsidTr="00175AF6">
        <w:trPr>
          <w:trHeight w:val="579"/>
        </w:trPr>
        <w:tc>
          <w:tcPr>
            <w:tcW w:w="473" w:type="dxa"/>
            <w:vMerge w:val="restart"/>
            <w:tcBorders>
              <w:top w:val="single" w:sz="4" w:space="0" w:color="auto"/>
              <w:left w:val="single" w:sz="4" w:space="0" w:color="auto"/>
              <w:bottom w:val="single" w:sz="4" w:space="0" w:color="000000"/>
              <w:right w:val="single" w:sz="4" w:space="0" w:color="auto"/>
            </w:tcBorders>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 п\</w:t>
            </w:r>
            <w:proofErr w:type="gramStart"/>
            <w:r w:rsidRPr="00175AF6">
              <w:rPr>
                <w:rFonts w:ascii="Times New Roman" w:hAnsi="Times New Roman" w:cs="Times New Roman"/>
                <w:color w:val="000000"/>
                <w:sz w:val="18"/>
                <w:szCs w:val="18"/>
              </w:rPr>
              <w:t>п</w:t>
            </w:r>
            <w:proofErr w:type="gramEnd"/>
          </w:p>
        </w:tc>
        <w:tc>
          <w:tcPr>
            <w:tcW w:w="1956" w:type="dxa"/>
            <w:vMerge w:val="restart"/>
            <w:tcBorders>
              <w:top w:val="single" w:sz="4" w:space="0" w:color="auto"/>
              <w:left w:val="single" w:sz="4" w:space="0" w:color="auto"/>
              <w:bottom w:val="single" w:sz="4" w:space="0" w:color="000000"/>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Наименование</w:t>
            </w:r>
          </w:p>
        </w:tc>
        <w:tc>
          <w:tcPr>
            <w:tcW w:w="2500" w:type="dxa"/>
            <w:gridSpan w:val="2"/>
            <w:tcBorders>
              <w:top w:val="single" w:sz="4" w:space="0" w:color="auto"/>
              <w:left w:val="nil"/>
              <w:bottom w:val="single" w:sz="4" w:space="0" w:color="auto"/>
              <w:right w:val="single" w:sz="4" w:space="0" w:color="000000"/>
            </w:tcBorders>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Уточненные бюджетные назначения на 2019 год</w:t>
            </w:r>
          </w:p>
        </w:tc>
        <w:tc>
          <w:tcPr>
            <w:tcW w:w="3431" w:type="dxa"/>
            <w:gridSpan w:val="3"/>
            <w:tcBorders>
              <w:top w:val="single" w:sz="4" w:space="0" w:color="auto"/>
              <w:left w:val="nil"/>
              <w:bottom w:val="single" w:sz="4" w:space="0" w:color="auto"/>
              <w:right w:val="single" w:sz="4" w:space="0" w:color="000000"/>
            </w:tcBorders>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Исполнение за 2019 год</w:t>
            </w:r>
          </w:p>
        </w:tc>
        <w:tc>
          <w:tcPr>
            <w:tcW w:w="1635" w:type="dxa"/>
            <w:vMerge w:val="restart"/>
            <w:tcBorders>
              <w:top w:val="single" w:sz="4" w:space="0" w:color="auto"/>
              <w:left w:val="single" w:sz="4" w:space="0" w:color="auto"/>
              <w:bottom w:val="single" w:sz="4" w:space="0" w:color="000000"/>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Неисполненные уточненные бюджетные назначения</w:t>
            </w:r>
          </w:p>
        </w:tc>
      </w:tr>
      <w:tr w:rsidR="00175AF6" w:rsidRPr="00175AF6" w:rsidTr="00175AF6">
        <w:trPr>
          <w:trHeight w:val="624"/>
        </w:trPr>
        <w:tc>
          <w:tcPr>
            <w:tcW w:w="473" w:type="dxa"/>
            <w:vMerge/>
            <w:tcBorders>
              <w:top w:val="single" w:sz="4" w:space="0" w:color="auto"/>
              <w:left w:val="single" w:sz="4" w:space="0" w:color="auto"/>
              <w:bottom w:val="single" w:sz="4" w:space="0" w:color="000000"/>
              <w:right w:val="single" w:sz="4" w:space="0" w:color="auto"/>
            </w:tcBorders>
            <w:vAlign w:val="center"/>
          </w:tcPr>
          <w:p w:rsidR="00175AF6" w:rsidRPr="00175AF6" w:rsidRDefault="00175AF6" w:rsidP="00175AF6">
            <w:pPr>
              <w:rPr>
                <w:rFonts w:ascii="Times New Roman" w:hAnsi="Times New Roman" w:cs="Times New Roman"/>
                <w:color w:val="000000"/>
                <w:sz w:val="18"/>
                <w:szCs w:val="18"/>
              </w:rPr>
            </w:pPr>
          </w:p>
        </w:tc>
        <w:tc>
          <w:tcPr>
            <w:tcW w:w="1956" w:type="dxa"/>
            <w:vMerge/>
            <w:tcBorders>
              <w:top w:val="single" w:sz="4" w:space="0" w:color="auto"/>
              <w:left w:val="single" w:sz="4" w:space="0" w:color="auto"/>
              <w:bottom w:val="single" w:sz="4" w:space="0" w:color="000000"/>
              <w:right w:val="single" w:sz="4" w:space="0" w:color="auto"/>
            </w:tcBorders>
            <w:vAlign w:val="center"/>
          </w:tcPr>
          <w:p w:rsidR="00175AF6" w:rsidRPr="00175AF6" w:rsidRDefault="00175AF6" w:rsidP="00175AF6">
            <w:pPr>
              <w:rPr>
                <w:rFonts w:ascii="Times New Roman" w:hAnsi="Times New Roman" w:cs="Times New Roman"/>
                <w:color w:val="000000"/>
                <w:sz w:val="16"/>
                <w:szCs w:val="16"/>
              </w:rPr>
            </w:pPr>
          </w:p>
        </w:tc>
        <w:tc>
          <w:tcPr>
            <w:tcW w:w="1460"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4"/>
                <w:szCs w:val="14"/>
              </w:rPr>
            </w:pPr>
            <w:r w:rsidRPr="00175AF6">
              <w:rPr>
                <w:rFonts w:ascii="Times New Roman" w:hAnsi="Times New Roman" w:cs="Times New Roman"/>
                <w:color w:val="000000"/>
                <w:sz w:val="14"/>
                <w:szCs w:val="14"/>
              </w:rPr>
              <w:t>сумма</w:t>
            </w:r>
          </w:p>
        </w:tc>
        <w:tc>
          <w:tcPr>
            <w:tcW w:w="1040"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4"/>
                <w:szCs w:val="14"/>
              </w:rPr>
            </w:pPr>
            <w:r w:rsidRPr="00175AF6">
              <w:rPr>
                <w:rFonts w:ascii="Times New Roman" w:hAnsi="Times New Roman" w:cs="Times New Roman"/>
                <w:color w:val="000000"/>
                <w:sz w:val="14"/>
                <w:szCs w:val="14"/>
              </w:rPr>
              <w:t>уд</w:t>
            </w:r>
            <w:proofErr w:type="gramStart"/>
            <w:r w:rsidRPr="00175AF6">
              <w:rPr>
                <w:rFonts w:ascii="Times New Roman" w:hAnsi="Times New Roman" w:cs="Times New Roman"/>
                <w:color w:val="000000"/>
                <w:sz w:val="14"/>
                <w:szCs w:val="14"/>
              </w:rPr>
              <w:t>.</w:t>
            </w:r>
            <w:proofErr w:type="gramEnd"/>
            <w:r w:rsidRPr="00175AF6">
              <w:rPr>
                <w:rFonts w:ascii="Times New Roman" w:hAnsi="Times New Roman" w:cs="Times New Roman"/>
                <w:color w:val="000000"/>
                <w:sz w:val="14"/>
                <w:szCs w:val="14"/>
              </w:rPr>
              <w:t xml:space="preserve"> </w:t>
            </w:r>
            <w:proofErr w:type="gramStart"/>
            <w:r w:rsidRPr="00175AF6">
              <w:rPr>
                <w:rFonts w:ascii="Times New Roman" w:hAnsi="Times New Roman" w:cs="Times New Roman"/>
                <w:color w:val="000000"/>
                <w:sz w:val="14"/>
                <w:szCs w:val="14"/>
              </w:rPr>
              <w:t>в</w:t>
            </w:r>
            <w:proofErr w:type="gramEnd"/>
            <w:r w:rsidRPr="00175AF6">
              <w:rPr>
                <w:rFonts w:ascii="Times New Roman" w:hAnsi="Times New Roman" w:cs="Times New Roman"/>
                <w:color w:val="000000"/>
                <w:sz w:val="14"/>
                <w:szCs w:val="14"/>
              </w:rPr>
              <w:t>ес в общем объеме расходов, %</w:t>
            </w:r>
          </w:p>
        </w:tc>
        <w:tc>
          <w:tcPr>
            <w:tcW w:w="1560"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4"/>
                <w:szCs w:val="14"/>
              </w:rPr>
            </w:pPr>
            <w:r w:rsidRPr="00175AF6">
              <w:rPr>
                <w:rFonts w:ascii="Times New Roman" w:hAnsi="Times New Roman" w:cs="Times New Roman"/>
                <w:color w:val="000000"/>
                <w:sz w:val="14"/>
                <w:szCs w:val="14"/>
              </w:rPr>
              <w:t>сумма</w:t>
            </w:r>
          </w:p>
        </w:tc>
        <w:tc>
          <w:tcPr>
            <w:tcW w:w="931"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4"/>
                <w:szCs w:val="14"/>
              </w:rPr>
            </w:pPr>
            <w:r w:rsidRPr="00175AF6">
              <w:rPr>
                <w:rFonts w:ascii="Times New Roman" w:hAnsi="Times New Roman" w:cs="Times New Roman"/>
                <w:color w:val="000000"/>
                <w:sz w:val="14"/>
                <w:szCs w:val="14"/>
              </w:rPr>
              <w:t>% исполнения</w:t>
            </w:r>
          </w:p>
        </w:tc>
        <w:tc>
          <w:tcPr>
            <w:tcW w:w="940"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4"/>
                <w:szCs w:val="14"/>
              </w:rPr>
            </w:pPr>
            <w:r w:rsidRPr="00175AF6">
              <w:rPr>
                <w:rFonts w:ascii="Times New Roman" w:hAnsi="Times New Roman" w:cs="Times New Roman"/>
                <w:color w:val="000000"/>
                <w:sz w:val="14"/>
                <w:szCs w:val="14"/>
              </w:rPr>
              <w:t>уд</w:t>
            </w:r>
            <w:proofErr w:type="gramStart"/>
            <w:r w:rsidRPr="00175AF6">
              <w:rPr>
                <w:rFonts w:ascii="Times New Roman" w:hAnsi="Times New Roman" w:cs="Times New Roman"/>
                <w:color w:val="000000"/>
                <w:sz w:val="14"/>
                <w:szCs w:val="14"/>
              </w:rPr>
              <w:t>.</w:t>
            </w:r>
            <w:proofErr w:type="gramEnd"/>
            <w:r w:rsidRPr="00175AF6">
              <w:rPr>
                <w:rFonts w:ascii="Times New Roman" w:hAnsi="Times New Roman" w:cs="Times New Roman"/>
                <w:color w:val="000000"/>
                <w:sz w:val="14"/>
                <w:szCs w:val="14"/>
              </w:rPr>
              <w:t xml:space="preserve"> </w:t>
            </w:r>
            <w:proofErr w:type="gramStart"/>
            <w:r w:rsidRPr="00175AF6">
              <w:rPr>
                <w:rFonts w:ascii="Times New Roman" w:hAnsi="Times New Roman" w:cs="Times New Roman"/>
                <w:color w:val="000000"/>
                <w:sz w:val="14"/>
                <w:szCs w:val="14"/>
              </w:rPr>
              <w:t>в</w:t>
            </w:r>
            <w:proofErr w:type="gramEnd"/>
            <w:r w:rsidRPr="00175AF6">
              <w:rPr>
                <w:rFonts w:ascii="Times New Roman" w:hAnsi="Times New Roman" w:cs="Times New Roman"/>
                <w:color w:val="000000"/>
                <w:sz w:val="14"/>
                <w:szCs w:val="14"/>
              </w:rPr>
              <w:t>ес в общем объеме расходов, %</w:t>
            </w:r>
          </w:p>
        </w:tc>
        <w:tc>
          <w:tcPr>
            <w:tcW w:w="1635" w:type="dxa"/>
            <w:vMerge/>
            <w:tcBorders>
              <w:top w:val="single" w:sz="4" w:space="0" w:color="auto"/>
              <w:left w:val="single" w:sz="4" w:space="0" w:color="auto"/>
              <w:bottom w:val="single" w:sz="4" w:space="0" w:color="000000"/>
              <w:right w:val="single" w:sz="4" w:space="0" w:color="auto"/>
            </w:tcBorders>
            <w:vAlign w:val="center"/>
          </w:tcPr>
          <w:p w:rsidR="00175AF6" w:rsidRPr="00175AF6" w:rsidRDefault="00175AF6" w:rsidP="00175AF6">
            <w:pPr>
              <w:rPr>
                <w:rFonts w:ascii="Times New Roman" w:hAnsi="Times New Roman" w:cs="Times New Roman"/>
                <w:color w:val="000000"/>
                <w:sz w:val="16"/>
                <w:szCs w:val="16"/>
              </w:rPr>
            </w:pPr>
          </w:p>
        </w:tc>
      </w:tr>
      <w:tr w:rsidR="00175AF6" w:rsidRPr="00175AF6" w:rsidTr="00175AF6">
        <w:trPr>
          <w:trHeight w:val="169"/>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1</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2</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3</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4</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5</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6</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7</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8</w:t>
            </w:r>
          </w:p>
        </w:tc>
      </w:tr>
      <w:tr w:rsidR="00175AF6" w:rsidRPr="00175AF6" w:rsidTr="00175AF6">
        <w:trPr>
          <w:trHeight w:val="432"/>
        </w:trPr>
        <w:tc>
          <w:tcPr>
            <w:tcW w:w="473" w:type="dxa"/>
            <w:tcBorders>
              <w:top w:val="nil"/>
              <w:left w:val="single" w:sz="4" w:space="0" w:color="auto"/>
              <w:bottom w:val="single" w:sz="4" w:space="0" w:color="auto"/>
              <w:right w:val="single" w:sz="4" w:space="0" w:color="auto"/>
            </w:tcBorders>
            <w:noWrap/>
            <w:vAlign w:val="bottom"/>
          </w:tcPr>
          <w:p w:rsidR="00175AF6" w:rsidRPr="00175AF6" w:rsidRDefault="00175AF6" w:rsidP="00175AF6">
            <w:pPr>
              <w:rPr>
                <w:rFonts w:ascii="Times New Roman" w:hAnsi="Times New Roman" w:cs="Times New Roman"/>
                <w:color w:val="000000"/>
              </w:rPr>
            </w:pPr>
            <w:r w:rsidRPr="00175AF6">
              <w:rPr>
                <w:rFonts w:ascii="Times New Roman" w:hAnsi="Times New Roman" w:cs="Times New Roman"/>
                <w:color w:val="000000"/>
              </w:rPr>
              <w:t> </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Программная часть районного бюджета, всего</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464 141 375,72</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89,02</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436 624 548,10</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94,07</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88,64</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27 516 827,62</w:t>
            </w:r>
          </w:p>
        </w:tc>
      </w:tr>
      <w:tr w:rsidR="00175AF6" w:rsidRPr="00175AF6" w:rsidTr="00175AF6">
        <w:trPr>
          <w:trHeight w:val="840"/>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1.</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Развитие образования Яковлевского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318 722 700,07</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61,13</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308 687 757,90</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96,85</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62,67</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10 034 942,17</w:t>
            </w:r>
          </w:p>
        </w:tc>
      </w:tr>
      <w:tr w:rsidR="00175AF6" w:rsidRPr="00175AF6" w:rsidTr="00175AF6">
        <w:trPr>
          <w:trHeight w:val="840"/>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2.</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Социальная поддержка населения Яковлевского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5 011 026,24</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0,96</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3 910 011,46</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78,03</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0,79</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1 101 014,78</w:t>
            </w:r>
          </w:p>
        </w:tc>
      </w:tr>
      <w:tr w:rsidR="00175AF6" w:rsidRPr="00175AF6" w:rsidTr="00175AF6">
        <w:trPr>
          <w:trHeight w:val="840"/>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3.</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Развитие культуры в Яковлевском муниципальном районе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37 708 234,42</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7,23</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36 771 207,66</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97,52</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lang w:val="en-US"/>
              </w:rPr>
            </w:pPr>
            <w:r w:rsidRPr="00175AF6">
              <w:rPr>
                <w:rFonts w:ascii="Times New Roman" w:hAnsi="Times New Roman" w:cs="Times New Roman"/>
                <w:color w:val="000000"/>
                <w:sz w:val="18"/>
                <w:szCs w:val="18"/>
              </w:rPr>
              <w:t>7,4</w:t>
            </w:r>
            <w:r w:rsidRPr="00175AF6">
              <w:rPr>
                <w:rFonts w:ascii="Times New Roman" w:hAnsi="Times New Roman" w:cs="Times New Roman"/>
                <w:color w:val="000000"/>
                <w:sz w:val="18"/>
                <w:szCs w:val="18"/>
                <w:lang w:val="en-US"/>
              </w:rPr>
              <w:t>7</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937 026,76</w:t>
            </w:r>
          </w:p>
        </w:tc>
      </w:tr>
      <w:tr w:rsidR="00175AF6" w:rsidRPr="00175AF6" w:rsidTr="00175AF6">
        <w:trPr>
          <w:trHeight w:val="1452"/>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lastRenderedPageBreak/>
              <w:t>4.</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Обеспечение  качественными услугами жилищно-коммунального хозяйства населения Яковлевского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22 459 116,79</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4,31</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w:t>
            </w:r>
            <w:r w:rsidRPr="00175AF6">
              <w:rPr>
                <w:rFonts w:ascii="Times New Roman" w:hAnsi="Times New Roman" w:cs="Times New Roman"/>
                <w:color w:val="000000"/>
                <w:sz w:val="18"/>
                <w:szCs w:val="18"/>
                <w:lang w:val="en-US"/>
              </w:rPr>
              <w:t>2</w:t>
            </w:r>
            <w:r w:rsidRPr="00175AF6">
              <w:rPr>
                <w:rFonts w:ascii="Times New Roman" w:hAnsi="Times New Roman" w:cs="Times New Roman"/>
                <w:color w:val="000000"/>
                <w:sz w:val="18"/>
                <w:szCs w:val="18"/>
              </w:rPr>
              <w:t> 838 764,21</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57,17</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lang w:val="en-US"/>
              </w:rPr>
            </w:pPr>
            <w:r w:rsidRPr="00175AF6">
              <w:rPr>
                <w:rFonts w:ascii="Times New Roman" w:hAnsi="Times New Roman" w:cs="Times New Roman"/>
                <w:color w:val="000000"/>
                <w:sz w:val="18"/>
                <w:szCs w:val="18"/>
              </w:rPr>
              <w:t>2,</w:t>
            </w:r>
            <w:r w:rsidRPr="00175AF6">
              <w:rPr>
                <w:rFonts w:ascii="Times New Roman" w:hAnsi="Times New Roman" w:cs="Times New Roman"/>
                <w:color w:val="000000"/>
                <w:sz w:val="18"/>
                <w:szCs w:val="18"/>
                <w:lang w:val="en-US"/>
              </w:rPr>
              <w:t>61</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10 620 352,58</w:t>
            </w:r>
          </w:p>
        </w:tc>
      </w:tr>
      <w:tr w:rsidR="00175AF6" w:rsidRPr="00175AF6" w:rsidTr="00175AF6">
        <w:trPr>
          <w:trHeight w:val="1605"/>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5.</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Защита населения и территории от чрезвычайных ситуаций, обеспечение пожарной безопасности Яковлевского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1 562 034,82</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0,30</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1 562 034,82</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0,32</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w:t>
            </w:r>
          </w:p>
        </w:tc>
      </w:tr>
      <w:tr w:rsidR="00175AF6" w:rsidRPr="00175AF6" w:rsidTr="00175AF6">
        <w:trPr>
          <w:trHeight w:val="1044"/>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 xml:space="preserve">6. </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Охрана окружающей среды в Яковлевском муниципальном районе» на 2019 – 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458 122,60</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0,09</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458 122,20</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0,09</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0,40</w:t>
            </w:r>
          </w:p>
        </w:tc>
      </w:tr>
      <w:tr w:rsidR="00175AF6" w:rsidRPr="00175AF6" w:rsidTr="00175AF6">
        <w:trPr>
          <w:trHeight w:val="1044"/>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7.</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Развитие физической культуры и спорта в Яковлевском муниципальном районе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14 847 102,96</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2,85</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14 732 389,02</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99,23</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2,99</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114 713,94</w:t>
            </w:r>
          </w:p>
        </w:tc>
      </w:tr>
      <w:tr w:rsidR="00175AF6" w:rsidRPr="00175AF6" w:rsidTr="00175AF6">
        <w:trPr>
          <w:trHeight w:val="915"/>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8.</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Развитие транспортного комплекса Яковлевского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16 580 755,33</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3,18</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10 871 978,34</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65,57</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2,21</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5 708 776,99</w:t>
            </w:r>
          </w:p>
        </w:tc>
      </w:tr>
      <w:tr w:rsidR="00175AF6" w:rsidRPr="00175AF6" w:rsidTr="00175AF6">
        <w:trPr>
          <w:trHeight w:val="465"/>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9.</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Информационное обеспечение органов местного самоуправления Яковлевского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3 453 241,41</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0,66</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3 453 241,41</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0,70</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w:t>
            </w:r>
          </w:p>
        </w:tc>
      </w:tr>
      <w:tr w:rsidR="00175AF6" w:rsidRPr="00175AF6" w:rsidTr="00175AF6">
        <w:trPr>
          <w:trHeight w:val="840"/>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10</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Развитие сельского хозяйства в Яковлевском муниципальном районе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64 813,68</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0,01</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64 813,68</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0,01</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w:t>
            </w:r>
          </w:p>
        </w:tc>
      </w:tr>
      <w:tr w:rsidR="00175AF6" w:rsidRPr="00175AF6" w:rsidTr="00175AF6">
        <w:trPr>
          <w:trHeight w:val="480"/>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11.</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Молодежь - Яковлевскому району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2 483 497,70</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0,48</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2 483 497,70</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0,50</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w:t>
            </w:r>
          </w:p>
        </w:tc>
      </w:tr>
      <w:tr w:rsidR="00175AF6" w:rsidRPr="00175AF6" w:rsidTr="00175AF6">
        <w:trPr>
          <w:trHeight w:val="1044"/>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12.</w:t>
            </w: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color w:val="000000"/>
                <w:sz w:val="16"/>
                <w:szCs w:val="16"/>
              </w:rPr>
            </w:pPr>
            <w:r w:rsidRPr="00175AF6">
              <w:rPr>
                <w:rFonts w:ascii="Times New Roman" w:hAnsi="Times New Roman" w:cs="Times New Roman"/>
                <w:color w:val="000000"/>
                <w:sz w:val="16"/>
                <w:szCs w:val="16"/>
              </w:rPr>
              <w:t>Экономическое развитие и инновационная экономика Яковлевского муниципального района на 2019-2025 годы</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40 790 729,70</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7,82</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40 790 729,70</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8,28</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8"/>
                <w:szCs w:val="18"/>
              </w:rPr>
            </w:pPr>
            <w:r w:rsidRPr="00175AF6">
              <w:rPr>
                <w:rFonts w:ascii="Times New Roman" w:hAnsi="Times New Roman" w:cs="Times New Roman"/>
                <w:color w:val="000000"/>
                <w:sz w:val="18"/>
                <w:szCs w:val="18"/>
              </w:rPr>
              <w:t>-</w:t>
            </w:r>
          </w:p>
        </w:tc>
      </w:tr>
      <w:tr w:rsidR="00175AF6" w:rsidRPr="00175AF6" w:rsidTr="00175AF6">
        <w:trPr>
          <w:trHeight w:val="432"/>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sz w:val="16"/>
                <w:szCs w:val="16"/>
              </w:rPr>
            </w:pP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Непрограммная часть районного бюджета</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57 236 734,08</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10,98</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55 965 281,14</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97,78</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11,36</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1 271 452,94</w:t>
            </w:r>
          </w:p>
        </w:tc>
      </w:tr>
      <w:tr w:rsidR="00175AF6" w:rsidRPr="00175AF6" w:rsidTr="00175AF6">
        <w:trPr>
          <w:trHeight w:val="288"/>
        </w:trPr>
        <w:tc>
          <w:tcPr>
            <w:tcW w:w="473" w:type="dxa"/>
            <w:tcBorders>
              <w:top w:val="nil"/>
              <w:left w:val="single" w:sz="4" w:space="0" w:color="auto"/>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color w:val="000000"/>
              </w:rPr>
            </w:pPr>
          </w:p>
        </w:tc>
        <w:tc>
          <w:tcPr>
            <w:tcW w:w="1956" w:type="dxa"/>
            <w:tcBorders>
              <w:top w:val="nil"/>
              <w:left w:val="nil"/>
              <w:bottom w:val="single" w:sz="4" w:space="0" w:color="auto"/>
              <w:right w:val="single" w:sz="4" w:space="0" w:color="auto"/>
            </w:tcBorders>
            <w:vAlign w:val="center"/>
          </w:tcPr>
          <w:p w:rsidR="00175AF6" w:rsidRPr="00175AF6" w:rsidRDefault="00175AF6" w:rsidP="00175AF6">
            <w:pPr>
              <w:jc w:val="center"/>
              <w:rPr>
                <w:rFonts w:ascii="Times New Roman" w:hAnsi="Times New Roman" w:cs="Times New Roman"/>
                <w:b/>
                <w:bCs/>
                <w:color w:val="000000"/>
                <w:sz w:val="16"/>
                <w:szCs w:val="16"/>
              </w:rPr>
            </w:pPr>
            <w:r w:rsidRPr="00175AF6">
              <w:rPr>
                <w:rFonts w:ascii="Times New Roman" w:hAnsi="Times New Roman" w:cs="Times New Roman"/>
                <w:b/>
                <w:bCs/>
                <w:color w:val="000000"/>
                <w:sz w:val="16"/>
                <w:szCs w:val="16"/>
              </w:rPr>
              <w:t>ВСЕГО РАСХОДОВ</w:t>
            </w:r>
          </w:p>
        </w:tc>
        <w:tc>
          <w:tcPr>
            <w:tcW w:w="14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521 378 109,80</w:t>
            </w:r>
          </w:p>
        </w:tc>
        <w:tc>
          <w:tcPr>
            <w:tcW w:w="10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100,00</w:t>
            </w:r>
          </w:p>
        </w:tc>
        <w:tc>
          <w:tcPr>
            <w:tcW w:w="156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492 589 829,24</w:t>
            </w:r>
          </w:p>
        </w:tc>
        <w:tc>
          <w:tcPr>
            <w:tcW w:w="931"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94,48</w:t>
            </w:r>
          </w:p>
        </w:tc>
        <w:tc>
          <w:tcPr>
            <w:tcW w:w="940"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100,00</w:t>
            </w:r>
          </w:p>
        </w:tc>
        <w:tc>
          <w:tcPr>
            <w:tcW w:w="1635" w:type="dxa"/>
            <w:tcBorders>
              <w:top w:val="nil"/>
              <w:left w:val="nil"/>
              <w:bottom w:val="single" w:sz="4" w:space="0" w:color="auto"/>
              <w:right w:val="single" w:sz="4" w:space="0" w:color="auto"/>
            </w:tcBorders>
            <w:noWrap/>
            <w:vAlign w:val="center"/>
          </w:tcPr>
          <w:p w:rsidR="00175AF6" w:rsidRPr="00175AF6" w:rsidRDefault="00175AF6" w:rsidP="00175AF6">
            <w:pPr>
              <w:jc w:val="center"/>
              <w:rPr>
                <w:rFonts w:ascii="Times New Roman" w:hAnsi="Times New Roman" w:cs="Times New Roman"/>
                <w:b/>
                <w:bCs/>
                <w:color w:val="000000"/>
                <w:sz w:val="18"/>
                <w:szCs w:val="18"/>
              </w:rPr>
            </w:pPr>
            <w:r w:rsidRPr="00175AF6">
              <w:rPr>
                <w:rFonts w:ascii="Times New Roman" w:hAnsi="Times New Roman" w:cs="Times New Roman"/>
                <w:b/>
                <w:bCs/>
                <w:color w:val="000000"/>
                <w:sz w:val="18"/>
                <w:szCs w:val="18"/>
              </w:rPr>
              <w:t>28 788 280,56</w:t>
            </w:r>
          </w:p>
        </w:tc>
      </w:tr>
    </w:tbl>
    <w:p w:rsidR="00175AF6" w:rsidRPr="00175AF6" w:rsidRDefault="00175AF6" w:rsidP="00175AF6">
      <w:pPr>
        <w:spacing w:line="360" w:lineRule="auto"/>
        <w:ind w:firstLine="1440"/>
        <w:jc w:val="both"/>
        <w:rPr>
          <w:rFonts w:ascii="Times New Roman" w:hAnsi="Times New Roman" w:cs="Times New Roman"/>
          <w:sz w:val="26"/>
          <w:szCs w:val="26"/>
        </w:rPr>
      </w:pPr>
    </w:p>
    <w:p w:rsidR="00175AF6" w:rsidRPr="00175AF6" w:rsidRDefault="00175AF6" w:rsidP="00175AF6">
      <w:pPr>
        <w:spacing w:line="240" w:lineRule="auto"/>
        <w:ind w:firstLine="851"/>
        <w:jc w:val="both"/>
        <w:rPr>
          <w:rFonts w:ascii="Times New Roman" w:hAnsi="Times New Roman" w:cs="Times New Roman"/>
          <w:sz w:val="26"/>
          <w:szCs w:val="26"/>
        </w:rPr>
      </w:pPr>
      <w:r w:rsidRPr="00175AF6">
        <w:rPr>
          <w:rFonts w:ascii="Times New Roman" w:hAnsi="Times New Roman" w:cs="Times New Roman"/>
          <w:sz w:val="26"/>
          <w:szCs w:val="26"/>
        </w:rPr>
        <w:t xml:space="preserve">В программной части расходов средства районного бюджета составляют 40,77% по плану и 41,06% в произведенных расходах, соответственно на долю </w:t>
      </w:r>
      <w:r w:rsidRPr="00175AF6">
        <w:rPr>
          <w:rFonts w:ascii="Times New Roman" w:hAnsi="Times New Roman" w:cs="Times New Roman"/>
          <w:sz w:val="26"/>
          <w:szCs w:val="26"/>
        </w:rPr>
        <w:lastRenderedPageBreak/>
        <w:t>средств вышестоящих бюджетов приходится 59,23% по плану и 58,94% в исполненных расходах.</w:t>
      </w:r>
    </w:p>
    <w:p w:rsidR="00175AF6" w:rsidRPr="00175AF6" w:rsidRDefault="00175AF6" w:rsidP="00E27248">
      <w:pPr>
        <w:spacing w:line="240" w:lineRule="auto"/>
        <w:ind w:firstLine="851"/>
        <w:jc w:val="both"/>
        <w:rPr>
          <w:rFonts w:ascii="Times New Roman" w:hAnsi="Times New Roman" w:cs="Times New Roman"/>
          <w:sz w:val="26"/>
          <w:szCs w:val="26"/>
        </w:rPr>
      </w:pPr>
      <w:r w:rsidRPr="00175AF6">
        <w:rPr>
          <w:rFonts w:ascii="Times New Roman" w:hAnsi="Times New Roman" w:cs="Times New Roman"/>
          <w:sz w:val="26"/>
          <w:szCs w:val="26"/>
        </w:rPr>
        <w:t>Разработчиками, ответственными исполнителями и соисполнителями утвержденных муниципальных программ являются главные распорядители бюджетных средств</w:t>
      </w:r>
      <w:r w:rsidR="00E27248">
        <w:rPr>
          <w:rFonts w:ascii="Times New Roman" w:hAnsi="Times New Roman" w:cs="Times New Roman"/>
          <w:sz w:val="26"/>
          <w:szCs w:val="26"/>
        </w:rPr>
        <w:t xml:space="preserve"> и отделы администрации района.</w:t>
      </w:r>
    </w:p>
    <w:p w:rsidR="008A6587" w:rsidRDefault="008A6587"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 xml:space="preserve">Для обеспечения сбалансированности и устойчивости бюджетной системы края осуществлялся ежемесячный мониторинг исполнения местных бюджетов, </w:t>
      </w:r>
      <w:proofErr w:type="gramStart"/>
      <w:r w:rsidRPr="00FA030C">
        <w:rPr>
          <w:rFonts w:ascii="Times New Roman" w:hAnsi="Times New Roman" w:cs="Times New Roman"/>
          <w:sz w:val="26"/>
          <w:szCs w:val="26"/>
        </w:rPr>
        <w:t>контроль за</w:t>
      </w:r>
      <w:proofErr w:type="gramEnd"/>
      <w:r w:rsidRPr="00FA030C">
        <w:rPr>
          <w:rFonts w:ascii="Times New Roman" w:hAnsi="Times New Roman" w:cs="Times New Roman"/>
          <w:sz w:val="26"/>
          <w:szCs w:val="26"/>
        </w:rPr>
        <w:t xml:space="preserve"> соблюдением бюджетного законодательства муниципальными образованиями.</w:t>
      </w:r>
    </w:p>
    <w:p w:rsidR="00E27248" w:rsidRPr="00E27248" w:rsidRDefault="00E27248" w:rsidP="00E27248">
      <w:pPr>
        <w:ind w:firstLine="708"/>
        <w:jc w:val="both"/>
        <w:rPr>
          <w:rFonts w:ascii="Times New Roman" w:hAnsi="Times New Roman" w:cs="Times New Roman"/>
          <w:sz w:val="26"/>
          <w:szCs w:val="26"/>
        </w:rPr>
      </w:pPr>
      <w:r w:rsidRPr="00E27248">
        <w:rPr>
          <w:rFonts w:ascii="Times New Roman" w:hAnsi="Times New Roman" w:cs="Times New Roman"/>
          <w:sz w:val="26"/>
          <w:szCs w:val="26"/>
        </w:rPr>
        <w:t>Исполнение бюджетов производилось за счет переходящих остатков на 01 января 2019 года в сумме 2 538 325,21 рублей. Остатки на 01 января 2020 года составляют 13 844 092,25 рублей. Наличие остатков объясняется тем, что часть доходов поступили в бюджет района 30-31 декабря и с заключительными оборотами 2019 года. На счете Яковлевского муниципального района по состоянию на отчетную дату остаток краевых средств - 840 рублей. Остатков федеральных средств нет.</w:t>
      </w:r>
    </w:p>
    <w:p w:rsidR="00E27248" w:rsidRDefault="00E27248" w:rsidP="00E27248">
      <w:pPr>
        <w:ind w:firstLine="708"/>
        <w:jc w:val="both"/>
        <w:rPr>
          <w:rFonts w:ascii="Times New Roman" w:hAnsi="Times New Roman" w:cs="Times New Roman"/>
          <w:sz w:val="26"/>
          <w:szCs w:val="26"/>
        </w:rPr>
      </w:pPr>
      <w:proofErr w:type="gramStart"/>
      <w:r w:rsidRPr="00E27248">
        <w:rPr>
          <w:rFonts w:ascii="Times New Roman" w:hAnsi="Times New Roman" w:cs="Times New Roman"/>
          <w:sz w:val="26"/>
          <w:szCs w:val="26"/>
        </w:rPr>
        <w:t>Из бюджета Яковлевского муниципального района в бюджеты поселений было передано межбюджетных трансфертов на сумму 17 934 151,61 рублей (дотация на выравнивание бюджетной обеспеченности поселений – 13 171 436,80 рублей, дотация на поддержку мер по обеспечению сбалансированности бюджетов из районного фонда финансовой поддержки поселений – 3 321 552,48 рублей, субвенции на осуществление первичного воинского учета на территориях, где отсутствуют военкоматы – 1 110 648,00</w:t>
      </w:r>
      <w:proofErr w:type="gramEnd"/>
      <w:r w:rsidRPr="00E27248">
        <w:rPr>
          <w:rFonts w:ascii="Times New Roman" w:hAnsi="Times New Roman" w:cs="Times New Roman"/>
          <w:sz w:val="26"/>
          <w:szCs w:val="26"/>
        </w:rPr>
        <w:t xml:space="preserve"> рублей).</w:t>
      </w:r>
    </w:p>
    <w:p w:rsidR="00E27248" w:rsidRPr="00E27248" w:rsidRDefault="00E27248" w:rsidP="00E27248">
      <w:pPr>
        <w:ind w:firstLine="708"/>
        <w:jc w:val="both"/>
        <w:rPr>
          <w:rFonts w:ascii="Times New Roman" w:hAnsi="Times New Roman" w:cs="Times New Roman"/>
          <w:sz w:val="26"/>
          <w:szCs w:val="26"/>
        </w:rPr>
      </w:pPr>
      <w:r w:rsidRPr="00E27248">
        <w:rPr>
          <w:rFonts w:ascii="Times New Roman" w:hAnsi="Times New Roman" w:cs="Times New Roman"/>
          <w:sz w:val="26"/>
          <w:szCs w:val="26"/>
        </w:rPr>
        <w:t xml:space="preserve">При запланированном на 2019 год дефиците бюджета в сумме 1 684 776,11 рублей, фактически сложился профицит бюджета в сумме 11 305 767,04 рублей. </w:t>
      </w:r>
    </w:p>
    <w:p w:rsidR="00E27248" w:rsidRPr="00E27248" w:rsidRDefault="00E27248" w:rsidP="00E27248">
      <w:pPr>
        <w:ind w:firstLine="708"/>
        <w:jc w:val="both"/>
        <w:rPr>
          <w:rFonts w:ascii="Times New Roman" w:hAnsi="Times New Roman" w:cs="Times New Roman"/>
          <w:sz w:val="26"/>
          <w:szCs w:val="26"/>
        </w:rPr>
      </w:pPr>
      <w:r w:rsidRPr="00E27248">
        <w:rPr>
          <w:rFonts w:ascii="Times New Roman" w:hAnsi="Times New Roman" w:cs="Times New Roman"/>
          <w:sz w:val="26"/>
          <w:szCs w:val="26"/>
        </w:rPr>
        <w:t>На отчетную дату задолженность по кредитам составляет 8 170 000,00 рублей:</w:t>
      </w:r>
    </w:p>
    <w:p w:rsidR="00E27248" w:rsidRPr="00E27248" w:rsidRDefault="00E27248" w:rsidP="00E27248">
      <w:pPr>
        <w:ind w:firstLine="708"/>
        <w:jc w:val="both"/>
        <w:rPr>
          <w:rFonts w:ascii="Times New Roman" w:hAnsi="Times New Roman" w:cs="Times New Roman"/>
          <w:sz w:val="26"/>
          <w:szCs w:val="26"/>
        </w:rPr>
      </w:pPr>
      <w:r w:rsidRPr="00E27248">
        <w:rPr>
          <w:rFonts w:ascii="Times New Roman" w:hAnsi="Times New Roman" w:cs="Times New Roman"/>
          <w:sz w:val="26"/>
          <w:szCs w:val="26"/>
        </w:rPr>
        <w:t xml:space="preserve">- 8 мая 2018 года Яковлевским муниципальным районом был заключен договор с Департаментом финансов Приморского края № 01/18 о предоставлении бюджетного кредита в сумме 3 170 000,00 рублей, сроком на три года. Возврат бюджетного кредита должен быть осуществлен до 01 июня 2021 года. 06 июня бюджетный кредит был получен и направлен на погашение просроченной кредиторской задолженности. </w:t>
      </w:r>
    </w:p>
    <w:p w:rsidR="00E27248" w:rsidRPr="00E27248" w:rsidRDefault="00E27248" w:rsidP="00E27248">
      <w:pPr>
        <w:ind w:firstLine="708"/>
        <w:jc w:val="both"/>
        <w:rPr>
          <w:rFonts w:ascii="Times New Roman" w:hAnsi="Times New Roman" w:cs="Times New Roman"/>
          <w:sz w:val="26"/>
          <w:szCs w:val="26"/>
        </w:rPr>
      </w:pPr>
      <w:r w:rsidRPr="00E27248">
        <w:rPr>
          <w:rFonts w:ascii="Times New Roman" w:hAnsi="Times New Roman" w:cs="Times New Roman"/>
          <w:sz w:val="26"/>
          <w:szCs w:val="26"/>
        </w:rPr>
        <w:t xml:space="preserve">- 25 декабря 2017 года Яковлевским муниципальным районом был заключен договор с Департаментом финансов Приморского края № 03/17 о предоставлении бюджетного кредита в сумме 5 000 000,00 рублей, сроком на три года. Возврат бюджетного кредита должен быть осуществлен до 20 декабря 2020 года. 27 декабря 2017 года бюджетный кредит в сумме 5 000 000,00 рублей был получен. </w:t>
      </w:r>
    </w:p>
    <w:p w:rsidR="00E27248" w:rsidRPr="00FA030C" w:rsidRDefault="00E27248" w:rsidP="00E27248">
      <w:pPr>
        <w:ind w:firstLine="708"/>
        <w:jc w:val="both"/>
        <w:rPr>
          <w:rFonts w:ascii="Times New Roman" w:hAnsi="Times New Roman" w:cs="Times New Roman"/>
          <w:sz w:val="26"/>
          <w:szCs w:val="26"/>
        </w:rPr>
      </w:pPr>
      <w:r w:rsidRPr="00E27248">
        <w:rPr>
          <w:rFonts w:ascii="Times New Roman" w:hAnsi="Times New Roman" w:cs="Times New Roman"/>
          <w:sz w:val="26"/>
          <w:szCs w:val="26"/>
        </w:rPr>
        <w:t>В отчетном периоде 2019 года на погашение процентов по двум бюджетным кредитам было направлено 308 662,49 рублей.</w:t>
      </w:r>
    </w:p>
    <w:p w:rsidR="007718AC" w:rsidRPr="00FA030C" w:rsidRDefault="00004DE2" w:rsidP="00222BDB">
      <w:pPr>
        <w:pStyle w:val="cs7603dbed"/>
        <w:spacing w:line="276" w:lineRule="auto"/>
        <w:rPr>
          <w:sz w:val="26"/>
          <w:szCs w:val="26"/>
        </w:rPr>
      </w:pPr>
      <w:r w:rsidRPr="00FA030C">
        <w:rPr>
          <w:rStyle w:val="cs23fb06641"/>
          <w:sz w:val="26"/>
          <w:szCs w:val="26"/>
        </w:rPr>
        <w:lastRenderedPageBreak/>
        <w:t>В Яковлевском муниципальном районе создана устойчивая система межбюджетных отношений. Бюджетам сельских поселений оказывается финансовая поддержка из районного фонда финансовой поддержки сельских поселений, образованного за счет сре</w:t>
      </w:r>
      <w:proofErr w:type="gramStart"/>
      <w:r w:rsidRPr="00FA030C">
        <w:rPr>
          <w:rStyle w:val="cs23fb06641"/>
          <w:sz w:val="26"/>
          <w:szCs w:val="26"/>
        </w:rPr>
        <w:t>дств кр</w:t>
      </w:r>
      <w:proofErr w:type="gramEnd"/>
      <w:r w:rsidRPr="00FA030C">
        <w:rPr>
          <w:rStyle w:val="cs23fb06641"/>
          <w:sz w:val="26"/>
          <w:szCs w:val="26"/>
        </w:rPr>
        <w:t xml:space="preserve">аевого бюджета в сумме </w:t>
      </w:r>
      <w:r w:rsidR="008B1F0C" w:rsidRPr="008B1F0C">
        <w:rPr>
          <w:rStyle w:val="cs23fb06641"/>
          <w:sz w:val="26"/>
          <w:szCs w:val="26"/>
        </w:rPr>
        <w:t xml:space="preserve">8 207 068,80 </w:t>
      </w:r>
      <w:r w:rsidRPr="00FA030C">
        <w:rPr>
          <w:sz w:val="26"/>
          <w:szCs w:val="26"/>
        </w:rPr>
        <w:t>рублей и средств районного бюджета в сумме</w:t>
      </w:r>
      <w:r w:rsidR="008B1F0C">
        <w:rPr>
          <w:sz w:val="26"/>
          <w:szCs w:val="26"/>
        </w:rPr>
        <w:t xml:space="preserve"> </w:t>
      </w:r>
      <w:r w:rsidR="008B1F0C" w:rsidRPr="008B1F0C">
        <w:rPr>
          <w:sz w:val="26"/>
          <w:szCs w:val="26"/>
        </w:rPr>
        <w:t xml:space="preserve">4 964 368,00 </w:t>
      </w:r>
      <w:r w:rsidRPr="00FA030C">
        <w:rPr>
          <w:sz w:val="26"/>
          <w:szCs w:val="26"/>
        </w:rPr>
        <w:t>рублей. Всего плановый размер РФФПП составил</w:t>
      </w:r>
      <w:r w:rsidR="008B1F0C">
        <w:rPr>
          <w:sz w:val="26"/>
          <w:szCs w:val="26"/>
        </w:rPr>
        <w:t xml:space="preserve"> </w:t>
      </w:r>
      <w:r w:rsidR="008B1F0C" w:rsidRPr="008B1F0C">
        <w:rPr>
          <w:sz w:val="26"/>
          <w:szCs w:val="26"/>
        </w:rPr>
        <w:t>13 171 436,80</w:t>
      </w:r>
      <w:r w:rsidR="008B1F0C">
        <w:rPr>
          <w:sz w:val="26"/>
          <w:szCs w:val="26"/>
        </w:rPr>
        <w:t xml:space="preserve"> рублей, исполнено за 2019</w:t>
      </w:r>
      <w:r w:rsidRPr="00FA030C">
        <w:rPr>
          <w:sz w:val="26"/>
          <w:szCs w:val="26"/>
        </w:rPr>
        <w:t xml:space="preserve"> год –</w:t>
      </w:r>
      <w:r w:rsidR="008B1F0C">
        <w:rPr>
          <w:sz w:val="26"/>
          <w:szCs w:val="26"/>
        </w:rPr>
        <w:t xml:space="preserve"> </w:t>
      </w:r>
      <w:r w:rsidR="008B1F0C" w:rsidRPr="008B1F0C">
        <w:rPr>
          <w:sz w:val="26"/>
          <w:szCs w:val="26"/>
        </w:rPr>
        <w:t>13 171 436,80</w:t>
      </w:r>
      <w:r w:rsidRPr="00FA030C">
        <w:rPr>
          <w:sz w:val="26"/>
          <w:szCs w:val="26"/>
        </w:rPr>
        <w:t xml:space="preserve">  рублей, или 100%.</w:t>
      </w:r>
    </w:p>
    <w:p w:rsidR="008A6587" w:rsidRPr="00FA030C" w:rsidRDefault="008A6587" w:rsidP="00222BDB">
      <w:pPr>
        <w:ind w:firstLine="709"/>
        <w:jc w:val="both"/>
        <w:rPr>
          <w:rFonts w:ascii="Times New Roman" w:hAnsi="Times New Roman" w:cs="Times New Roman"/>
          <w:sz w:val="26"/>
          <w:szCs w:val="26"/>
        </w:rPr>
      </w:pPr>
      <w:r w:rsidRPr="00FA030C">
        <w:rPr>
          <w:rFonts w:ascii="Times New Roman" w:hAnsi="Times New Roman" w:cs="Times New Roman"/>
          <w:sz w:val="26"/>
          <w:szCs w:val="26"/>
        </w:rPr>
        <w:t xml:space="preserve">В целях обеспечения полноты учета расходных обязательств и определения объема </w:t>
      </w:r>
      <w:r w:rsidR="00004DE2" w:rsidRPr="00FA030C">
        <w:rPr>
          <w:rFonts w:ascii="Times New Roman" w:hAnsi="Times New Roman" w:cs="Times New Roman"/>
          <w:sz w:val="26"/>
          <w:szCs w:val="26"/>
        </w:rPr>
        <w:t>средств бюджета Яковлевского муниципального района</w:t>
      </w:r>
      <w:r w:rsidRPr="00FA030C">
        <w:rPr>
          <w:rFonts w:ascii="Times New Roman" w:hAnsi="Times New Roman" w:cs="Times New Roman"/>
          <w:sz w:val="26"/>
          <w:szCs w:val="26"/>
        </w:rPr>
        <w:t>, необходимых д</w:t>
      </w:r>
      <w:r w:rsidR="00004DE2" w:rsidRPr="00FA030C">
        <w:rPr>
          <w:rFonts w:ascii="Times New Roman" w:hAnsi="Times New Roman" w:cs="Times New Roman"/>
          <w:sz w:val="26"/>
          <w:szCs w:val="26"/>
        </w:rPr>
        <w:t xml:space="preserve">ля их исполнения, </w:t>
      </w:r>
      <w:r w:rsidRPr="00FA030C">
        <w:rPr>
          <w:rFonts w:ascii="Times New Roman" w:hAnsi="Times New Roman" w:cs="Times New Roman"/>
          <w:sz w:val="26"/>
          <w:szCs w:val="26"/>
        </w:rPr>
        <w:t>финансов</w:t>
      </w:r>
      <w:r w:rsidR="00004DE2" w:rsidRPr="00FA030C">
        <w:rPr>
          <w:rFonts w:ascii="Times New Roman" w:hAnsi="Times New Roman" w:cs="Times New Roman"/>
          <w:sz w:val="26"/>
          <w:szCs w:val="26"/>
        </w:rPr>
        <w:t>ым управлением Администрации района</w:t>
      </w:r>
      <w:r w:rsidRPr="00FA030C">
        <w:rPr>
          <w:rFonts w:ascii="Times New Roman" w:hAnsi="Times New Roman" w:cs="Times New Roman"/>
          <w:sz w:val="26"/>
          <w:szCs w:val="26"/>
        </w:rPr>
        <w:t xml:space="preserve"> ведется реестр расходн</w:t>
      </w:r>
      <w:r w:rsidR="00004DE2" w:rsidRPr="00FA030C">
        <w:rPr>
          <w:rFonts w:ascii="Times New Roman" w:hAnsi="Times New Roman" w:cs="Times New Roman"/>
          <w:sz w:val="26"/>
          <w:szCs w:val="26"/>
        </w:rPr>
        <w:t>ых обязательств Яковлевского муниципального района</w:t>
      </w:r>
      <w:r w:rsidRPr="00FA030C">
        <w:rPr>
          <w:rFonts w:ascii="Times New Roman" w:hAnsi="Times New Roman" w:cs="Times New Roman"/>
          <w:sz w:val="26"/>
          <w:szCs w:val="26"/>
        </w:rPr>
        <w:t xml:space="preserve">, который в установленный срок представлен в </w:t>
      </w:r>
      <w:r w:rsidR="00004DE2" w:rsidRPr="00FA030C">
        <w:rPr>
          <w:rFonts w:ascii="Times New Roman" w:hAnsi="Times New Roman" w:cs="Times New Roman"/>
          <w:sz w:val="26"/>
          <w:szCs w:val="26"/>
        </w:rPr>
        <w:t>Департамент финансов Приморского края.</w:t>
      </w:r>
    </w:p>
    <w:p w:rsidR="00B7760A" w:rsidRPr="00FA030C" w:rsidRDefault="003607F1" w:rsidP="00EE08B2">
      <w:pPr>
        <w:ind w:firstLine="709"/>
        <w:jc w:val="both"/>
        <w:rPr>
          <w:rFonts w:ascii="Times New Roman" w:hAnsi="Times New Roman" w:cs="Times New Roman"/>
          <w:color w:val="000000"/>
          <w:sz w:val="26"/>
          <w:szCs w:val="26"/>
        </w:rPr>
      </w:pPr>
      <w:r w:rsidRPr="00FA030C">
        <w:rPr>
          <w:rFonts w:ascii="Times New Roman" w:hAnsi="Times New Roman" w:cs="Times New Roman"/>
          <w:sz w:val="26"/>
          <w:szCs w:val="26"/>
        </w:rPr>
        <w:t>С</w:t>
      </w:r>
      <w:r w:rsidR="008A6587" w:rsidRPr="00FA030C">
        <w:rPr>
          <w:rFonts w:ascii="Times New Roman" w:hAnsi="Times New Roman" w:cs="Times New Roman"/>
          <w:sz w:val="26"/>
          <w:szCs w:val="26"/>
        </w:rPr>
        <w:t xml:space="preserve"> целью </w:t>
      </w:r>
      <w:r w:rsidR="008A6587" w:rsidRPr="00FA030C">
        <w:rPr>
          <w:rFonts w:ascii="Times New Roman" w:hAnsi="Times New Roman" w:cs="Times New Roman"/>
          <w:spacing w:val="-1"/>
          <w:sz w:val="26"/>
          <w:szCs w:val="26"/>
        </w:rPr>
        <w:t xml:space="preserve">развития </w:t>
      </w:r>
      <w:r w:rsidR="008A6587" w:rsidRPr="00FA030C">
        <w:rPr>
          <w:rFonts w:ascii="Times New Roman" w:hAnsi="Times New Roman" w:cs="Times New Roman"/>
          <w:sz w:val="26"/>
          <w:szCs w:val="26"/>
        </w:rPr>
        <w:t xml:space="preserve">государственной </w:t>
      </w:r>
      <w:r w:rsidR="008A6587" w:rsidRPr="00FA030C">
        <w:rPr>
          <w:rFonts w:ascii="Times New Roman" w:hAnsi="Times New Roman" w:cs="Times New Roman"/>
          <w:spacing w:val="-1"/>
          <w:sz w:val="26"/>
          <w:szCs w:val="26"/>
        </w:rPr>
        <w:t>интегрированной</w:t>
      </w:r>
      <w:r w:rsidR="008A6587" w:rsidRPr="00FA030C">
        <w:rPr>
          <w:rFonts w:ascii="Times New Roman" w:hAnsi="Times New Roman" w:cs="Times New Roman"/>
          <w:sz w:val="26"/>
          <w:szCs w:val="26"/>
        </w:rPr>
        <w:t xml:space="preserve"> информационной системы управления общественными финансами «Эле</w:t>
      </w:r>
      <w:r w:rsidRPr="00FA030C">
        <w:rPr>
          <w:rFonts w:ascii="Times New Roman" w:hAnsi="Times New Roman" w:cs="Times New Roman"/>
          <w:sz w:val="26"/>
          <w:szCs w:val="26"/>
        </w:rPr>
        <w:t xml:space="preserve">ктронный бюджет», </w:t>
      </w:r>
      <w:r w:rsidR="008A6587" w:rsidRPr="00FA030C">
        <w:rPr>
          <w:rFonts w:ascii="Times New Roman" w:hAnsi="Times New Roman" w:cs="Times New Roman"/>
          <w:sz w:val="26"/>
          <w:szCs w:val="26"/>
        </w:rPr>
        <w:t>финансов</w:t>
      </w:r>
      <w:r w:rsidRPr="00FA030C">
        <w:rPr>
          <w:rFonts w:ascii="Times New Roman" w:hAnsi="Times New Roman" w:cs="Times New Roman"/>
          <w:sz w:val="26"/>
          <w:szCs w:val="26"/>
        </w:rPr>
        <w:t>ым управлением</w:t>
      </w:r>
      <w:r w:rsidR="008A6587" w:rsidRPr="00FA030C">
        <w:rPr>
          <w:rFonts w:ascii="Times New Roman" w:hAnsi="Times New Roman" w:cs="Times New Roman"/>
          <w:sz w:val="26"/>
          <w:szCs w:val="26"/>
        </w:rPr>
        <w:t xml:space="preserve"> осуществлен контроль и актуализация реестра участников и </w:t>
      </w:r>
      <w:proofErr w:type="spellStart"/>
      <w:r w:rsidR="008A6587" w:rsidRPr="00FA030C">
        <w:rPr>
          <w:rFonts w:ascii="Times New Roman" w:hAnsi="Times New Roman" w:cs="Times New Roman"/>
          <w:sz w:val="26"/>
          <w:szCs w:val="26"/>
        </w:rPr>
        <w:t>неучастников</w:t>
      </w:r>
      <w:proofErr w:type="spellEnd"/>
      <w:r w:rsidR="008A6587" w:rsidRPr="00FA030C">
        <w:rPr>
          <w:rFonts w:ascii="Times New Roman" w:hAnsi="Times New Roman" w:cs="Times New Roman"/>
          <w:color w:val="000000"/>
          <w:sz w:val="26"/>
          <w:szCs w:val="26"/>
        </w:rPr>
        <w:t xml:space="preserve"> бюджетного процесса </w:t>
      </w:r>
      <w:r w:rsidRPr="00FA030C">
        <w:rPr>
          <w:rFonts w:ascii="Times New Roman" w:hAnsi="Times New Roman" w:cs="Times New Roman"/>
          <w:color w:val="000000"/>
          <w:sz w:val="26"/>
          <w:szCs w:val="26"/>
        </w:rPr>
        <w:t>Яковлевского муниципального района</w:t>
      </w:r>
      <w:r w:rsidR="008A6587" w:rsidRPr="00FA030C">
        <w:rPr>
          <w:rFonts w:ascii="Times New Roman" w:hAnsi="Times New Roman" w:cs="Times New Roman"/>
          <w:color w:val="000000"/>
          <w:sz w:val="26"/>
          <w:szCs w:val="26"/>
        </w:rPr>
        <w:t>.</w:t>
      </w:r>
    </w:p>
    <w:p w:rsidR="008A6587" w:rsidRPr="00FA030C" w:rsidRDefault="008A6587" w:rsidP="00222BDB">
      <w:pPr>
        <w:ind w:firstLine="709"/>
        <w:jc w:val="both"/>
        <w:rPr>
          <w:rFonts w:ascii="Times New Roman" w:hAnsi="Times New Roman" w:cs="Times New Roman"/>
          <w:color w:val="000000"/>
          <w:sz w:val="26"/>
          <w:szCs w:val="26"/>
        </w:rPr>
      </w:pPr>
      <w:r w:rsidRPr="00FA030C">
        <w:rPr>
          <w:rFonts w:ascii="Times New Roman" w:hAnsi="Times New Roman" w:cs="Times New Roman"/>
          <w:color w:val="000000"/>
          <w:sz w:val="26"/>
          <w:szCs w:val="26"/>
        </w:rPr>
        <w:t xml:space="preserve">Также </w:t>
      </w:r>
      <w:r w:rsidRPr="00FA030C">
        <w:rPr>
          <w:rFonts w:ascii="Times New Roman" w:hAnsi="Times New Roman" w:cs="Times New Roman"/>
          <w:color w:val="000000"/>
          <w:spacing w:val="-1"/>
          <w:sz w:val="26"/>
          <w:szCs w:val="26"/>
        </w:rPr>
        <w:t>финансов</w:t>
      </w:r>
      <w:r w:rsidR="003607F1" w:rsidRPr="00FA030C">
        <w:rPr>
          <w:rFonts w:ascii="Times New Roman" w:hAnsi="Times New Roman" w:cs="Times New Roman"/>
          <w:color w:val="000000"/>
          <w:spacing w:val="-1"/>
          <w:sz w:val="26"/>
          <w:szCs w:val="26"/>
        </w:rPr>
        <w:t>ым управлением</w:t>
      </w:r>
      <w:r w:rsidRPr="00FA030C">
        <w:rPr>
          <w:rFonts w:ascii="Times New Roman" w:hAnsi="Times New Roman" w:cs="Times New Roman"/>
          <w:color w:val="000000"/>
          <w:spacing w:val="-1"/>
          <w:sz w:val="26"/>
          <w:szCs w:val="26"/>
        </w:rPr>
        <w:t xml:space="preserve"> </w:t>
      </w:r>
      <w:r w:rsidR="00EE08B2">
        <w:rPr>
          <w:rFonts w:ascii="Times New Roman" w:hAnsi="Times New Roman" w:cs="Times New Roman"/>
          <w:color w:val="000000"/>
          <w:sz w:val="26"/>
          <w:szCs w:val="26"/>
        </w:rPr>
        <w:t>в 2019</w:t>
      </w:r>
      <w:r w:rsidRPr="00FA030C">
        <w:rPr>
          <w:rFonts w:ascii="Times New Roman" w:hAnsi="Times New Roman" w:cs="Times New Roman"/>
          <w:color w:val="000000"/>
          <w:sz w:val="26"/>
          <w:szCs w:val="26"/>
        </w:rPr>
        <w:t xml:space="preserve"> году</w:t>
      </w:r>
      <w:r w:rsidR="003607F1" w:rsidRPr="00FA030C">
        <w:rPr>
          <w:rFonts w:ascii="Times New Roman" w:hAnsi="Times New Roman" w:cs="Times New Roman"/>
          <w:color w:val="000000"/>
          <w:sz w:val="26"/>
          <w:szCs w:val="26"/>
        </w:rPr>
        <w:t xml:space="preserve"> организована работа по исполнению</w:t>
      </w:r>
      <w:r w:rsidRPr="00FA030C">
        <w:rPr>
          <w:rFonts w:ascii="Times New Roman" w:hAnsi="Times New Roman" w:cs="Times New Roman"/>
          <w:color w:val="000000"/>
          <w:sz w:val="26"/>
          <w:szCs w:val="26"/>
        </w:rPr>
        <w:t xml:space="preserve"> следующих задач: </w:t>
      </w:r>
    </w:p>
    <w:p w:rsidR="008A6587" w:rsidRPr="00FA030C" w:rsidRDefault="008A6587" w:rsidP="00222BDB">
      <w:pPr>
        <w:ind w:firstLine="709"/>
        <w:jc w:val="both"/>
        <w:rPr>
          <w:rFonts w:ascii="Times New Roman" w:hAnsi="Times New Roman" w:cs="Times New Roman"/>
          <w:color w:val="000000"/>
          <w:spacing w:val="-1"/>
          <w:sz w:val="26"/>
          <w:szCs w:val="26"/>
        </w:rPr>
      </w:pPr>
      <w:proofErr w:type="gramStart"/>
      <w:r w:rsidRPr="00FA030C">
        <w:rPr>
          <w:rFonts w:ascii="Times New Roman" w:hAnsi="Times New Roman" w:cs="Times New Roman"/>
          <w:color w:val="000000"/>
          <w:spacing w:val="-1"/>
          <w:sz w:val="26"/>
          <w:szCs w:val="26"/>
        </w:rPr>
        <w:t>осуществление ежеквартального мониторинга и контроля за размещ</w:t>
      </w:r>
      <w:r w:rsidR="003607F1" w:rsidRPr="00FA030C">
        <w:rPr>
          <w:rFonts w:ascii="Times New Roman" w:hAnsi="Times New Roman" w:cs="Times New Roman"/>
          <w:color w:val="000000"/>
          <w:spacing w:val="-1"/>
          <w:sz w:val="26"/>
          <w:szCs w:val="26"/>
        </w:rPr>
        <w:t xml:space="preserve">ением </w:t>
      </w:r>
      <w:r w:rsidRPr="00FA030C">
        <w:rPr>
          <w:rFonts w:ascii="Times New Roman" w:hAnsi="Times New Roman" w:cs="Times New Roman"/>
          <w:color w:val="000000"/>
          <w:spacing w:val="-1"/>
          <w:sz w:val="26"/>
          <w:szCs w:val="26"/>
        </w:rPr>
        <w:t xml:space="preserve">муниципальными учреждениями информации в личном кабинете на официальном сайте о государственных (муниципальных) учреждениях </w:t>
      </w:r>
      <w:hyperlink r:id="rId8" w:history="1">
        <w:r w:rsidRPr="00FA030C">
          <w:rPr>
            <w:rStyle w:val="a8"/>
            <w:rFonts w:ascii="Times New Roman" w:hAnsi="Times New Roman" w:cs="Times New Roman"/>
            <w:spacing w:val="-1"/>
            <w:sz w:val="26"/>
            <w:szCs w:val="26"/>
            <w:lang w:val="en-US"/>
          </w:rPr>
          <w:t>www</w:t>
        </w:r>
        <w:r w:rsidRPr="00FA030C">
          <w:rPr>
            <w:rStyle w:val="a8"/>
            <w:rFonts w:ascii="Times New Roman" w:hAnsi="Times New Roman" w:cs="Times New Roman"/>
            <w:spacing w:val="-1"/>
            <w:sz w:val="26"/>
            <w:szCs w:val="26"/>
          </w:rPr>
          <w:t>.</w:t>
        </w:r>
        <w:r w:rsidRPr="00FA030C">
          <w:rPr>
            <w:rStyle w:val="a8"/>
            <w:rFonts w:ascii="Times New Roman" w:hAnsi="Times New Roman" w:cs="Times New Roman"/>
            <w:spacing w:val="-1"/>
            <w:sz w:val="26"/>
            <w:szCs w:val="26"/>
            <w:lang w:val="en-US"/>
          </w:rPr>
          <w:t>bus</w:t>
        </w:r>
        <w:r w:rsidRPr="00FA030C">
          <w:rPr>
            <w:rStyle w:val="a8"/>
            <w:rFonts w:ascii="Times New Roman" w:hAnsi="Times New Roman" w:cs="Times New Roman"/>
            <w:spacing w:val="-1"/>
            <w:sz w:val="26"/>
            <w:szCs w:val="26"/>
          </w:rPr>
          <w:t>.</w:t>
        </w:r>
        <w:proofErr w:type="spellStart"/>
        <w:r w:rsidRPr="00FA030C">
          <w:rPr>
            <w:rStyle w:val="a8"/>
            <w:rFonts w:ascii="Times New Roman" w:hAnsi="Times New Roman" w:cs="Times New Roman"/>
            <w:spacing w:val="-1"/>
            <w:sz w:val="26"/>
            <w:szCs w:val="26"/>
          </w:rPr>
          <w:t>gov</w:t>
        </w:r>
        <w:proofErr w:type="spellEnd"/>
        <w:r w:rsidRPr="00FA030C">
          <w:rPr>
            <w:rStyle w:val="a8"/>
            <w:rFonts w:ascii="Times New Roman" w:hAnsi="Times New Roman" w:cs="Times New Roman"/>
            <w:spacing w:val="-1"/>
            <w:sz w:val="26"/>
            <w:szCs w:val="26"/>
          </w:rPr>
          <w:t>.</w:t>
        </w:r>
        <w:r w:rsidRPr="00FA030C">
          <w:rPr>
            <w:rStyle w:val="a8"/>
            <w:rFonts w:ascii="Times New Roman" w:hAnsi="Times New Roman" w:cs="Times New Roman"/>
            <w:spacing w:val="-1"/>
            <w:sz w:val="26"/>
            <w:szCs w:val="26"/>
            <w:lang w:val="en-US"/>
          </w:rPr>
          <w:t>ru</w:t>
        </w:r>
      </w:hyperlink>
      <w:r w:rsidRPr="00FA030C">
        <w:rPr>
          <w:rFonts w:ascii="Times New Roman" w:hAnsi="Times New Roman" w:cs="Times New Roman"/>
          <w:spacing w:val="-1"/>
          <w:sz w:val="26"/>
          <w:szCs w:val="26"/>
        </w:rPr>
        <w:t xml:space="preserve">, </w:t>
      </w:r>
      <w:r w:rsidR="003607F1" w:rsidRPr="00FA030C">
        <w:rPr>
          <w:rFonts w:ascii="Times New Roman" w:hAnsi="Times New Roman" w:cs="Times New Roman"/>
          <w:color w:val="000000"/>
          <w:spacing w:val="-1"/>
          <w:sz w:val="26"/>
          <w:szCs w:val="26"/>
        </w:rPr>
        <w:t>а именно: о муниципальном</w:t>
      </w:r>
      <w:r w:rsidRPr="00FA030C">
        <w:rPr>
          <w:rFonts w:ascii="Times New Roman" w:hAnsi="Times New Roman" w:cs="Times New Roman"/>
          <w:color w:val="000000"/>
          <w:spacing w:val="-1"/>
          <w:sz w:val="26"/>
          <w:szCs w:val="26"/>
        </w:rPr>
        <w:t xml:space="preserve"> задании и его исполнении, о плане финансово-хозяйственной деятельности, о показателях бюджетной сметы, о годовой бухгалтерской отчетности, о результатах деятельности учреждения и использовании имущества и иной информации об учреждении; </w:t>
      </w:r>
      <w:proofErr w:type="gramEnd"/>
    </w:p>
    <w:p w:rsidR="008A6587" w:rsidRPr="00FA030C" w:rsidRDefault="008A6587" w:rsidP="00222BDB">
      <w:pPr>
        <w:ind w:firstLine="709"/>
        <w:jc w:val="both"/>
        <w:rPr>
          <w:rFonts w:ascii="Times New Roman" w:hAnsi="Times New Roman" w:cs="Times New Roman"/>
          <w:sz w:val="26"/>
          <w:szCs w:val="26"/>
        </w:rPr>
      </w:pPr>
      <w:r w:rsidRPr="00FA030C">
        <w:rPr>
          <w:rFonts w:ascii="Times New Roman" w:hAnsi="Times New Roman" w:cs="Times New Roman"/>
          <w:color w:val="000000"/>
          <w:spacing w:val="-1"/>
          <w:sz w:val="26"/>
          <w:szCs w:val="26"/>
        </w:rPr>
        <w:t xml:space="preserve">оперативное оформление и представление документов для внесения изменений в </w:t>
      </w:r>
      <w:r w:rsidRPr="00FA030C">
        <w:rPr>
          <w:rFonts w:ascii="Times New Roman" w:hAnsi="Times New Roman" w:cs="Times New Roman"/>
          <w:sz w:val="26"/>
          <w:szCs w:val="26"/>
        </w:rPr>
        <w:t xml:space="preserve">реестр участников и </w:t>
      </w:r>
      <w:proofErr w:type="spellStart"/>
      <w:r w:rsidRPr="00FA030C">
        <w:rPr>
          <w:rFonts w:ascii="Times New Roman" w:hAnsi="Times New Roman" w:cs="Times New Roman"/>
          <w:sz w:val="26"/>
          <w:szCs w:val="26"/>
        </w:rPr>
        <w:t>неучастников</w:t>
      </w:r>
      <w:proofErr w:type="spellEnd"/>
      <w:r w:rsidRPr="00FA030C">
        <w:rPr>
          <w:rFonts w:ascii="Times New Roman" w:hAnsi="Times New Roman" w:cs="Times New Roman"/>
          <w:color w:val="000000"/>
          <w:sz w:val="26"/>
          <w:szCs w:val="26"/>
        </w:rPr>
        <w:t xml:space="preserve"> бюдж</w:t>
      </w:r>
      <w:r w:rsidR="003607F1" w:rsidRPr="00FA030C">
        <w:rPr>
          <w:rFonts w:ascii="Times New Roman" w:hAnsi="Times New Roman" w:cs="Times New Roman"/>
          <w:color w:val="000000"/>
          <w:sz w:val="26"/>
          <w:szCs w:val="26"/>
        </w:rPr>
        <w:t>етного процесса Яковлевского муниципального района</w:t>
      </w:r>
      <w:r w:rsidRPr="00FA030C">
        <w:rPr>
          <w:rFonts w:ascii="Times New Roman" w:hAnsi="Times New Roman" w:cs="Times New Roman"/>
          <w:color w:val="000000"/>
          <w:sz w:val="26"/>
          <w:szCs w:val="26"/>
        </w:rPr>
        <w:t xml:space="preserve"> в условиях интеграции данного реестра в процесс кассового </w:t>
      </w:r>
      <w:proofErr w:type="gramStart"/>
      <w:r w:rsidRPr="00FA030C">
        <w:rPr>
          <w:rFonts w:ascii="Times New Roman" w:hAnsi="Times New Roman" w:cs="Times New Roman"/>
          <w:color w:val="000000"/>
          <w:sz w:val="26"/>
          <w:szCs w:val="26"/>
        </w:rPr>
        <w:t xml:space="preserve">обслуживания </w:t>
      </w:r>
      <w:r w:rsidRPr="00FA030C">
        <w:rPr>
          <w:rFonts w:ascii="Times New Roman" w:hAnsi="Times New Roman" w:cs="Times New Roman"/>
          <w:sz w:val="26"/>
          <w:szCs w:val="26"/>
        </w:rPr>
        <w:t>исполнения бюджетов бюджетной системы Российской Федерации</w:t>
      </w:r>
      <w:proofErr w:type="gramEnd"/>
      <w:r w:rsidRPr="00FA030C">
        <w:rPr>
          <w:rFonts w:ascii="Times New Roman" w:hAnsi="Times New Roman" w:cs="Times New Roman"/>
          <w:sz w:val="26"/>
          <w:szCs w:val="26"/>
        </w:rPr>
        <w:t xml:space="preserve"> и с единой информационной системой в сфере государственных </w:t>
      </w:r>
      <w:r w:rsidR="003607F1" w:rsidRPr="00FA030C">
        <w:rPr>
          <w:rFonts w:ascii="Times New Roman" w:hAnsi="Times New Roman" w:cs="Times New Roman"/>
          <w:sz w:val="26"/>
          <w:szCs w:val="26"/>
        </w:rPr>
        <w:t xml:space="preserve"> и муниципальных </w:t>
      </w:r>
      <w:r w:rsidRPr="00FA030C">
        <w:rPr>
          <w:rFonts w:ascii="Times New Roman" w:hAnsi="Times New Roman" w:cs="Times New Roman"/>
          <w:sz w:val="26"/>
          <w:szCs w:val="26"/>
        </w:rPr>
        <w:t>закупок.</w:t>
      </w:r>
    </w:p>
    <w:p w:rsidR="008A6587" w:rsidRPr="00FA030C" w:rsidRDefault="003607F1"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Исполнение районного</w:t>
      </w:r>
      <w:r w:rsidR="00EE08B2">
        <w:rPr>
          <w:rFonts w:ascii="Times New Roman" w:hAnsi="Times New Roman" w:cs="Times New Roman"/>
          <w:sz w:val="26"/>
          <w:szCs w:val="26"/>
        </w:rPr>
        <w:t xml:space="preserve"> бюджета в 2019</w:t>
      </w:r>
      <w:r w:rsidR="008A6587" w:rsidRPr="00FA030C">
        <w:rPr>
          <w:rFonts w:ascii="Times New Roman" w:hAnsi="Times New Roman" w:cs="Times New Roman"/>
          <w:sz w:val="26"/>
          <w:szCs w:val="26"/>
        </w:rPr>
        <w:t xml:space="preserve"> году организовано </w:t>
      </w:r>
      <w:proofErr w:type="gramStart"/>
      <w:r w:rsidR="008A6587" w:rsidRPr="00FA030C">
        <w:rPr>
          <w:rFonts w:ascii="Times New Roman" w:hAnsi="Times New Roman" w:cs="Times New Roman"/>
          <w:sz w:val="26"/>
          <w:szCs w:val="26"/>
        </w:rPr>
        <w:t xml:space="preserve">в соответствии с требованиями действующего законодательства в условиях кассового </w:t>
      </w:r>
      <w:r w:rsidRPr="00FA030C">
        <w:rPr>
          <w:rFonts w:ascii="Times New Roman" w:hAnsi="Times New Roman" w:cs="Times New Roman"/>
          <w:sz w:val="26"/>
          <w:szCs w:val="26"/>
        </w:rPr>
        <w:t>обслуживания исполнения районного</w:t>
      </w:r>
      <w:r w:rsidR="008A6587" w:rsidRPr="00FA030C">
        <w:rPr>
          <w:rFonts w:ascii="Times New Roman" w:hAnsi="Times New Roman" w:cs="Times New Roman"/>
          <w:sz w:val="26"/>
          <w:szCs w:val="26"/>
        </w:rPr>
        <w:t xml:space="preserve"> бюджета органами Федерального казначейства по Приморскому краю в системе</w:t>
      </w:r>
      <w:proofErr w:type="gramEnd"/>
      <w:r w:rsidR="008A6587" w:rsidRPr="00FA030C">
        <w:rPr>
          <w:rFonts w:ascii="Times New Roman" w:hAnsi="Times New Roman" w:cs="Times New Roman"/>
          <w:sz w:val="26"/>
          <w:szCs w:val="26"/>
        </w:rPr>
        <w:t xml:space="preserve"> электронного документооборота с применением электронной подписи на основании св</w:t>
      </w:r>
      <w:r w:rsidRPr="00FA030C">
        <w:rPr>
          <w:rFonts w:ascii="Times New Roman" w:hAnsi="Times New Roman" w:cs="Times New Roman"/>
          <w:sz w:val="26"/>
          <w:szCs w:val="26"/>
        </w:rPr>
        <w:t>одной бюджетной росписи районного</w:t>
      </w:r>
      <w:r w:rsidR="008A6587" w:rsidRPr="00FA030C">
        <w:rPr>
          <w:rFonts w:ascii="Times New Roman" w:hAnsi="Times New Roman" w:cs="Times New Roman"/>
          <w:sz w:val="26"/>
          <w:szCs w:val="26"/>
        </w:rPr>
        <w:t xml:space="preserve"> бюджета и кассового плана. </w:t>
      </w:r>
    </w:p>
    <w:p w:rsidR="008A6587" w:rsidRPr="00FA030C" w:rsidRDefault="008A6587" w:rsidP="00222BDB">
      <w:pPr>
        <w:ind w:firstLine="709"/>
        <w:jc w:val="both"/>
        <w:rPr>
          <w:rFonts w:ascii="Times New Roman" w:hAnsi="Times New Roman" w:cs="Times New Roman"/>
          <w:sz w:val="26"/>
          <w:szCs w:val="26"/>
        </w:rPr>
      </w:pPr>
      <w:r w:rsidRPr="00FA030C">
        <w:rPr>
          <w:rFonts w:ascii="Times New Roman" w:hAnsi="Times New Roman" w:cs="Times New Roman"/>
          <w:sz w:val="26"/>
          <w:szCs w:val="26"/>
        </w:rPr>
        <w:lastRenderedPageBreak/>
        <w:t>Безусловное исполнение норматив</w:t>
      </w:r>
      <w:r w:rsidR="003607F1" w:rsidRPr="00FA030C">
        <w:rPr>
          <w:rFonts w:ascii="Times New Roman" w:hAnsi="Times New Roman" w:cs="Times New Roman"/>
          <w:sz w:val="26"/>
          <w:szCs w:val="26"/>
        </w:rPr>
        <w:t>ных правовых актов</w:t>
      </w:r>
      <w:r w:rsidRPr="00FA030C">
        <w:rPr>
          <w:rFonts w:ascii="Times New Roman" w:hAnsi="Times New Roman" w:cs="Times New Roman"/>
          <w:sz w:val="26"/>
          <w:szCs w:val="26"/>
        </w:rPr>
        <w:t xml:space="preserve"> финансов</w:t>
      </w:r>
      <w:r w:rsidR="003607F1" w:rsidRPr="00FA030C">
        <w:rPr>
          <w:rFonts w:ascii="Times New Roman" w:hAnsi="Times New Roman" w:cs="Times New Roman"/>
          <w:sz w:val="26"/>
          <w:szCs w:val="26"/>
        </w:rPr>
        <w:t>ым управлением</w:t>
      </w:r>
      <w:r w:rsidR="00EE08B2">
        <w:rPr>
          <w:rFonts w:ascii="Times New Roman" w:hAnsi="Times New Roman" w:cs="Times New Roman"/>
          <w:sz w:val="26"/>
          <w:szCs w:val="26"/>
        </w:rPr>
        <w:t xml:space="preserve"> позволило в 2019</w:t>
      </w:r>
      <w:r w:rsidRPr="00FA030C">
        <w:rPr>
          <w:rFonts w:ascii="Times New Roman" w:hAnsi="Times New Roman" w:cs="Times New Roman"/>
          <w:sz w:val="26"/>
          <w:szCs w:val="26"/>
        </w:rPr>
        <w:t xml:space="preserve"> году эффективно управлять средствами единого счета бюджета, обеспечить его ликвидность в течение всего финанс</w:t>
      </w:r>
      <w:r w:rsidR="003607F1" w:rsidRPr="00FA030C">
        <w:rPr>
          <w:rFonts w:ascii="Times New Roman" w:hAnsi="Times New Roman" w:cs="Times New Roman"/>
          <w:sz w:val="26"/>
          <w:szCs w:val="26"/>
        </w:rPr>
        <w:t>ового года</w:t>
      </w:r>
      <w:r w:rsidRPr="00FA030C">
        <w:rPr>
          <w:rFonts w:ascii="Times New Roman" w:hAnsi="Times New Roman" w:cs="Times New Roman"/>
          <w:sz w:val="26"/>
          <w:szCs w:val="26"/>
        </w:rPr>
        <w:t>.</w:t>
      </w:r>
    </w:p>
    <w:p w:rsidR="008A6587" w:rsidRPr="00FA030C" w:rsidRDefault="008A6587" w:rsidP="00222BDB">
      <w:pPr>
        <w:widowControl w:val="0"/>
        <w:autoSpaceDE w:val="0"/>
        <w:autoSpaceDN w:val="0"/>
        <w:adjustRightInd w:val="0"/>
        <w:ind w:firstLine="709"/>
        <w:jc w:val="both"/>
        <w:rPr>
          <w:rFonts w:ascii="Times New Roman" w:hAnsi="Times New Roman" w:cs="Times New Roman"/>
          <w:sz w:val="26"/>
          <w:szCs w:val="26"/>
        </w:rPr>
      </w:pPr>
      <w:r w:rsidRPr="00FA030C">
        <w:rPr>
          <w:rFonts w:ascii="Times New Roman" w:hAnsi="Times New Roman" w:cs="Times New Roman"/>
          <w:sz w:val="26"/>
          <w:szCs w:val="26"/>
        </w:rPr>
        <w:t>В ц</w:t>
      </w:r>
      <w:r w:rsidR="00EE08B2">
        <w:rPr>
          <w:rFonts w:ascii="Times New Roman" w:hAnsi="Times New Roman" w:cs="Times New Roman"/>
          <w:sz w:val="26"/>
          <w:szCs w:val="26"/>
        </w:rPr>
        <w:t>елях оптимизации расходов в 2019</w:t>
      </w:r>
      <w:r w:rsidRPr="00FA030C">
        <w:rPr>
          <w:rFonts w:ascii="Times New Roman" w:hAnsi="Times New Roman" w:cs="Times New Roman"/>
          <w:sz w:val="26"/>
          <w:szCs w:val="26"/>
        </w:rPr>
        <w:t xml:space="preserve"> году </w:t>
      </w:r>
      <w:r w:rsidR="003607F1" w:rsidRPr="00FA030C">
        <w:rPr>
          <w:rFonts w:ascii="Times New Roman" w:hAnsi="Times New Roman" w:cs="Times New Roman"/>
          <w:sz w:val="26"/>
          <w:szCs w:val="26"/>
        </w:rPr>
        <w:t xml:space="preserve">повышенное внимание </w:t>
      </w:r>
      <w:r w:rsidRPr="00FA030C">
        <w:rPr>
          <w:rFonts w:ascii="Times New Roman" w:hAnsi="Times New Roman" w:cs="Times New Roman"/>
          <w:sz w:val="26"/>
          <w:szCs w:val="26"/>
        </w:rPr>
        <w:t>финансов</w:t>
      </w:r>
      <w:r w:rsidR="003607F1" w:rsidRPr="00FA030C">
        <w:rPr>
          <w:rFonts w:ascii="Times New Roman" w:hAnsi="Times New Roman" w:cs="Times New Roman"/>
          <w:sz w:val="26"/>
          <w:szCs w:val="26"/>
        </w:rPr>
        <w:t>ое управление</w:t>
      </w:r>
      <w:r w:rsidRPr="00FA030C">
        <w:rPr>
          <w:rFonts w:ascii="Times New Roman" w:hAnsi="Times New Roman" w:cs="Times New Roman"/>
          <w:sz w:val="26"/>
          <w:szCs w:val="26"/>
        </w:rPr>
        <w:t xml:space="preserve"> уделял</w:t>
      </w:r>
      <w:r w:rsidR="003607F1" w:rsidRPr="00FA030C">
        <w:rPr>
          <w:rFonts w:ascii="Times New Roman" w:hAnsi="Times New Roman" w:cs="Times New Roman"/>
          <w:sz w:val="26"/>
          <w:szCs w:val="26"/>
        </w:rPr>
        <w:t>о</w:t>
      </w:r>
      <w:r w:rsidRPr="00FA030C">
        <w:rPr>
          <w:rFonts w:ascii="Times New Roman" w:hAnsi="Times New Roman" w:cs="Times New Roman"/>
          <w:sz w:val="26"/>
          <w:szCs w:val="26"/>
        </w:rPr>
        <w:t xml:space="preserve"> мониторингу использования главными распорядителями бюджетных средств с учётом соблюдения:</w:t>
      </w:r>
    </w:p>
    <w:p w:rsidR="008A6587" w:rsidRPr="00FA030C" w:rsidRDefault="008A6587" w:rsidP="00222BDB">
      <w:pPr>
        <w:widowControl w:val="0"/>
        <w:autoSpaceDE w:val="0"/>
        <w:autoSpaceDN w:val="0"/>
        <w:adjustRightInd w:val="0"/>
        <w:ind w:firstLine="709"/>
        <w:jc w:val="both"/>
        <w:rPr>
          <w:rFonts w:ascii="Times New Roman" w:hAnsi="Times New Roman" w:cs="Times New Roman"/>
          <w:sz w:val="26"/>
          <w:szCs w:val="26"/>
        </w:rPr>
      </w:pPr>
      <w:r w:rsidRPr="00FA030C">
        <w:rPr>
          <w:rFonts w:ascii="Times New Roman" w:hAnsi="Times New Roman" w:cs="Times New Roman"/>
          <w:sz w:val="26"/>
          <w:szCs w:val="26"/>
        </w:rPr>
        <w:t>обоснованности заявленных в кассовый план расходов;</w:t>
      </w:r>
    </w:p>
    <w:p w:rsidR="008A6587" w:rsidRPr="00FA030C" w:rsidRDefault="008A6587" w:rsidP="00222BDB">
      <w:pPr>
        <w:widowControl w:val="0"/>
        <w:autoSpaceDE w:val="0"/>
        <w:autoSpaceDN w:val="0"/>
        <w:adjustRightInd w:val="0"/>
        <w:ind w:firstLine="709"/>
        <w:jc w:val="both"/>
        <w:rPr>
          <w:rFonts w:ascii="Times New Roman" w:hAnsi="Times New Roman" w:cs="Times New Roman"/>
          <w:sz w:val="26"/>
          <w:szCs w:val="26"/>
        </w:rPr>
      </w:pPr>
      <w:r w:rsidRPr="00FA030C">
        <w:rPr>
          <w:rFonts w:ascii="Times New Roman" w:hAnsi="Times New Roman" w:cs="Times New Roman"/>
          <w:sz w:val="26"/>
          <w:szCs w:val="26"/>
        </w:rPr>
        <w:t xml:space="preserve">своевременного использования средств бюджета, поступивших на лицевые счета; </w:t>
      </w:r>
    </w:p>
    <w:p w:rsidR="008A6587" w:rsidRPr="00FA030C" w:rsidRDefault="008A6587" w:rsidP="00222BDB">
      <w:pPr>
        <w:widowControl w:val="0"/>
        <w:autoSpaceDE w:val="0"/>
        <w:autoSpaceDN w:val="0"/>
        <w:adjustRightInd w:val="0"/>
        <w:ind w:firstLine="709"/>
        <w:jc w:val="both"/>
        <w:rPr>
          <w:rFonts w:ascii="Times New Roman" w:hAnsi="Times New Roman" w:cs="Times New Roman"/>
          <w:sz w:val="26"/>
          <w:szCs w:val="26"/>
        </w:rPr>
      </w:pPr>
      <w:r w:rsidRPr="00FA030C">
        <w:rPr>
          <w:rFonts w:ascii="Times New Roman" w:hAnsi="Times New Roman" w:cs="Times New Roman"/>
          <w:sz w:val="26"/>
          <w:szCs w:val="26"/>
        </w:rPr>
        <w:t>условий софинансирования муниципальными образованиями края при выделении средств субсидий из краевого бюджета.</w:t>
      </w:r>
    </w:p>
    <w:p w:rsidR="008A6587" w:rsidRPr="00FA030C" w:rsidRDefault="008A6587"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Консолидированная годовая бюдже</w:t>
      </w:r>
      <w:r w:rsidR="000D5EEF" w:rsidRPr="00FA030C">
        <w:rPr>
          <w:rFonts w:ascii="Times New Roman" w:hAnsi="Times New Roman" w:cs="Times New Roman"/>
          <w:sz w:val="26"/>
          <w:szCs w:val="26"/>
        </w:rPr>
        <w:t>тная отчетность Яковлевско</w:t>
      </w:r>
      <w:r w:rsidR="00EE08B2">
        <w:rPr>
          <w:rFonts w:ascii="Times New Roman" w:hAnsi="Times New Roman" w:cs="Times New Roman"/>
          <w:sz w:val="26"/>
          <w:szCs w:val="26"/>
        </w:rPr>
        <w:t>го муниципального района за 2018</w:t>
      </w:r>
      <w:r w:rsidR="000D5EEF" w:rsidRPr="00FA030C">
        <w:rPr>
          <w:rFonts w:ascii="Times New Roman" w:hAnsi="Times New Roman" w:cs="Times New Roman"/>
          <w:sz w:val="26"/>
          <w:szCs w:val="26"/>
        </w:rPr>
        <w:t xml:space="preserve"> год </w:t>
      </w:r>
      <w:r w:rsidRPr="00FA030C">
        <w:rPr>
          <w:rFonts w:ascii="Times New Roman" w:hAnsi="Times New Roman" w:cs="Times New Roman"/>
          <w:sz w:val="26"/>
          <w:szCs w:val="26"/>
        </w:rPr>
        <w:t>финансов</w:t>
      </w:r>
      <w:r w:rsidR="000D5EEF" w:rsidRPr="00FA030C">
        <w:rPr>
          <w:rFonts w:ascii="Times New Roman" w:hAnsi="Times New Roman" w:cs="Times New Roman"/>
          <w:sz w:val="26"/>
          <w:szCs w:val="26"/>
        </w:rPr>
        <w:t>ым управлением</w:t>
      </w:r>
      <w:r w:rsidR="00EE08B2">
        <w:rPr>
          <w:rFonts w:ascii="Times New Roman" w:hAnsi="Times New Roman" w:cs="Times New Roman"/>
          <w:sz w:val="26"/>
          <w:szCs w:val="26"/>
        </w:rPr>
        <w:t xml:space="preserve"> представлена в 2019</w:t>
      </w:r>
      <w:r w:rsidRPr="00FA030C">
        <w:rPr>
          <w:rFonts w:ascii="Times New Roman" w:hAnsi="Times New Roman" w:cs="Times New Roman"/>
          <w:sz w:val="26"/>
          <w:szCs w:val="26"/>
        </w:rPr>
        <w:t xml:space="preserve"> году</w:t>
      </w:r>
      <w:r w:rsidR="000D5EEF" w:rsidRPr="00FA030C">
        <w:rPr>
          <w:rFonts w:ascii="Times New Roman" w:hAnsi="Times New Roman" w:cs="Times New Roman"/>
          <w:sz w:val="26"/>
          <w:szCs w:val="26"/>
        </w:rPr>
        <w:t xml:space="preserve"> в департамент финансов Приморского края</w:t>
      </w:r>
      <w:r w:rsidRPr="00FA030C">
        <w:rPr>
          <w:rFonts w:ascii="Times New Roman" w:hAnsi="Times New Roman" w:cs="Times New Roman"/>
          <w:sz w:val="26"/>
          <w:szCs w:val="26"/>
        </w:rPr>
        <w:t xml:space="preserve"> в полном объеме предусмотренных форм и в срок, установ</w:t>
      </w:r>
      <w:r w:rsidR="000D5EEF" w:rsidRPr="00FA030C">
        <w:rPr>
          <w:rFonts w:ascii="Times New Roman" w:hAnsi="Times New Roman" w:cs="Times New Roman"/>
          <w:sz w:val="26"/>
          <w:szCs w:val="26"/>
        </w:rPr>
        <w:t>ленный департаментом финансов</w:t>
      </w:r>
      <w:r w:rsidRPr="00FA030C">
        <w:rPr>
          <w:rFonts w:ascii="Times New Roman" w:hAnsi="Times New Roman" w:cs="Times New Roman"/>
          <w:sz w:val="26"/>
          <w:szCs w:val="26"/>
        </w:rPr>
        <w:t xml:space="preserve">, принята </w:t>
      </w:r>
      <w:r w:rsidR="000D5EEF" w:rsidRPr="00FA030C">
        <w:rPr>
          <w:rFonts w:ascii="Times New Roman" w:hAnsi="Times New Roman" w:cs="Times New Roman"/>
          <w:sz w:val="26"/>
          <w:szCs w:val="26"/>
        </w:rPr>
        <w:t>департаментом финансов Приморского края</w:t>
      </w:r>
      <w:r w:rsidRPr="00FA030C">
        <w:rPr>
          <w:rFonts w:ascii="Times New Roman" w:hAnsi="Times New Roman" w:cs="Times New Roman"/>
          <w:sz w:val="26"/>
          <w:szCs w:val="26"/>
        </w:rPr>
        <w:t>.</w:t>
      </w:r>
    </w:p>
    <w:p w:rsidR="008A6587" w:rsidRPr="00FA030C" w:rsidRDefault="000D5EEF"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 xml:space="preserve">Кроме того, </w:t>
      </w:r>
      <w:r w:rsidR="008A6587" w:rsidRPr="00FA030C">
        <w:rPr>
          <w:rFonts w:ascii="Times New Roman" w:hAnsi="Times New Roman" w:cs="Times New Roman"/>
          <w:sz w:val="26"/>
          <w:szCs w:val="26"/>
        </w:rPr>
        <w:t>финансов</w:t>
      </w:r>
      <w:r w:rsidRPr="00FA030C">
        <w:rPr>
          <w:rFonts w:ascii="Times New Roman" w:hAnsi="Times New Roman" w:cs="Times New Roman"/>
          <w:sz w:val="26"/>
          <w:szCs w:val="26"/>
        </w:rPr>
        <w:t>ым управлением</w:t>
      </w:r>
      <w:r w:rsidR="008A6587" w:rsidRPr="00FA030C">
        <w:rPr>
          <w:rFonts w:ascii="Times New Roman" w:hAnsi="Times New Roman" w:cs="Times New Roman"/>
          <w:sz w:val="26"/>
          <w:szCs w:val="26"/>
        </w:rPr>
        <w:t xml:space="preserve"> ежемесячно и ежеквартально осуществлялся прием и проверка на соответствие контрольным соотношениям бюджетной отчетности главных</w:t>
      </w:r>
      <w:r w:rsidRPr="00FA030C">
        <w:rPr>
          <w:rFonts w:ascii="Times New Roman" w:hAnsi="Times New Roman" w:cs="Times New Roman"/>
          <w:sz w:val="26"/>
          <w:szCs w:val="26"/>
        </w:rPr>
        <w:t xml:space="preserve"> распорядителей средств районного</w:t>
      </w:r>
      <w:r w:rsidR="008A6587" w:rsidRPr="00FA030C">
        <w:rPr>
          <w:rFonts w:ascii="Times New Roman" w:hAnsi="Times New Roman" w:cs="Times New Roman"/>
          <w:sz w:val="26"/>
          <w:szCs w:val="26"/>
        </w:rPr>
        <w:t xml:space="preserve"> бюджета, </w:t>
      </w:r>
      <w:r w:rsidRPr="00FA030C">
        <w:rPr>
          <w:rFonts w:ascii="Times New Roman" w:hAnsi="Times New Roman" w:cs="Times New Roman"/>
          <w:sz w:val="26"/>
          <w:szCs w:val="26"/>
        </w:rPr>
        <w:t>сельских поселений</w:t>
      </w:r>
      <w:r w:rsidR="008A6587" w:rsidRPr="00FA030C">
        <w:rPr>
          <w:rFonts w:ascii="Times New Roman" w:hAnsi="Times New Roman" w:cs="Times New Roman"/>
          <w:sz w:val="26"/>
          <w:szCs w:val="26"/>
        </w:rPr>
        <w:t xml:space="preserve">, а также сводной бухгалтерской отчетности </w:t>
      </w:r>
      <w:r w:rsidRPr="00FA030C">
        <w:rPr>
          <w:rFonts w:ascii="Times New Roman" w:hAnsi="Times New Roman" w:cs="Times New Roman"/>
          <w:sz w:val="26"/>
          <w:szCs w:val="26"/>
        </w:rPr>
        <w:t>муниципальных</w:t>
      </w:r>
      <w:r w:rsidR="008A6587" w:rsidRPr="00FA030C">
        <w:rPr>
          <w:rFonts w:ascii="Times New Roman" w:hAnsi="Times New Roman" w:cs="Times New Roman"/>
          <w:sz w:val="26"/>
          <w:szCs w:val="26"/>
        </w:rPr>
        <w:t xml:space="preserve"> бюджетных и автономных учреждений, в отношении которых функции и полномочия учредителя осуществляются органами местного</w:t>
      </w:r>
      <w:r w:rsidRPr="00FA030C">
        <w:rPr>
          <w:rFonts w:ascii="Times New Roman" w:hAnsi="Times New Roman" w:cs="Times New Roman"/>
          <w:sz w:val="26"/>
          <w:szCs w:val="26"/>
        </w:rPr>
        <w:t xml:space="preserve"> самоуправления Яковлевского муниципального района</w:t>
      </w:r>
      <w:r w:rsidR="008A6587" w:rsidRPr="00FA030C">
        <w:rPr>
          <w:rFonts w:ascii="Times New Roman" w:hAnsi="Times New Roman" w:cs="Times New Roman"/>
          <w:sz w:val="26"/>
          <w:szCs w:val="26"/>
        </w:rPr>
        <w:t>. Также ежемесячно и ежеквартально в срок, установ</w:t>
      </w:r>
      <w:r w:rsidRPr="00FA030C">
        <w:rPr>
          <w:rFonts w:ascii="Times New Roman" w:hAnsi="Times New Roman" w:cs="Times New Roman"/>
          <w:sz w:val="26"/>
          <w:szCs w:val="26"/>
        </w:rPr>
        <w:t xml:space="preserve">ленный департаментом финансов Приморского края, </w:t>
      </w:r>
      <w:r w:rsidR="008A6587" w:rsidRPr="00FA030C">
        <w:rPr>
          <w:rFonts w:ascii="Times New Roman" w:hAnsi="Times New Roman" w:cs="Times New Roman"/>
          <w:sz w:val="26"/>
          <w:szCs w:val="26"/>
        </w:rPr>
        <w:t>финансов</w:t>
      </w:r>
      <w:r w:rsidRPr="00FA030C">
        <w:rPr>
          <w:rFonts w:ascii="Times New Roman" w:hAnsi="Times New Roman" w:cs="Times New Roman"/>
          <w:sz w:val="26"/>
          <w:szCs w:val="26"/>
        </w:rPr>
        <w:t>ым управлением</w:t>
      </w:r>
      <w:r w:rsidR="008A6587" w:rsidRPr="00FA030C">
        <w:rPr>
          <w:rFonts w:ascii="Times New Roman" w:hAnsi="Times New Roman" w:cs="Times New Roman"/>
          <w:sz w:val="26"/>
          <w:szCs w:val="26"/>
        </w:rPr>
        <w:t xml:space="preserve"> формировалась и представлялась в полном объеме форм отчетность об исполнении консолидиро</w:t>
      </w:r>
      <w:r w:rsidRPr="00FA030C">
        <w:rPr>
          <w:rFonts w:ascii="Times New Roman" w:hAnsi="Times New Roman" w:cs="Times New Roman"/>
          <w:sz w:val="26"/>
          <w:szCs w:val="26"/>
        </w:rPr>
        <w:t>ванного бюджета Яковлевского муниципального района</w:t>
      </w:r>
      <w:r w:rsidR="008A6587" w:rsidRPr="00FA030C">
        <w:rPr>
          <w:rFonts w:ascii="Times New Roman" w:hAnsi="Times New Roman" w:cs="Times New Roman"/>
          <w:sz w:val="26"/>
          <w:szCs w:val="26"/>
        </w:rPr>
        <w:t>, сводная бухгалтерская отчетность</w:t>
      </w:r>
      <w:r w:rsidRPr="00FA030C">
        <w:rPr>
          <w:rFonts w:ascii="Times New Roman" w:hAnsi="Times New Roman" w:cs="Times New Roman"/>
          <w:sz w:val="26"/>
          <w:szCs w:val="26"/>
        </w:rPr>
        <w:t xml:space="preserve"> муниципальных</w:t>
      </w:r>
      <w:r w:rsidR="008A6587" w:rsidRPr="00FA030C">
        <w:rPr>
          <w:rFonts w:ascii="Times New Roman" w:hAnsi="Times New Roman" w:cs="Times New Roman"/>
          <w:sz w:val="26"/>
          <w:szCs w:val="26"/>
        </w:rPr>
        <w:t xml:space="preserve"> бюджетных и автономных учреждений.</w:t>
      </w:r>
    </w:p>
    <w:p w:rsidR="008A20DE" w:rsidRPr="00FA030C" w:rsidRDefault="008A6587"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 xml:space="preserve">В целях обеспечения результативности и эффективности использования </w:t>
      </w:r>
      <w:r w:rsidR="008A20DE" w:rsidRPr="00FA030C">
        <w:rPr>
          <w:rFonts w:ascii="Times New Roman" w:hAnsi="Times New Roman" w:cs="Times New Roman"/>
          <w:sz w:val="26"/>
          <w:szCs w:val="26"/>
        </w:rPr>
        <w:t xml:space="preserve">бюджетных средств </w:t>
      </w:r>
      <w:r w:rsidRPr="00FA030C">
        <w:rPr>
          <w:rFonts w:ascii="Times New Roman" w:hAnsi="Times New Roman" w:cs="Times New Roman"/>
          <w:sz w:val="26"/>
          <w:szCs w:val="26"/>
        </w:rPr>
        <w:t>финансов</w:t>
      </w:r>
      <w:r w:rsidR="008A20DE" w:rsidRPr="00FA030C">
        <w:rPr>
          <w:rFonts w:ascii="Times New Roman" w:hAnsi="Times New Roman" w:cs="Times New Roman"/>
          <w:sz w:val="26"/>
          <w:szCs w:val="26"/>
        </w:rPr>
        <w:t>ым управлением</w:t>
      </w:r>
      <w:r w:rsidRPr="00FA030C">
        <w:rPr>
          <w:rFonts w:ascii="Times New Roman" w:hAnsi="Times New Roman" w:cs="Times New Roman"/>
          <w:sz w:val="26"/>
          <w:szCs w:val="26"/>
        </w:rPr>
        <w:t xml:space="preserve"> ежемесячно по результатам сформированной бюджетной (бухгалтерской) отчетности осуществлялся мониторинг остатков средств на лицевых счетах главн</w:t>
      </w:r>
      <w:r w:rsidR="008A20DE" w:rsidRPr="00FA030C">
        <w:rPr>
          <w:rFonts w:ascii="Times New Roman" w:hAnsi="Times New Roman" w:cs="Times New Roman"/>
          <w:sz w:val="26"/>
          <w:szCs w:val="26"/>
        </w:rPr>
        <w:t>ых распорядителей средств районного бюджета, муниципальных</w:t>
      </w:r>
      <w:r w:rsidRPr="00FA030C">
        <w:rPr>
          <w:rFonts w:ascii="Times New Roman" w:hAnsi="Times New Roman" w:cs="Times New Roman"/>
          <w:sz w:val="26"/>
          <w:szCs w:val="26"/>
        </w:rPr>
        <w:t xml:space="preserve"> казенных, бюджетных и автономных учреждений, функций и полномочий учредителей к</w:t>
      </w:r>
      <w:r w:rsidR="008A20DE" w:rsidRPr="00FA030C">
        <w:rPr>
          <w:rFonts w:ascii="Times New Roman" w:hAnsi="Times New Roman" w:cs="Times New Roman"/>
          <w:sz w:val="26"/>
          <w:szCs w:val="26"/>
        </w:rPr>
        <w:t xml:space="preserve">оторых выполняют </w:t>
      </w:r>
      <w:r w:rsidRPr="00FA030C">
        <w:rPr>
          <w:rFonts w:ascii="Times New Roman" w:hAnsi="Times New Roman" w:cs="Times New Roman"/>
          <w:sz w:val="26"/>
          <w:szCs w:val="26"/>
        </w:rPr>
        <w:t>органы местного самоуправления.</w:t>
      </w:r>
    </w:p>
    <w:p w:rsidR="008A6587" w:rsidRPr="00FA030C" w:rsidRDefault="00EE08B2" w:rsidP="00222BDB">
      <w:pPr>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 2019</w:t>
      </w:r>
      <w:r w:rsidR="008A6587" w:rsidRPr="00FA030C">
        <w:rPr>
          <w:rFonts w:ascii="Times New Roman" w:hAnsi="Times New Roman" w:cs="Times New Roman"/>
          <w:sz w:val="26"/>
          <w:szCs w:val="26"/>
        </w:rPr>
        <w:t xml:space="preserve"> году обеспечено своевременное направление до главных распорядителей средств краевого бюджета информации о доведенных (отозванных) гла</w:t>
      </w:r>
      <w:r w:rsidR="002A42F7" w:rsidRPr="00FA030C">
        <w:rPr>
          <w:rFonts w:ascii="Times New Roman" w:hAnsi="Times New Roman" w:cs="Times New Roman"/>
          <w:sz w:val="26"/>
          <w:szCs w:val="26"/>
        </w:rPr>
        <w:t>вными распорядителями средств краевого</w:t>
      </w:r>
      <w:r w:rsidR="008A6587" w:rsidRPr="00FA030C">
        <w:rPr>
          <w:rFonts w:ascii="Times New Roman" w:hAnsi="Times New Roman" w:cs="Times New Roman"/>
          <w:sz w:val="26"/>
          <w:szCs w:val="26"/>
        </w:rPr>
        <w:t xml:space="preserve"> бюджета лимитах бюджетных обязательств, предельных объемов финансирования, учтенных на лицевых счетах по </w:t>
      </w:r>
      <w:r w:rsidR="008A6587" w:rsidRPr="00FA030C">
        <w:rPr>
          <w:rFonts w:ascii="Times New Roman" w:hAnsi="Times New Roman" w:cs="Times New Roman"/>
          <w:sz w:val="26"/>
          <w:szCs w:val="26"/>
        </w:rPr>
        <w:lastRenderedPageBreak/>
        <w:t>переданным полномочиям получателей бюджетных средств, открытых в Управлении Федерального казначейства по Приморскому краю.</w:t>
      </w:r>
      <w:proofErr w:type="gramEnd"/>
    </w:p>
    <w:p w:rsidR="008A6587" w:rsidRPr="00FA030C" w:rsidRDefault="008A6587" w:rsidP="00222BDB">
      <w:pPr>
        <w:ind w:firstLine="708"/>
        <w:jc w:val="both"/>
        <w:rPr>
          <w:rFonts w:ascii="Times New Roman" w:hAnsi="Times New Roman" w:cs="Times New Roman"/>
          <w:sz w:val="26"/>
          <w:szCs w:val="26"/>
        </w:rPr>
      </w:pPr>
      <w:proofErr w:type="gramStart"/>
      <w:r w:rsidRPr="00FA030C">
        <w:rPr>
          <w:rFonts w:ascii="Times New Roman" w:hAnsi="Times New Roman" w:cs="Times New Roman"/>
          <w:sz w:val="26"/>
          <w:szCs w:val="26"/>
        </w:rPr>
        <w:t xml:space="preserve">В соответствии </w:t>
      </w:r>
      <w:r w:rsidR="002A42F7" w:rsidRPr="00FA030C">
        <w:rPr>
          <w:rFonts w:ascii="Times New Roman" w:hAnsi="Times New Roman" w:cs="Times New Roman"/>
          <w:sz w:val="26"/>
          <w:szCs w:val="26"/>
        </w:rPr>
        <w:t xml:space="preserve">с пунктом 2 </w:t>
      </w:r>
      <w:r w:rsidRPr="00FA030C">
        <w:rPr>
          <w:rFonts w:ascii="Times New Roman" w:hAnsi="Times New Roman" w:cs="Times New Roman"/>
          <w:sz w:val="26"/>
          <w:szCs w:val="26"/>
        </w:rPr>
        <w:t>стать</w:t>
      </w:r>
      <w:r w:rsidR="002A42F7" w:rsidRPr="00FA030C">
        <w:rPr>
          <w:rFonts w:ascii="Times New Roman" w:hAnsi="Times New Roman" w:cs="Times New Roman"/>
          <w:sz w:val="26"/>
          <w:szCs w:val="26"/>
        </w:rPr>
        <w:t>и 6</w:t>
      </w:r>
      <w:r w:rsidRPr="00FA030C">
        <w:rPr>
          <w:rFonts w:ascii="Times New Roman" w:hAnsi="Times New Roman" w:cs="Times New Roman"/>
          <w:sz w:val="26"/>
          <w:szCs w:val="26"/>
        </w:rPr>
        <w:t xml:space="preserve"> </w:t>
      </w:r>
      <w:r w:rsidR="002A42F7" w:rsidRPr="00FA030C">
        <w:rPr>
          <w:rFonts w:ascii="Times New Roman" w:hAnsi="Times New Roman" w:cs="Times New Roman"/>
          <w:sz w:val="26"/>
          <w:szCs w:val="26"/>
        </w:rPr>
        <w:t>решения Думы Яковлевского муниципального района</w:t>
      </w:r>
      <w:r w:rsidRPr="00FA030C">
        <w:rPr>
          <w:rFonts w:ascii="Times New Roman" w:hAnsi="Times New Roman" w:cs="Times New Roman"/>
          <w:sz w:val="26"/>
          <w:szCs w:val="26"/>
        </w:rPr>
        <w:t xml:space="preserve"> от 2</w:t>
      </w:r>
      <w:r w:rsidR="002A42F7" w:rsidRPr="00FA030C">
        <w:rPr>
          <w:rFonts w:ascii="Times New Roman" w:hAnsi="Times New Roman" w:cs="Times New Roman"/>
          <w:sz w:val="26"/>
          <w:szCs w:val="26"/>
        </w:rPr>
        <w:t>5</w:t>
      </w:r>
      <w:r w:rsidRPr="00FA030C">
        <w:rPr>
          <w:rFonts w:ascii="Times New Roman" w:hAnsi="Times New Roman" w:cs="Times New Roman"/>
          <w:sz w:val="26"/>
          <w:szCs w:val="26"/>
        </w:rPr>
        <w:t xml:space="preserve"> </w:t>
      </w:r>
      <w:r w:rsidR="002A42F7" w:rsidRPr="00FA030C">
        <w:rPr>
          <w:rFonts w:ascii="Times New Roman" w:hAnsi="Times New Roman" w:cs="Times New Roman"/>
          <w:sz w:val="26"/>
          <w:szCs w:val="26"/>
        </w:rPr>
        <w:t>марта</w:t>
      </w:r>
      <w:r w:rsidRPr="00FA030C">
        <w:rPr>
          <w:rFonts w:ascii="Times New Roman" w:hAnsi="Times New Roman" w:cs="Times New Roman"/>
          <w:sz w:val="26"/>
          <w:szCs w:val="26"/>
        </w:rPr>
        <w:t xml:space="preserve"> 20</w:t>
      </w:r>
      <w:r w:rsidR="002A42F7" w:rsidRPr="00FA030C">
        <w:rPr>
          <w:rFonts w:ascii="Times New Roman" w:hAnsi="Times New Roman" w:cs="Times New Roman"/>
          <w:sz w:val="26"/>
          <w:szCs w:val="26"/>
        </w:rPr>
        <w:t>14</w:t>
      </w:r>
      <w:r w:rsidRPr="00FA030C">
        <w:rPr>
          <w:rFonts w:ascii="Times New Roman" w:hAnsi="Times New Roman" w:cs="Times New Roman"/>
          <w:sz w:val="26"/>
          <w:szCs w:val="26"/>
        </w:rPr>
        <w:t xml:space="preserve"> года № </w:t>
      </w:r>
      <w:r w:rsidR="002A42F7" w:rsidRPr="00FA030C">
        <w:rPr>
          <w:rFonts w:ascii="Times New Roman" w:hAnsi="Times New Roman" w:cs="Times New Roman"/>
          <w:sz w:val="26"/>
          <w:szCs w:val="26"/>
        </w:rPr>
        <w:t>98</w:t>
      </w:r>
      <w:r w:rsidRPr="00FA030C">
        <w:rPr>
          <w:rFonts w:ascii="Times New Roman" w:hAnsi="Times New Roman" w:cs="Times New Roman"/>
          <w:sz w:val="26"/>
          <w:szCs w:val="26"/>
        </w:rPr>
        <w:t>-</w:t>
      </w:r>
      <w:r w:rsidR="002A42F7" w:rsidRPr="00FA030C">
        <w:rPr>
          <w:rFonts w:ascii="Times New Roman" w:hAnsi="Times New Roman" w:cs="Times New Roman"/>
          <w:sz w:val="26"/>
          <w:szCs w:val="26"/>
        </w:rPr>
        <w:t>НПА</w:t>
      </w:r>
      <w:r w:rsidRPr="00FA030C">
        <w:rPr>
          <w:rFonts w:ascii="Times New Roman" w:hAnsi="Times New Roman" w:cs="Times New Roman"/>
          <w:sz w:val="26"/>
          <w:szCs w:val="26"/>
        </w:rPr>
        <w:t xml:space="preserve"> «О бюджетном устройстве, бюджетном процессе и межбюджетных отношениях в </w:t>
      </w:r>
      <w:r w:rsidR="002A42F7" w:rsidRPr="00FA030C">
        <w:rPr>
          <w:rFonts w:ascii="Times New Roman" w:hAnsi="Times New Roman" w:cs="Times New Roman"/>
          <w:sz w:val="26"/>
          <w:szCs w:val="26"/>
        </w:rPr>
        <w:t xml:space="preserve">Яковлевском муниципальном районе» </w:t>
      </w:r>
      <w:r w:rsidRPr="00FA030C">
        <w:rPr>
          <w:rFonts w:ascii="Times New Roman" w:hAnsi="Times New Roman" w:cs="Times New Roman"/>
          <w:sz w:val="26"/>
          <w:szCs w:val="26"/>
        </w:rPr>
        <w:t>финансов</w:t>
      </w:r>
      <w:r w:rsidR="002A42F7" w:rsidRPr="00FA030C">
        <w:rPr>
          <w:rFonts w:ascii="Times New Roman" w:hAnsi="Times New Roman" w:cs="Times New Roman"/>
          <w:sz w:val="26"/>
          <w:szCs w:val="26"/>
        </w:rPr>
        <w:t>ым управлением</w:t>
      </w:r>
      <w:r w:rsidR="00EE08B2">
        <w:rPr>
          <w:rFonts w:ascii="Times New Roman" w:hAnsi="Times New Roman" w:cs="Times New Roman"/>
          <w:sz w:val="26"/>
          <w:szCs w:val="26"/>
        </w:rPr>
        <w:t xml:space="preserve"> в 2019</w:t>
      </w:r>
      <w:r w:rsidRPr="00FA030C">
        <w:rPr>
          <w:rFonts w:ascii="Times New Roman" w:hAnsi="Times New Roman" w:cs="Times New Roman"/>
          <w:sz w:val="26"/>
          <w:szCs w:val="26"/>
        </w:rPr>
        <w:t xml:space="preserve"> году осуществлялось формирован</w:t>
      </w:r>
      <w:r w:rsidR="002A42F7" w:rsidRPr="00FA030C">
        <w:rPr>
          <w:rFonts w:ascii="Times New Roman" w:hAnsi="Times New Roman" w:cs="Times New Roman"/>
          <w:sz w:val="26"/>
          <w:szCs w:val="26"/>
        </w:rPr>
        <w:t>ие отчета об исполнении</w:t>
      </w:r>
      <w:r w:rsidRPr="00FA030C">
        <w:rPr>
          <w:rFonts w:ascii="Times New Roman" w:hAnsi="Times New Roman" w:cs="Times New Roman"/>
          <w:sz w:val="26"/>
          <w:szCs w:val="26"/>
        </w:rPr>
        <w:t xml:space="preserve"> бюджета</w:t>
      </w:r>
      <w:r w:rsidR="002A42F7" w:rsidRPr="00FA030C">
        <w:rPr>
          <w:rFonts w:ascii="Times New Roman" w:hAnsi="Times New Roman" w:cs="Times New Roman"/>
          <w:sz w:val="26"/>
          <w:szCs w:val="26"/>
        </w:rPr>
        <w:t xml:space="preserve"> Яковлевского муниципального района</w:t>
      </w:r>
      <w:r w:rsidRPr="00FA030C">
        <w:rPr>
          <w:rFonts w:ascii="Times New Roman" w:hAnsi="Times New Roman" w:cs="Times New Roman"/>
          <w:sz w:val="26"/>
          <w:szCs w:val="26"/>
        </w:rPr>
        <w:t xml:space="preserve"> за 1 квартал, полугодие и девять месяцев и подготовка </w:t>
      </w:r>
      <w:r w:rsidR="002A42F7" w:rsidRPr="00FA030C">
        <w:rPr>
          <w:rFonts w:ascii="Times New Roman" w:hAnsi="Times New Roman" w:cs="Times New Roman"/>
          <w:sz w:val="26"/>
          <w:szCs w:val="26"/>
        </w:rPr>
        <w:t>проекта постановления</w:t>
      </w:r>
      <w:r w:rsidRPr="00FA030C">
        <w:rPr>
          <w:rFonts w:ascii="Times New Roman" w:hAnsi="Times New Roman" w:cs="Times New Roman"/>
          <w:sz w:val="26"/>
          <w:szCs w:val="26"/>
        </w:rPr>
        <w:t xml:space="preserve"> Администрации </w:t>
      </w:r>
      <w:r w:rsidR="002A42F7" w:rsidRPr="00FA030C">
        <w:rPr>
          <w:rFonts w:ascii="Times New Roman" w:hAnsi="Times New Roman" w:cs="Times New Roman"/>
          <w:sz w:val="26"/>
          <w:szCs w:val="26"/>
        </w:rPr>
        <w:t>Яковлевского муниципального района</w:t>
      </w:r>
      <w:r w:rsidRPr="00FA030C">
        <w:rPr>
          <w:rFonts w:ascii="Times New Roman" w:hAnsi="Times New Roman" w:cs="Times New Roman"/>
          <w:sz w:val="26"/>
          <w:szCs w:val="26"/>
        </w:rPr>
        <w:t xml:space="preserve"> об</w:t>
      </w:r>
      <w:proofErr w:type="gramEnd"/>
      <w:r w:rsidRPr="00FA030C">
        <w:rPr>
          <w:rFonts w:ascii="Times New Roman" w:hAnsi="Times New Roman" w:cs="Times New Roman"/>
          <w:sz w:val="26"/>
          <w:szCs w:val="26"/>
        </w:rPr>
        <w:t xml:space="preserve"> </w:t>
      </w:r>
      <w:proofErr w:type="gramStart"/>
      <w:r w:rsidRPr="00FA030C">
        <w:rPr>
          <w:rFonts w:ascii="Times New Roman" w:hAnsi="Times New Roman" w:cs="Times New Roman"/>
          <w:sz w:val="26"/>
          <w:szCs w:val="26"/>
        </w:rPr>
        <w:t>утверждении</w:t>
      </w:r>
      <w:proofErr w:type="gramEnd"/>
      <w:r w:rsidRPr="00FA030C">
        <w:rPr>
          <w:rFonts w:ascii="Times New Roman" w:hAnsi="Times New Roman" w:cs="Times New Roman"/>
          <w:sz w:val="26"/>
          <w:szCs w:val="26"/>
        </w:rPr>
        <w:t xml:space="preserve"> квартально</w:t>
      </w:r>
      <w:r w:rsidR="002A42F7" w:rsidRPr="00FA030C">
        <w:rPr>
          <w:rFonts w:ascii="Times New Roman" w:hAnsi="Times New Roman" w:cs="Times New Roman"/>
          <w:sz w:val="26"/>
          <w:szCs w:val="26"/>
        </w:rPr>
        <w:t>го отчета об исполнении районного</w:t>
      </w:r>
      <w:r w:rsidRPr="00FA030C">
        <w:rPr>
          <w:rFonts w:ascii="Times New Roman" w:hAnsi="Times New Roman" w:cs="Times New Roman"/>
          <w:sz w:val="26"/>
          <w:szCs w:val="26"/>
        </w:rPr>
        <w:t xml:space="preserve"> бюд</w:t>
      </w:r>
      <w:r w:rsidR="002A42F7" w:rsidRPr="00FA030C">
        <w:rPr>
          <w:rFonts w:ascii="Times New Roman" w:hAnsi="Times New Roman" w:cs="Times New Roman"/>
          <w:sz w:val="26"/>
          <w:szCs w:val="26"/>
        </w:rPr>
        <w:t>жета для направления в Думу Яковлевского муниципального района</w:t>
      </w:r>
      <w:r w:rsidRPr="00FA030C">
        <w:rPr>
          <w:rFonts w:ascii="Times New Roman" w:hAnsi="Times New Roman" w:cs="Times New Roman"/>
          <w:sz w:val="26"/>
          <w:szCs w:val="26"/>
        </w:rPr>
        <w:t xml:space="preserve"> и Контрольно-счетную</w:t>
      </w:r>
      <w:r w:rsidR="002A42F7" w:rsidRPr="00FA030C">
        <w:rPr>
          <w:rFonts w:ascii="Times New Roman" w:hAnsi="Times New Roman" w:cs="Times New Roman"/>
          <w:sz w:val="26"/>
          <w:szCs w:val="26"/>
        </w:rPr>
        <w:t xml:space="preserve"> палату Яковлевского муниципального района</w:t>
      </w:r>
      <w:r w:rsidRPr="00FA030C">
        <w:rPr>
          <w:rFonts w:ascii="Times New Roman" w:hAnsi="Times New Roman" w:cs="Times New Roman"/>
          <w:sz w:val="26"/>
          <w:szCs w:val="26"/>
        </w:rPr>
        <w:t>.</w:t>
      </w:r>
    </w:p>
    <w:p w:rsidR="002A42F7" w:rsidRPr="00FA030C" w:rsidRDefault="008A6587" w:rsidP="00222BDB">
      <w:pPr>
        <w:ind w:firstLine="709"/>
        <w:jc w:val="both"/>
        <w:rPr>
          <w:rFonts w:ascii="Times New Roman" w:hAnsi="Times New Roman" w:cs="Times New Roman"/>
          <w:sz w:val="26"/>
          <w:szCs w:val="26"/>
        </w:rPr>
      </w:pPr>
      <w:r w:rsidRPr="00FA030C">
        <w:rPr>
          <w:rFonts w:ascii="Times New Roman" w:hAnsi="Times New Roman" w:cs="Times New Roman"/>
          <w:sz w:val="26"/>
          <w:szCs w:val="26"/>
        </w:rPr>
        <w:t>В отчетном периоде ежедневно осуществлялся учет кассовых операций поступлений и выбытий на едином счете бюджета, открытом в Управлении Федерального казначейства по Приморскому краю.</w:t>
      </w:r>
    </w:p>
    <w:p w:rsidR="008A6587" w:rsidRPr="00FA030C" w:rsidRDefault="00EE08B2" w:rsidP="00222BDB">
      <w:pPr>
        <w:ind w:firstLine="709"/>
        <w:jc w:val="both"/>
        <w:rPr>
          <w:rFonts w:ascii="Times New Roman" w:hAnsi="Times New Roman" w:cs="Times New Roman"/>
          <w:sz w:val="26"/>
          <w:szCs w:val="26"/>
        </w:rPr>
      </w:pPr>
      <w:r>
        <w:rPr>
          <w:rFonts w:ascii="Times New Roman" w:hAnsi="Times New Roman" w:cs="Times New Roman"/>
          <w:sz w:val="26"/>
          <w:szCs w:val="26"/>
        </w:rPr>
        <w:t>В 2019</w:t>
      </w:r>
      <w:r w:rsidR="002A42F7" w:rsidRPr="00FA030C">
        <w:rPr>
          <w:rFonts w:ascii="Times New Roman" w:hAnsi="Times New Roman" w:cs="Times New Roman"/>
          <w:sz w:val="26"/>
          <w:szCs w:val="26"/>
        </w:rPr>
        <w:t xml:space="preserve"> году финансовым управлением</w:t>
      </w:r>
      <w:r w:rsidR="008A6587" w:rsidRPr="00FA030C">
        <w:rPr>
          <w:rFonts w:ascii="Times New Roman" w:hAnsi="Times New Roman" w:cs="Times New Roman"/>
          <w:sz w:val="26"/>
          <w:szCs w:val="26"/>
        </w:rPr>
        <w:t xml:space="preserve"> обеспечены и проведены публичные слушания </w:t>
      </w:r>
      <w:r w:rsidR="002A42F7" w:rsidRPr="00FA030C">
        <w:rPr>
          <w:rFonts w:ascii="Times New Roman" w:hAnsi="Times New Roman" w:cs="Times New Roman"/>
          <w:sz w:val="26"/>
          <w:szCs w:val="26"/>
        </w:rPr>
        <w:t>по отчету об исполнении</w:t>
      </w:r>
      <w:r w:rsidR="008A6587" w:rsidRPr="00FA030C">
        <w:rPr>
          <w:rFonts w:ascii="Times New Roman" w:hAnsi="Times New Roman" w:cs="Times New Roman"/>
          <w:sz w:val="26"/>
          <w:szCs w:val="26"/>
        </w:rPr>
        <w:t xml:space="preserve"> бюджета</w:t>
      </w:r>
      <w:r w:rsidR="002A42F7" w:rsidRPr="00FA030C">
        <w:rPr>
          <w:rFonts w:ascii="Times New Roman" w:hAnsi="Times New Roman" w:cs="Times New Roman"/>
          <w:sz w:val="26"/>
          <w:szCs w:val="26"/>
        </w:rPr>
        <w:t xml:space="preserve"> Яковлевского муниципального района</w:t>
      </w:r>
      <w:r w:rsidR="008A6587" w:rsidRPr="00FA030C">
        <w:rPr>
          <w:rFonts w:ascii="Times New Roman" w:hAnsi="Times New Roman" w:cs="Times New Roman"/>
          <w:sz w:val="26"/>
          <w:szCs w:val="26"/>
        </w:rPr>
        <w:t xml:space="preserve"> за отчетны</w:t>
      </w:r>
      <w:r w:rsidR="002A42F7" w:rsidRPr="00FA030C">
        <w:rPr>
          <w:rFonts w:ascii="Times New Roman" w:hAnsi="Times New Roman" w:cs="Times New Roman"/>
          <w:sz w:val="26"/>
          <w:szCs w:val="26"/>
        </w:rPr>
        <w:t xml:space="preserve">й </w:t>
      </w:r>
      <w:r>
        <w:rPr>
          <w:rFonts w:ascii="Times New Roman" w:hAnsi="Times New Roman" w:cs="Times New Roman"/>
          <w:sz w:val="26"/>
          <w:szCs w:val="26"/>
        </w:rPr>
        <w:t>2018</w:t>
      </w:r>
      <w:r w:rsidR="002A42F7" w:rsidRPr="00FA030C">
        <w:rPr>
          <w:rFonts w:ascii="Times New Roman" w:hAnsi="Times New Roman" w:cs="Times New Roman"/>
          <w:sz w:val="26"/>
          <w:szCs w:val="26"/>
        </w:rPr>
        <w:t xml:space="preserve"> год и по проекту</w:t>
      </w:r>
      <w:r w:rsidR="008A6587" w:rsidRPr="00FA030C">
        <w:rPr>
          <w:rFonts w:ascii="Times New Roman" w:hAnsi="Times New Roman" w:cs="Times New Roman"/>
          <w:sz w:val="26"/>
          <w:szCs w:val="26"/>
        </w:rPr>
        <w:t xml:space="preserve"> бюджета</w:t>
      </w:r>
      <w:r w:rsidR="002A42F7" w:rsidRPr="00FA030C">
        <w:rPr>
          <w:rFonts w:ascii="Times New Roman" w:hAnsi="Times New Roman" w:cs="Times New Roman"/>
          <w:sz w:val="26"/>
          <w:szCs w:val="26"/>
        </w:rPr>
        <w:t xml:space="preserve"> Яковлевского муниципального района</w:t>
      </w:r>
      <w:r>
        <w:rPr>
          <w:rFonts w:ascii="Times New Roman" w:hAnsi="Times New Roman" w:cs="Times New Roman"/>
          <w:sz w:val="26"/>
          <w:szCs w:val="26"/>
        </w:rPr>
        <w:t xml:space="preserve"> на очередной 2020 год и плановый период 2021 и 2022</w:t>
      </w:r>
      <w:r w:rsidR="008A6587" w:rsidRPr="00FA030C">
        <w:rPr>
          <w:rFonts w:ascii="Times New Roman" w:hAnsi="Times New Roman" w:cs="Times New Roman"/>
          <w:sz w:val="26"/>
          <w:szCs w:val="26"/>
        </w:rPr>
        <w:t xml:space="preserve"> годов. </w:t>
      </w:r>
    </w:p>
    <w:p w:rsidR="008A6587" w:rsidRPr="00FA030C" w:rsidRDefault="008A6587" w:rsidP="00222BDB">
      <w:pPr>
        <w:pStyle w:val="1"/>
        <w:spacing w:after="0"/>
        <w:ind w:left="0" w:firstLine="709"/>
        <w:jc w:val="both"/>
        <w:rPr>
          <w:sz w:val="26"/>
          <w:szCs w:val="26"/>
        </w:rPr>
      </w:pPr>
      <w:r w:rsidRPr="00FA030C">
        <w:rPr>
          <w:sz w:val="26"/>
          <w:szCs w:val="26"/>
        </w:rPr>
        <w:t>Строгое соблюдение процедур, регламентирующих разработку бюджета, позволило своевременно сфор</w:t>
      </w:r>
      <w:r w:rsidR="002A42F7" w:rsidRPr="00FA030C">
        <w:rPr>
          <w:sz w:val="26"/>
          <w:szCs w:val="26"/>
        </w:rPr>
        <w:t>мировать проект решения о районном</w:t>
      </w:r>
      <w:r w:rsidRPr="00FA030C">
        <w:rPr>
          <w:sz w:val="26"/>
          <w:szCs w:val="26"/>
        </w:rPr>
        <w:t xml:space="preserve"> бюджете на очередной финансовый год и плановый период.</w:t>
      </w:r>
    </w:p>
    <w:p w:rsidR="008A6587" w:rsidRPr="00FA030C" w:rsidRDefault="002A42F7" w:rsidP="00222BDB">
      <w:pPr>
        <w:pStyle w:val="1"/>
        <w:spacing w:after="0"/>
        <w:ind w:left="0" w:firstLine="709"/>
        <w:jc w:val="both"/>
        <w:rPr>
          <w:sz w:val="26"/>
          <w:szCs w:val="26"/>
        </w:rPr>
      </w:pPr>
      <w:r w:rsidRPr="00FA030C">
        <w:rPr>
          <w:sz w:val="26"/>
          <w:szCs w:val="26"/>
        </w:rPr>
        <w:t xml:space="preserve">Проект решения Думы Яковлевского муниципального района о </w:t>
      </w:r>
      <w:r w:rsidR="008A6587" w:rsidRPr="00FA030C">
        <w:rPr>
          <w:sz w:val="26"/>
          <w:szCs w:val="26"/>
        </w:rPr>
        <w:t>бюджете</w:t>
      </w:r>
      <w:r w:rsidRPr="00FA030C">
        <w:rPr>
          <w:sz w:val="26"/>
          <w:szCs w:val="26"/>
        </w:rPr>
        <w:t xml:space="preserve"> Яковлевского муниципального района</w:t>
      </w:r>
      <w:r w:rsidR="00EE08B2">
        <w:rPr>
          <w:sz w:val="26"/>
          <w:szCs w:val="26"/>
        </w:rPr>
        <w:t xml:space="preserve"> на 2020 год и плановый период 2021 и </w:t>
      </w:r>
      <w:r w:rsidR="00EE08B2">
        <w:rPr>
          <w:sz w:val="26"/>
          <w:szCs w:val="26"/>
        </w:rPr>
        <w:br/>
        <w:t>2022</w:t>
      </w:r>
      <w:r w:rsidR="008A6587" w:rsidRPr="00FA030C">
        <w:rPr>
          <w:sz w:val="26"/>
          <w:szCs w:val="26"/>
        </w:rPr>
        <w:t xml:space="preserve"> годов сформирован на три года и направлен в </w:t>
      </w:r>
      <w:r w:rsidRPr="00FA030C">
        <w:rPr>
          <w:sz w:val="26"/>
          <w:szCs w:val="26"/>
        </w:rPr>
        <w:t>Думу Яковлевского муниципального района до 15 ноября</w:t>
      </w:r>
      <w:r w:rsidR="00EE08B2">
        <w:rPr>
          <w:sz w:val="26"/>
          <w:szCs w:val="26"/>
        </w:rPr>
        <w:t xml:space="preserve"> 2019</w:t>
      </w:r>
      <w:r w:rsidR="008A6587" w:rsidRPr="00FA030C">
        <w:rPr>
          <w:sz w:val="26"/>
          <w:szCs w:val="26"/>
        </w:rPr>
        <w:t xml:space="preserve"> года, в срок, установленный бюджетным законодательством. </w:t>
      </w:r>
    </w:p>
    <w:p w:rsidR="00AB1C31" w:rsidRPr="00FA030C" w:rsidRDefault="00AB1C31" w:rsidP="00222BDB">
      <w:pPr>
        <w:ind w:firstLine="708"/>
        <w:jc w:val="both"/>
        <w:rPr>
          <w:rFonts w:ascii="Times New Roman" w:eastAsia="Times New Roman" w:hAnsi="Times New Roman" w:cs="Times New Roman"/>
          <w:sz w:val="26"/>
          <w:szCs w:val="26"/>
          <w:highlight w:val="yellow"/>
        </w:rPr>
      </w:pPr>
      <w:proofErr w:type="gramStart"/>
      <w:r w:rsidRPr="00FA030C">
        <w:rPr>
          <w:rFonts w:ascii="Times New Roman" w:eastAsia="Times New Roman" w:hAnsi="Times New Roman" w:cs="Times New Roman"/>
          <w:sz w:val="26"/>
          <w:szCs w:val="26"/>
        </w:rPr>
        <w:t>В соответствии с приказом Финансового управления администрации Яковлевского муниципального района от 29.07.2011 года №35 (в редакции приказа от 05.03.2014 г. №7) «О порядке проведения мониторинга качества финансового менеджмента, осуществляемого главными распорядителями средств районного бюджета, главными администраторами доходов районного бюджета» финансовым управлением произведена оценка качества финансового менеджмен</w:t>
      </w:r>
      <w:r w:rsidR="00EE08B2">
        <w:rPr>
          <w:rFonts w:ascii="Times New Roman" w:hAnsi="Times New Roman" w:cs="Times New Roman"/>
          <w:sz w:val="26"/>
          <w:szCs w:val="26"/>
        </w:rPr>
        <w:t>та за 2018</w:t>
      </w:r>
      <w:r w:rsidRPr="00FA030C">
        <w:rPr>
          <w:rFonts w:ascii="Times New Roman" w:eastAsia="Times New Roman" w:hAnsi="Times New Roman" w:cs="Times New Roman"/>
          <w:sz w:val="26"/>
          <w:szCs w:val="26"/>
        </w:rPr>
        <w:t xml:space="preserve"> год по главным распорядителям бюджетных средств бюджета Яковлевского муниципального района, главным администраторам</w:t>
      </w:r>
      <w:proofErr w:type="gramEnd"/>
      <w:r w:rsidRPr="00FA030C">
        <w:rPr>
          <w:rFonts w:ascii="Times New Roman" w:eastAsia="Times New Roman" w:hAnsi="Times New Roman" w:cs="Times New Roman"/>
          <w:sz w:val="26"/>
          <w:szCs w:val="26"/>
        </w:rPr>
        <w:t xml:space="preserve"> доходов районного бюджета. Оценка качества осуществлена по следующим направлениям: оценка качества планирования бюджета, оценка результатов исполнения бюджета, оценка состояния учета и отчетности, оценка организации контроля и оценка исполнения судебных актов.</w:t>
      </w:r>
    </w:p>
    <w:p w:rsidR="00AB1C31" w:rsidRPr="00FA030C" w:rsidRDefault="00AB1C31" w:rsidP="00222BDB">
      <w:pPr>
        <w:jc w:val="both"/>
        <w:rPr>
          <w:rFonts w:ascii="Times New Roman" w:eastAsia="Times New Roman" w:hAnsi="Times New Roman" w:cs="Times New Roman"/>
          <w:sz w:val="26"/>
          <w:szCs w:val="26"/>
          <w:highlight w:val="yellow"/>
        </w:rPr>
      </w:pPr>
      <w:r w:rsidRPr="00FA030C">
        <w:rPr>
          <w:rFonts w:ascii="Times New Roman" w:eastAsia="Times New Roman" w:hAnsi="Times New Roman" w:cs="Times New Roman"/>
          <w:sz w:val="26"/>
          <w:szCs w:val="26"/>
        </w:rPr>
        <w:lastRenderedPageBreak/>
        <w:tab/>
      </w:r>
      <w:proofErr w:type="gramStart"/>
      <w:r w:rsidRPr="00FA030C">
        <w:rPr>
          <w:rFonts w:ascii="Times New Roman" w:eastAsia="Times New Roman" w:hAnsi="Times New Roman" w:cs="Times New Roman"/>
          <w:sz w:val="26"/>
          <w:szCs w:val="26"/>
        </w:rPr>
        <w:t>В соответствии с приказом Финансового управления администрации Яковлевского муниципального района от 29.07.2011 года №36 (в редакции приказа от 05.03.2014 года №6) «О порядке осуществления мониторинга и оценки качества управления бюджетным процессом в сельских поселениях Яковлевского муниципального района Приморского края» финансовым управлением администрации района проведен мониторинг и оценено качество управления бюджетным процессом в сельских поселениях Яковлевско</w:t>
      </w:r>
      <w:r w:rsidR="00EE08B2">
        <w:rPr>
          <w:rFonts w:ascii="Times New Roman" w:hAnsi="Times New Roman" w:cs="Times New Roman"/>
          <w:sz w:val="26"/>
          <w:szCs w:val="26"/>
        </w:rPr>
        <w:t>го муниципального района за 2018</w:t>
      </w:r>
      <w:r w:rsidRPr="00FA030C">
        <w:rPr>
          <w:rFonts w:ascii="Times New Roman" w:eastAsia="Times New Roman" w:hAnsi="Times New Roman" w:cs="Times New Roman"/>
          <w:sz w:val="26"/>
          <w:szCs w:val="26"/>
        </w:rPr>
        <w:t xml:space="preserve"> год</w:t>
      </w:r>
      <w:proofErr w:type="gramEnd"/>
      <w:r w:rsidRPr="00FA030C">
        <w:rPr>
          <w:rFonts w:ascii="Times New Roman" w:eastAsia="Times New Roman" w:hAnsi="Times New Roman" w:cs="Times New Roman"/>
          <w:sz w:val="26"/>
          <w:szCs w:val="26"/>
        </w:rPr>
        <w:t>. Оценка качества осуществлена по следующим направлениям: бюджетное планирование; исполнение бюджета; управление муниципальным долгом; управление муниципальной собственностью и оказание муниципальных услуг; прозрачность бюджетного процесса.</w:t>
      </w:r>
      <w:r w:rsidRPr="00FA030C">
        <w:rPr>
          <w:rFonts w:ascii="Times New Roman" w:eastAsia="Times New Roman" w:hAnsi="Times New Roman" w:cs="Times New Roman"/>
          <w:sz w:val="26"/>
          <w:szCs w:val="26"/>
          <w:highlight w:val="yellow"/>
        </w:rPr>
        <w:t xml:space="preserve"> </w:t>
      </w:r>
    </w:p>
    <w:p w:rsidR="00990F60" w:rsidRDefault="00D52E0A" w:rsidP="00D52E0A">
      <w:pPr>
        <w:jc w:val="both"/>
        <w:rPr>
          <w:rFonts w:ascii="Times New Roman" w:hAnsi="Times New Roman" w:cs="Times New Roman"/>
          <w:sz w:val="26"/>
          <w:szCs w:val="26"/>
        </w:rPr>
      </w:pPr>
      <w:r>
        <w:tab/>
      </w:r>
      <w:proofErr w:type="gramStart"/>
      <w:r w:rsidRPr="00D52E0A">
        <w:rPr>
          <w:rFonts w:ascii="Times New Roman" w:hAnsi="Times New Roman" w:cs="Times New Roman"/>
          <w:sz w:val="26"/>
          <w:szCs w:val="26"/>
        </w:rPr>
        <w:t>По результатам мониторинга и оценки качества управления бюджетным процессом в Яковлевском муниципальном районе за 2018 год, порядок проведения которого утвержден приказом департамента финансов Приморского края от 16 марта 2011 года № 8 «О Порядке осуществления мониторинга и оценки качества управ</w:t>
      </w:r>
      <w:r w:rsidR="00B24F69">
        <w:rPr>
          <w:rFonts w:ascii="Times New Roman" w:hAnsi="Times New Roman" w:cs="Times New Roman"/>
          <w:sz w:val="26"/>
          <w:szCs w:val="26"/>
        </w:rPr>
        <w:t>ления бюджетным процессом в гор</w:t>
      </w:r>
      <w:r w:rsidRPr="00D52E0A">
        <w:rPr>
          <w:rFonts w:ascii="Times New Roman" w:hAnsi="Times New Roman" w:cs="Times New Roman"/>
          <w:sz w:val="26"/>
          <w:szCs w:val="26"/>
        </w:rPr>
        <w:t xml:space="preserve">одских округах и муниципальных районах Приморского края», Яковлевскому муниципальному району присвоена  </w:t>
      </w:r>
      <w:r w:rsidRPr="00D52E0A">
        <w:rPr>
          <w:rFonts w:ascii="Times New Roman" w:hAnsi="Times New Roman" w:cs="Times New Roman"/>
          <w:sz w:val="26"/>
          <w:szCs w:val="26"/>
          <w:lang w:val="en-US"/>
        </w:rPr>
        <w:t>II</w:t>
      </w:r>
      <w:r w:rsidRPr="00D52E0A">
        <w:rPr>
          <w:rFonts w:ascii="Times New Roman" w:hAnsi="Times New Roman" w:cs="Times New Roman"/>
          <w:sz w:val="26"/>
          <w:szCs w:val="26"/>
        </w:rPr>
        <w:t xml:space="preserve">  степень качества управления бюджетным процессом.</w:t>
      </w:r>
      <w:proofErr w:type="gramEnd"/>
    </w:p>
    <w:p w:rsidR="00B24F69" w:rsidRDefault="00B24F69" w:rsidP="00D52E0A">
      <w:pPr>
        <w:jc w:val="both"/>
        <w:rPr>
          <w:rFonts w:ascii="Times New Roman" w:hAnsi="Times New Roman" w:cs="Times New Roman"/>
          <w:sz w:val="26"/>
          <w:szCs w:val="26"/>
        </w:rPr>
      </w:pPr>
      <w:bookmarkStart w:id="2" w:name="_GoBack"/>
      <w:bookmarkEnd w:id="2"/>
    </w:p>
    <w:sectPr w:rsidR="00B24F69" w:rsidSect="00990F60">
      <w:headerReference w:type="default" r:id="rId9"/>
      <w:pgSz w:w="11907" w:h="16840" w:code="9"/>
      <w:pgMar w:top="1134" w:right="851" w:bottom="1134" w:left="1418" w:header="567" w:footer="72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75" w:rsidRDefault="00CB3275" w:rsidP="00D16902">
      <w:pPr>
        <w:spacing w:after="0" w:line="240" w:lineRule="auto"/>
      </w:pPr>
      <w:r>
        <w:separator/>
      </w:r>
    </w:p>
  </w:endnote>
  <w:endnote w:type="continuationSeparator" w:id="0">
    <w:p w:rsidR="00CB3275" w:rsidRDefault="00CB3275" w:rsidP="00D1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75" w:rsidRDefault="00CB3275" w:rsidP="00D16902">
      <w:pPr>
        <w:spacing w:after="0" w:line="240" w:lineRule="auto"/>
      </w:pPr>
      <w:r>
        <w:separator/>
      </w:r>
    </w:p>
  </w:footnote>
  <w:footnote w:type="continuationSeparator" w:id="0">
    <w:p w:rsidR="00CB3275" w:rsidRDefault="00CB3275" w:rsidP="00D16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F6" w:rsidRDefault="00175AF6">
    <w:pPr>
      <w:pStyle w:val="a4"/>
      <w:jc w:val="right"/>
    </w:pPr>
    <w:r>
      <w:fldChar w:fldCharType="begin"/>
    </w:r>
    <w:r>
      <w:instrText>PAGE   \* MERGEFORMAT</w:instrText>
    </w:r>
    <w:r>
      <w:fldChar w:fldCharType="separate"/>
    </w:r>
    <w:r w:rsidR="00B24F69">
      <w:t>23</w:t>
    </w:r>
    <w:r>
      <w:fldChar w:fldCharType="end"/>
    </w:r>
  </w:p>
  <w:p w:rsidR="00175AF6" w:rsidRDefault="00175A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7BE5"/>
    <w:multiLevelType w:val="singleLevel"/>
    <w:tmpl w:val="B2005138"/>
    <w:lvl w:ilvl="0">
      <w:numFmt w:val="bullet"/>
      <w:lvlText w:val="-"/>
      <w:lvlJc w:val="left"/>
      <w:pPr>
        <w:tabs>
          <w:tab w:val="num" w:pos="360"/>
        </w:tabs>
        <w:ind w:left="360" w:hanging="360"/>
      </w:pPr>
      <w:rPr>
        <w:rFonts w:hint="default"/>
      </w:rPr>
    </w:lvl>
  </w:abstractNum>
  <w:abstractNum w:abstractNumId="1">
    <w:nsid w:val="29D5011E"/>
    <w:multiLevelType w:val="hybridMultilevel"/>
    <w:tmpl w:val="BF34E2F2"/>
    <w:lvl w:ilvl="0" w:tplc="04190001">
      <w:start w:val="1"/>
      <w:numFmt w:val="bullet"/>
      <w:pStyle w:val="3"/>
      <w:lvlText w:val="­"/>
      <w:lvlJc w:val="left"/>
      <w:pPr>
        <w:tabs>
          <w:tab w:val="num" w:pos="0"/>
        </w:tabs>
        <w:ind w:left="0" w:hanging="360"/>
      </w:pPr>
      <w:rPr>
        <w:rFonts w:ascii="Courier New" w:hAnsi="Courier New" w:cs="Times New Roman" w:hint="default"/>
        <w:sz w:val="28"/>
      </w:rPr>
    </w:lvl>
    <w:lvl w:ilvl="1" w:tplc="04190003">
      <w:start w:val="1"/>
      <w:numFmt w:val="bullet"/>
      <w:lvlText w:val="o"/>
      <w:lvlJc w:val="left"/>
      <w:pPr>
        <w:tabs>
          <w:tab w:val="num" w:pos="11"/>
        </w:tabs>
        <w:ind w:left="11" w:hanging="360"/>
      </w:pPr>
      <w:rPr>
        <w:rFonts w:ascii="Courier New" w:hAnsi="Courier New" w:cs="Courier New" w:hint="default"/>
      </w:rPr>
    </w:lvl>
    <w:lvl w:ilvl="2" w:tplc="04190005">
      <w:start w:val="1"/>
      <w:numFmt w:val="bullet"/>
      <w:lvlText w:val=""/>
      <w:lvlJc w:val="left"/>
      <w:pPr>
        <w:tabs>
          <w:tab w:val="num" w:pos="731"/>
        </w:tabs>
        <w:ind w:left="731" w:hanging="360"/>
      </w:pPr>
      <w:rPr>
        <w:rFonts w:ascii="Wingdings" w:hAnsi="Wingdings" w:hint="default"/>
      </w:rPr>
    </w:lvl>
    <w:lvl w:ilvl="3" w:tplc="04190001">
      <w:start w:val="1"/>
      <w:numFmt w:val="bullet"/>
      <w:lvlText w:val=""/>
      <w:lvlJc w:val="left"/>
      <w:pPr>
        <w:tabs>
          <w:tab w:val="num" w:pos="1451"/>
        </w:tabs>
        <w:ind w:left="1451" w:hanging="360"/>
      </w:pPr>
      <w:rPr>
        <w:rFonts w:ascii="Symbol" w:hAnsi="Symbol" w:hint="default"/>
      </w:rPr>
    </w:lvl>
    <w:lvl w:ilvl="4" w:tplc="04190003">
      <w:start w:val="1"/>
      <w:numFmt w:val="bullet"/>
      <w:lvlText w:val="o"/>
      <w:lvlJc w:val="left"/>
      <w:pPr>
        <w:tabs>
          <w:tab w:val="num" w:pos="2171"/>
        </w:tabs>
        <w:ind w:left="2171" w:hanging="360"/>
      </w:pPr>
      <w:rPr>
        <w:rFonts w:ascii="Courier New" w:hAnsi="Courier New" w:cs="Courier New" w:hint="default"/>
      </w:rPr>
    </w:lvl>
    <w:lvl w:ilvl="5" w:tplc="04190005">
      <w:start w:val="1"/>
      <w:numFmt w:val="bullet"/>
      <w:lvlText w:val=""/>
      <w:lvlJc w:val="left"/>
      <w:pPr>
        <w:tabs>
          <w:tab w:val="num" w:pos="2891"/>
        </w:tabs>
        <w:ind w:left="2891" w:hanging="360"/>
      </w:pPr>
      <w:rPr>
        <w:rFonts w:ascii="Wingdings" w:hAnsi="Wingdings" w:hint="default"/>
      </w:rPr>
    </w:lvl>
    <w:lvl w:ilvl="6" w:tplc="04190001">
      <w:start w:val="1"/>
      <w:numFmt w:val="bullet"/>
      <w:lvlText w:val=""/>
      <w:lvlJc w:val="left"/>
      <w:pPr>
        <w:tabs>
          <w:tab w:val="num" w:pos="3611"/>
        </w:tabs>
        <w:ind w:left="3611" w:hanging="360"/>
      </w:pPr>
      <w:rPr>
        <w:rFonts w:ascii="Symbol" w:hAnsi="Symbol" w:hint="default"/>
      </w:rPr>
    </w:lvl>
    <w:lvl w:ilvl="7" w:tplc="04190003">
      <w:start w:val="1"/>
      <w:numFmt w:val="bullet"/>
      <w:lvlText w:val="o"/>
      <w:lvlJc w:val="left"/>
      <w:pPr>
        <w:tabs>
          <w:tab w:val="num" w:pos="4331"/>
        </w:tabs>
        <w:ind w:left="4331" w:hanging="360"/>
      </w:pPr>
      <w:rPr>
        <w:rFonts w:ascii="Courier New" w:hAnsi="Courier New" w:cs="Courier New" w:hint="default"/>
      </w:rPr>
    </w:lvl>
    <w:lvl w:ilvl="8" w:tplc="04190005">
      <w:start w:val="1"/>
      <w:numFmt w:val="bullet"/>
      <w:lvlText w:val=""/>
      <w:lvlJc w:val="left"/>
      <w:pPr>
        <w:tabs>
          <w:tab w:val="num" w:pos="5051"/>
        </w:tabs>
        <w:ind w:left="50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6587"/>
    <w:rsid w:val="00004DE2"/>
    <w:rsid w:val="000D5EEF"/>
    <w:rsid w:val="000E6EDB"/>
    <w:rsid w:val="00175AF6"/>
    <w:rsid w:val="00222BDB"/>
    <w:rsid w:val="002721A1"/>
    <w:rsid w:val="002A3CF8"/>
    <w:rsid w:val="002A42F7"/>
    <w:rsid w:val="002A5796"/>
    <w:rsid w:val="003607F1"/>
    <w:rsid w:val="00377A44"/>
    <w:rsid w:val="00472234"/>
    <w:rsid w:val="004B09AF"/>
    <w:rsid w:val="004E0246"/>
    <w:rsid w:val="007718AC"/>
    <w:rsid w:val="007A311A"/>
    <w:rsid w:val="007D112B"/>
    <w:rsid w:val="00885399"/>
    <w:rsid w:val="008A20DE"/>
    <w:rsid w:val="008A6587"/>
    <w:rsid w:val="008B1F0C"/>
    <w:rsid w:val="00990F60"/>
    <w:rsid w:val="009D1A1C"/>
    <w:rsid w:val="00AB1C31"/>
    <w:rsid w:val="00B24F69"/>
    <w:rsid w:val="00B27535"/>
    <w:rsid w:val="00B7760A"/>
    <w:rsid w:val="00CB3275"/>
    <w:rsid w:val="00D16902"/>
    <w:rsid w:val="00D52E0A"/>
    <w:rsid w:val="00E27248"/>
    <w:rsid w:val="00E34E6A"/>
    <w:rsid w:val="00EA42B6"/>
    <w:rsid w:val="00EE08B2"/>
    <w:rsid w:val="00EF19ED"/>
    <w:rsid w:val="00FA030C"/>
    <w:rsid w:val="00FE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в законе"/>
    <w:basedOn w:val="a"/>
    <w:uiPriority w:val="99"/>
    <w:rsid w:val="008A6587"/>
    <w:pPr>
      <w:spacing w:before="120" w:after="0" w:line="360" w:lineRule="auto"/>
      <w:ind w:firstLine="851"/>
      <w:jc w:val="both"/>
    </w:pPr>
    <w:rPr>
      <w:rFonts w:ascii="Times New Roman" w:eastAsia="Times New Roman" w:hAnsi="Times New Roman" w:cs="Times New Roman"/>
      <w:sz w:val="28"/>
      <w:szCs w:val="20"/>
    </w:rPr>
  </w:style>
  <w:style w:type="paragraph" w:customStyle="1" w:styleId="1">
    <w:name w:val="Абзац списка1"/>
    <w:basedOn w:val="a"/>
    <w:rsid w:val="008A6587"/>
    <w:pPr>
      <w:ind w:left="720"/>
      <w:contextualSpacing/>
    </w:pPr>
    <w:rPr>
      <w:rFonts w:ascii="Times New Roman" w:eastAsia="Times New Roman" w:hAnsi="Times New Roman" w:cs="Times New Roman"/>
    </w:rPr>
  </w:style>
  <w:style w:type="paragraph" w:styleId="a4">
    <w:name w:val="header"/>
    <w:basedOn w:val="a"/>
    <w:link w:val="a5"/>
    <w:uiPriority w:val="99"/>
    <w:unhideWhenUsed/>
    <w:rsid w:val="008A6587"/>
    <w:pPr>
      <w:tabs>
        <w:tab w:val="center" w:pos="4677"/>
        <w:tab w:val="right" w:pos="9355"/>
      </w:tabs>
      <w:spacing w:after="0" w:line="240" w:lineRule="auto"/>
    </w:pPr>
    <w:rPr>
      <w:rFonts w:ascii="Times New Roman" w:eastAsia="Times New Roman" w:hAnsi="Times New Roman" w:cs="Times New Roman"/>
      <w:noProof/>
      <w:sz w:val="20"/>
      <w:szCs w:val="20"/>
    </w:rPr>
  </w:style>
  <w:style w:type="character" w:customStyle="1" w:styleId="a5">
    <w:name w:val="Верхний колонтитул Знак"/>
    <w:basedOn w:val="a0"/>
    <w:link w:val="a4"/>
    <w:uiPriority w:val="99"/>
    <w:rsid w:val="008A6587"/>
    <w:rPr>
      <w:rFonts w:ascii="Times New Roman" w:eastAsia="Times New Roman" w:hAnsi="Times New Roman" w:cs="Times New Roman"/>
      <w:noProof/>
      <w:sz w:val="20"/>
      <w:szCs w:val="20"/>
    </w:rPr>
  </w:style>
  <w:style w:type="paragraph" w:styleId="a6">
    <w:name w:val="Body Text Indent"/>
    <w:basedOn w:val="a"/>
    <w:link w:val="a7"/>
    <w:unhideWhenUsed/>
    <w:rsid w:val="008A6587"/>
    <w:pPr>
      <w:spacing w:after="120" w:line="240" w:lineRule="auto"/>
      <w:ind w:left="283"/>
    </w:pPr>
    <w:rPr>
      <w:rFonts w:ascii="Times New Roman" w:eastAsia="Times New Roman" w:hAnsi="Times New Roman" w:cs="Times New Roman"/>
      <w:noProof/>
      <w:sz w:val="20"/>
      <w:szCs w:val="20"/>
    </w:rPr>
  </w:style>
  <w:style w:type="character" w:customStyle="1" w:styleId="a7">
    <w:name w:val="Основной текст с отступом Знак"/>
    <w:basedOn w:val="a0"/>
    <w:link w:val="a6"/>
    <w:rsid w:val="008A6587"/>
    <w:rPr>
      <w:rFonts w:ascii="Times New Roman" w:eastAsia="Times New Roman" w:hAnsi="Times New Roman" w:cs="Times New Roman"/>
      <w:noProof/>
      <w:sz w:val="20"/>
      <w:szCs w:val="20"/>
    </w:rPr>
  </w:style>
  <w:style w:type="character" w:customStyle="1" w:styleId="30">
    <w:name w:val="А3 Знак"/>
    <w:link w:val="3"/>
    <w:locked/>
    <w:rsid w:val="008A6587"/>
    <w:rPr>
      <w:sz w:val="24"/>
      <w:szCs w:val="24"/>
    </w:rPr>
  </w:style>
  <w:style w:type="paragraph" w:customStyle="1" w:styleId="3">
    <w:name w:val="А3"/>
    <w:basedOn w:val="a"/>
    <w:link w:val="30"/>
    <w:rsid w:val="008A6587"/>
    <w:pPr>
      <w:numPr>
        <w:numId w:val="1"/>
      </w:numPr>
      <w:spacing w:after="0" w:line="240" w:lineRule="auto"/>
      <w:jc w:val="both"/>
    </w:pPr>
    <w:rPr>
      <w:sz w:val="24"/>
      <w:szCs w:val="24"/>
    </w:rPr>
  </w:style>
  <w:style w:type="character" w:styleId="a8">
    <w:name w:val="Hyperlink"/>
    <w:uiPriority w:val="99"/>
    <w:semiHidden/>
    <w:unhideWhenUsed/>
    <w:rsid w:val="008A6587"/>
    <w:rPr>
      <w:color w:val="0000FF"/>
      <w:u w:val="single"/>
    </w:rPr>
  </w:style>
  <w:style w:type="paragraph" w:styleId="a9">
    <w:name w:val="Title"/>
    <w:basedOn w:val="a"/>
    <w:next w:val="a"/>
    <w:link w:val="aa"/>
    <w:uiPriority w:val="10"/>
    <w:qFormat/>
    <w:rsid w:val="008A6587"/>
    <w:pPr>
      <w:spacing w:before="240" w:after="60" w:line="240" w:lineRule="auto"/>
      <w:jc w:val="center"/>
      <w:outlineLvl w:val="0"/>
    </w:pPr>
    <w:rPr>
      <w:rFonts w:ascii="Cambria" w:eastAsia="Times New Roman" w:hAnsi="Cambria" w:cs="Times New Roman"/>
      <w:b/>
      <w:bCs/>
      <w:noProof/>
      <w:kern w:val="28"/>
      <w:sz w:val="32"/>
      <w:szCs w:val="32"/>
    </w:rPr>
  </w:style>
  <w:style w:type="character" w:customStyle="1" w:styleId="aa">
    <w:name w:val="Название Знак"/>
    <w:basedOn w:val="a0"/>
    <w:link w:val="a9"/>
    <w:uiPriority w:val="10"/>
    <w:rsid w:val="008A6587"/>
    <w:rPr>
      <w:rFonts w:ascii="Cambria" w:eastAsia="Times New Roman" w:hAnsi="Cambria" w:cs="Times New Roman"/>
      <w:b/>
      <w:bCs/>
      <w:noProof/>
      <w:kern w:val="28"/>
      <w:sz w:val="32"/>
      <w:szCs w:val="32"/>
    </w:rPr>
  </w:style>
  <w:style w:type="character" w:customStyle="1" w:styleId="csc4fa4e651">
    <w:name w:val="csc4fa4e651"/>
    <w:basedOn w:val="a0"/>
    <w:rsid w:val="007718AC"/>
    <w:rPr>
      <w:rFonts w:ascii="Times New Roman" w:hAnsi="Times New Roman" w:cs="Times New Roman" w:hint="default"/>
      <w:b w:val="0"/>
      <w:bCs w:val="0"/>
      <w:i w:val="0"/>
      <w:iCs w:val="0"/>
      <w:color w:val="000000"/>
      <w:sz w:val="26"/>
      <w:szCs w:val="26"/>
      <w:shd w:val="clear" w:color="auto" w:fill="auto"/>
    </w:rPr>
  </w:style>
  <w:style w:type="paragraph" w:customStyle="1" w:styleId="cs7603dbed">
    <w:name w:val="cs7603dbed"/>
    <w:basedOn w:val="a"/>
    <w:rsid w:val="007718AC"/>
    <w:pPr>
      <w:spacing w:after="0" w:line="240" w:lineRule="auto"/>
      <w:ind w:firstLine="720"/>
      <w:jc w:val="both"/>
    </w:pPr>
    <w:rPr>
      <w:rFonts w:ascii="Times New Roman" w:hAnsi="Times New Roman" w:cs="Times New Roman"/>
      <w:sz w:val="24"/>
      <w:szCs w:val="24"/>
    </w:rPr>
  </w:style>
  <w:style w:type="character" w:customStyle="1" w:styleId="cs23fb06641">
    <w:name w:val="cs23fb06641"/>
    <w:basedOn w:val="a0"/>
    <w:rsid w:val="007718AC"/>
    <w:rPr>
      <w:rFonts w:ascii="Times New Roman" w:hAnsi="Times New Roman" w:cs="Times New Roman" w:hint="default"/>
      <w:b w:val="0"/>
      <w:bCs w:val="0"/>
      <w:i w:val="0"/>
      <w:iCs w:val="0"/>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23</Pages>
  <Words>7301</Words>
  <Characters>41620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2020-04-15T23:43:00Z</cp:lastPrinted>
  <dcterms:created xsi:type="dcterms:W3CDTF">2019-04-09T23:57:00Z</dcterms:created>
  <dcterms:modified xsi:type="dcterms:W3CDTF">2020-04-15T23:47:00Z</dcterms:modified>
</cp:coreProperties>
</file>