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F" w:rsidRDefault="00E759E5">
      <w:pPr>
        <w:pStyle w:val="1"/>
        <w:shd w:val="clear" w:color="auto" w:fill="auto"/>
        <w:spacing w:after="8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-182245</wp:posOffset>
            </wp:positionV>
            <wp:extent cx="489585" cy="609600"/>
            <wp:effectExtent l="19050" t="0" r="5715" b="0"/>
            <wp:wrapSquare wrapText="bothSides"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ADF" w:rsidRDefault="00362ADF">
      <w:pPr>
        <w:pStyle w:val="1"/>
        <w:shd w:val="clear" w:color="auto" w:fill="auto"/>
        <w:spacing w:after="80" w:line="240" w:lineRule="auto"/>
        <w:ind w:firstLine="0"/>
        <w:jc w:val="center"/>
        <w:rPr>
          <w:b/>
          <w:bCs/>
          <w:sz w:val="26"/>
          <w:szCs w:val="26"/>
        </w:rPr>
      </w:pPr>
    </w:p>
    <w:p w:rsidR="00362ADF" w:rsidRDefault="00362ADF" w:rsidP="00362ADF">
      <w:pPr>
        <w:pStyle w:val="1"/>
        <w:shd w:val="clear" w:color="auto" w:fill="auto"/>
        <w:tabs>
          <w:tab w:val="left" w:pos="3210"/>
        </w:tabs>
        <w:spacing w:after="80" w:line="24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ТЕРРИТОРИАЛЬНАЯ ИЗБИРАТЕЛЬНАЯ КОМИССИЯ                                                             </w:t>
      </w:r>
    </w:p>
    <w:p w:rsidR="00362ADF" w:rsidRDefault="00362ADF">
      <w:pPr>
        <w:pStyle w:val="1"/>
        <w:shd w:val="clear" w:color="auto" w:fill="auto"/>
        <w:spacing w:after="8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ЯКОВЛЕВСКОГО РАЙОНА</w:t>
      </w:r>
    </w:p>
    <w:p w:rsidR="00362ADF" w:rsidRDefault="00362ADF">
      <w:pPr>
        <w:pStyle w:val="1"/>
        <w:shd w:val="clear" w:color="auto" w:fill="auto"/>
        <w:spacing w:after="80" w:line="240" w:lineRule="auto"/>
        <w:ind w:firstLine="0"/>
        <w:jc w:val="center"/>
        <w:rPr>
          <w:b/>
          <w:bCs/>
          <w:sz w:val="26"/>
          <w:szCs w:val="26"/>
        </w:rPr>
      </w:pPr>
    </w:p>
    <w:p w:rsidR="00AC32AB" w:rsidRDefault="002C66CB">
      <w:pPr>
        <w:pStyle w:val="1"/>
        <w:shd w:val="clear" w:color="auto" w:fill="auto"/>
        <w:spacing w:after="8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362ADF" w:rsidRDefault="00362ADF">
      <w:pPr>
        <w:pStyle w:val="1"/>
        <w:shd w:val="clear" w:color="auto" w:fill="auto"/>
        <w:spacing w:after="80" w:line="240" w:lineRule="auto"/>
        <w:ind w:firstLine="0"/>
        <w:jc w:val="center"/>
        <w:rPr>
          <w:b/>
          <w:bCs/>
          <w:sz w:val="26"/>
          <w:szCs w:val="26"/>
        </w:rPr>
      </w:pPr>
    </w:p>
    <w:p w:rsidR="00362ADF" w:rsidRDefault="00362ADF">
      <w:pPr>
        <w:pStyle w:val="1"/>
        <w:shd w:val="clear" w:color="auto" w:fill="auto"/>
        <w:spacing w:after="80" w:line="240" w:lineRule="auto"/>
        <w:ind w:firstLine="0"/>
        <w:jc w:val="center"/>
        <w:rPr>
          <w:sz w:val="26"/>
          <w:szCs w:val="26"/>
        </w:rPr>
      </w:pPr>
    </w:p>
    <w:p w:rsidR="00AC32AB" w:rsidRDefault="00287752">
      <w:pPr>
        <w:pStyle w:val="1"/>
        <w:shd w:val="clear" w:color="auto" w:fill="auto"/>
        <w:tabs>
          <w:tab w:val="left" w:pos="6670"/>
          <w:tab w:val="left" w:pos="7798"/>
        </w:tabs>
        <w:spacing w:line="240" w:lineRule="auto"/>
        <w:ind w:firstLine="680"/>
      </w:pPr>
      <w:r>
        <w:rPr>
          <w:u w:val="single"/>
        </w:rPr>
        <w:t>3.02</w:t>
      </w:r>
      <w:r w:rsidR="002C66CB">
        <w:rPr>
          <w:u w:val="single"/>
        </w:rPr>
        <w:t>.2020</w:t>
      </w:r>
      <w:r>
        <w:rPr>
          <w:u w:val="single"/>
        </w:rPr>
        <w:t>г.</w:t>
      </w:r>
      <w:r w:rsidR="002C66CB">
        <w:tab/>
      </w:r>
      <w:r w:rsidR="00362ADF">
        <w:t xml:space="preserve">         </w:t>
      </w:r>
      <w:r w:rsidR="00275817">
        <w:t>№ 557/128</w:t>
      </w:r>
      <w:r w:rsidR="002C66CB">
        <w:rPr>
          <w:sz w:val="18"/>
          <w:szCs w:val="18"/>
        </w:rPr>
        <w:tab/>
      </w:r>
    </w:p>
    <w:p w:rsidR="00AC32AB" w:rsidRPr="00E759E5" w:rsidRDefault="00FA27F0">
      <w:pPr>
        <w:pStyle w:val="30"/>
        <w:shd w:val="clear" w:color="auto" w:fill="auto"/>
        <w:spacing w:after="500" w:line="240" w:lineRule="auto"/>
        <w:rPr>
          <w:sz w:val="28"/>
        </w:rPr>
      </w:pPr>
      <w:r w:rsidRPr="00E759E5">
        <w:rPr>
          <w:b/>
          <w:bCs/>
          <w:sz w:val="28"/>
        </w:rPr>
        <w:t>с. Яковлевка</w:t>
      </w:r>
    </w:p>
    <w:p w:rsidR="00AC32AB" w:rsidRDefault="002C66CB" w:rsidP="000518CC">
      <w:pPr>
        <w:pStyle w:val="1"/>
        <w:shd w:val="clear" w:color="auto" w:fill="auto"/>
        <w:ind w:left="380" w:firstLine="23"/>
      </w:pPr>
      <w:r>
        <w:t>О</w:t>
      </w:r>
      <w:r w:rsidR="00362ADF">
        <w:t xml:space="preserve"> Плане реализации п</w:t>
      </w:r>
      <w:r w:rsidR="00FA27F0">
        <w:t>рограммы</w:t>
      </w:r>
      <w:r>
        <w:t xml:space="preserve"> проведения</w:t>
      </w:r>
    </w:p>
    <w:p w:rsidR="00AC32AB" w:rsidRDefault="002C66CB" w:rsidP="000518CC">
      <w:pPr>
        <w:pStyle w:val="1"/>
        <w:shd w:val="clear" w:color="auto" w:fill="auto"/>
        <w:ind w:left="380" w:firstLine="23"/>
      </w:pPr>
      <w:r>
        <w:t>Дня молод</w:t>
      </w:r>
      <w:r w:rsidR="00287752">
        <w:t>ого изб</w:t>
      </w:r>
      <w:r w:rsidR="00362ADF">
        <w:t xml:space="preserve">ирателя на территории                                                          </w:t>
      </w:r>
      <w:r w:rsidR="00287752">
        <w:t xml:space="preserve"> Яковлевского</w:t>
      </w:r>
      <w:r w:rsidR="00362ADF">
        <w:t xml:space="preserve">   </w:t>
      </w:r>
      <w:r w:rsidR="00287752">
        <w:t xml:space="preserve"> муниципального района                                                            </w:t>
      </w:r>
      <w:r w:rsidR="00FA27F0">
        <w:t xml:space="preserve">        </w:t>
      </w:r>
      <w:r>
        <w:t xml:space="preserve"> в 2020 году</w:t>
      </w:r>
      <w:r w:rsidR="00287752">
        <w:t>.</w:t>
      </w:r>
    </w:p>
    <w:p w:rsidR="000518CC" w:rsidRDefault="000518CC" w:rsidP="000518CC">
      <w:pPr>
        <w:pStyle w:val="1"/>
        <w:shd w:val="clear" w:color="auto" w:fill="auto"/>
        <w:ind w:left="380" w:firstLine="23"/>
      </w:pPr>
    </w:p>
    <w:p w:rsidR="00AC32AB" w:rsidRDefault="002C66CB" w:rsidP="000518CC">
      <w:pPr>
        <w:pStyle w:val="1"/>
        <w:shd w:val="clear" w:color="auto" w:fill="auto"/>
        <w:ind w:left="380" w:firstLine="740"/>
        <w:jc w:val="both"/>
      </w:pPr>
      <w:r>
        <w:t>В соответ</w:t>
      </w:r>
      <w:r w:rsidR="00287752">
        <w:t xml:space="preserve">ствии с подпунктом </w:t>
      </w:r>
      <w:r>
        <w:t xml:space="preserve">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</w:t>
      </w:r>
      <w:r w:rsidR="00287752">
        <w:t xml:space="preserve"> решением избирательной комиссии Приморского края от 31.01. 2020 года  № 190/1433« О программе проведения Дня молодого избирателя в Приморском крае»</w:t>
      </w:r>
      <w:r>
        <w:t xml:space="preserve">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выборов, во исполнение постановления Центральной избирательной комиссии Российской Федерации от 28 декабря 2007 года № 83/666-5 «О проведении Дня молодого избирателя», пункта 1.19 Плана основных мероприятий Избирательной комиссии Приморского края по повышению правовой культуры избирателей (участников референдума) и обучению организаторов выборов и референдумов в </w:t>
      </w:r>
      <w:r>
        <w:lastRenderedPageBreak/>
        <w:t xml:space="preserve">Приморском крае на 2020 год, утвержденного решением Избирательной комиссии Приморского края от 27 декабря 2019 года № 188/1424, </w:t>
      </w:r>
      <w:r w:rsidR="00FA27F0">
        <w:t>территориальная избирательная комиссия Яковлевского района</w:t>
      </w:r>
    </w:p>
    <w:p w:rsidR="00AC32AB" w:rsidRDefault="002C66CB" w:rsidP="000518CC">
      <w:pPr>
        <w:pStyle w:val="1"/>
        <w:shd w:val="clear" w:color="auto" w:fill="auto"/>
        <w:ind w:left="1100" w:firstLine="0"/>
      </w:pPr>
      <w:r>
        <w:t>РЕШИЛА:</w:t>
      </w:r>
    </w:p>
    <w:p w:rsidR="00AC32AB" w:rsidRPr="00E759E5" w:rsidRDefault="00FA27F0" w:rsidP="00FA27F0">
      <w:pPr>
        <w:pStyle w:val="1"/>
        <w:numPr>
          <w:ilvl w:val="0"/>
          <w:numId w:val="1"/>
        </w:numPr>
        <w:shd w:val="clear" w:color="auto" w:fill="auto"/>
        <w:tabs>
          <w:tab w:val="left" w:pos="1393"/>
        </w:tabs>
        <w:spacing w:line="384" w:lineRule="auto"/>
        <w:ind w:left="380" w:firstLine="0"/>
        <w:jc w:val="both"/>
        <w:rPr>
          <w:sz w:val="26"/>
          <w:szCs w:val="26"/>
        </w:rPr>
      </w:pPr>
      <w:r>
        <w:t>Утвердить План реализации программы</w:t>
      </w:r>
      <w:r w:rsidR="002C66CB">
        <w:t xml:space="preserve"> проведения Дня молодого избирателя в </w:t>
      </w:r>
      <w:r>
        <w:t xml:space="preserve"> Яковлевском муниципальном районе</w:t>
      </w:r>
      <w:r w:rsidR="002C66CB">
        <w:t xml:space="preserve"> в 2020 году </w:t>
      </w:r>
      <w:r w:rsidR="0053315B">
        <w:t>(Прилагается)</w:t>
      </w:r>
      <w:r>
        <w:t>.</w:t>
      </w:r>
    </w:p>
    <w:p w:rsidR="007E2202" w:rsidRPr="00E759E5" w:rsidRDefault="00FA27F0" w:rsidP="000518CC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left="420" w:firstLine="522"/>
        <w:jc w:val="both"/>
      </w:pPr>
      <w:r w:rsidRPr="00E759E5">
        <w:t>Обратиться в отдел</w:t>
      </w:r>
      <w:r w:rsidR="002C66CB" w:rsidRPr="00E759E5">
        <w:t xml:space="preserve"> образовани</w:t>
      </w:r>
      <w:r w:rsidRPr="00E759E5">
        <w:t>я и отдел  молодежной политики и  спорту администрации Яковлевского муниципального рйона</w:t>
      </w:r>
      <w:r w:rsidR="002C66CB" w:rsidRPr="00E759E5">
        <w:t xml:space="preserve"> с просьбой оказать содействие в выполнении Программы проведения Дня. молод</w:t>
      </w:r>
      <w:r w:rsidR="007E2202" w:rsidRPr="00E759E5">
        <w:t>ого избирателя в Яковлевском муниципальном районе</w:t>
      </w:r>
      <w:r w:rsidR="002C66CB" w:rsidRPr="00E759E5">
        <w:t xml:space="preserve"> в 2020 году.</w:t>
      </w:r>
    </w:p>
    <w:p w:rsidR="000518CC" w:rsidRPr="00E759E5" w:rsidRDefault="000518CC" w:rsidP="000518C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E5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Яковлевского муниципального района</w:t>
      </w:r>
      <w:r w:rsidR="00260142" w:rsidRPr="00E759E5">
        <w:rPr>
          <w:rFonts w:ascii="Times New Roman" w:hAnsi="Times New Roman" w:cs="Times New Roman"/>
          <w:sz w:val="28"/>
          <w:szCs w:val="28"/>
        </w:rPr>
        <w:t>.</w:t>
      </w:r>
    </w:p>
    <w:p w:rsidR="000518CC" w:rsidRPr="00E759E5" w:rsidRDefault="00260142" w:rsidP="0026014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E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сайте Администрации Яковлевского </w:t>
      </w:r>
      <w:r w:rsidR="00C510FF" w:rsidRPr="00E759E5">
        <w:rPr>
          <w:rFonts w:ascii="Times New Roman" w:hAnsi="Times New Roman" w:cs="Times New Roman"/>
          <w:sz w:val="28"/>
          <w:szCs w:val="28"/>
        </w:rPr>
        <w:t>муниципального района в разделе Территориальная избирательная комиссия Яковлевского района в сети Интернет.</w:t>
      </w:r>
    </w:p>
    <w:p w:rsidR="00C510FF" w:rsidRPr="00C510FF" w:rsidRDefault="00C510FF" w:rsidP="00C510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8CC" w:rsidRPr="00E759E5" w:rsidRDefault="000518CC" w:rsidP="00260142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0142" w:rsidRPr="00E759E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60142" w:rsidRPr="00E759E5">
        <w:rPr>
          <w:rFonts w:ascii="Times New Roman" w:hAnsi="Times New Roman" w:cs="Times New Roman"/>
          <w:sz w:val="28"/>
          <w:szCs w:val="28"/>
        </w:rPr>
        <w:tab/>
        <w:t>С.В.Фролов</w:t>
      </w:r>
    </w:p>
    <w:p w:rsidR="000518CC" w:rsidRPr="00E759E5" w:rsidRDefault="000518CC" w:rsidP="000518CC">
      <w:pPr>
        <w:pStyle w:val="1"/>
        <w:shd w:val="clear" w:color="auto" w:fill="auto"/>
        <w:tabs>
          <w:tab w:val="left" w:pos="1422"/>
        </w:tabs>
        <w:spacing w:line="384" w:lineRule="auto"/>
        <w:jc w:val="both"/>
      </w:pPr>
    </w:p>
    <w:p w:rsidR="000518CC" w:rsidRPr="00E759E5" w:rsidRDefault="000518CC" w:rsidP="00260142">
      <w:pPr>
        <w:pStyle w:val="1"/>
        <w:shd w:val="clear" w:color="auto" w:fill="auto"/>
        <w:tabs>
          <w:tab w:val="left" w:pos="1422"/>
          <w:tab w:val="left" w:pos="6945"/>
        </w:tabs>
        <w:spacing w:line="384" w:lineRule="auto"/>
        <w:ind w:firstLine="0"/>
        <w:jc w:val="both"/>
      </w:pPr>
      <w:r w:rsidRPr="00E759E5">
        <w:t>Секретарь комиссии</w:t>
      </w:r>
      <w:r w:rsidR="00260142" w:rsidRPr="00E759E5">
        <w:tab/>
        <w:t>И.П.Вишняк</w:t>
      </w:r>
    </w:p>
    <w:p w:rsidR="000518CC" w:rsidRDefault="000518CC" w:rsidP="000518CC">
      <w:pPr>
        <w:pStyle w:val="1"/>
        <w:shd w:val="clear" w:color="auto" w:fill="auto"/>
        <w:tabs>
          <w:tab w:val="left" w:pos="1422"/>
        </w:tabs>
        <w:spacing w:line="384" w:lineRule="auto"/>
        <w:jc w:val="both"/>
        <w:rPr>
          <w:sz w:val="26"/>
          <w:szCs w:val="26"/>
        </w:rPr>
      </w:pPr>
    </w:p>
    <w:p w:rsidR="00AC32AB" w:rsidRDefault="00AC32AB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0518CC" w:rsidRDefault="000518CC" w:rsidP="007E2202">
      <w:pPr>
        <w:pStyle w:val="a8"/>
      </w:pPr>
    </w:p>
    <w:p w:rsidR="00AC32AB" w:rsidRPr="00E759E5" w:rsidRDefault="002C66CB" w:rsidP="000518CC">
      <w:pPr>
        <w:pStyle w:val="30"/>
        <w:shd w:val="clear" w:color="auto" w:fill="auto"/>
        <w:jc w:val="right"/>
        <w:rPr>
          <w:sz w:val="28"/>
          <w:szCs w:val="28"/>
        </w:rPr>
      </w:pPr>
      <w:r w:rsidRPr="00E759E5">
        <w:rPr>
          <w:sz w:val="28"/>
          <w:szCs w:val="28"/>
        </w:rPr>
        <w:t xml:space="preserve">к решению </w:t>
      </w:r>
      <w:r w:rsidR="007E2202" w:rsidRPr="00E759E5">
        <w:rPr>
          <w:sz w:val="28"/>
          <w:szCs w:val="28"/>
        </w:rPr>
        <w:t>территориальной и</w:t>
      </w:r>
      <w:r w:rsidRPr="00E759E5">
        <w:rPr>
          <w:sz w:val="28"/>
          <w:szCs w:val="28"/>
        </w:rPr>
        <w:t>збират</w:t>
      </w:r>
      <w:r w:rsidR="007E2202" w:rsidRPr="00E759E5">
        <w:rPr>
          <w:sz w:val="28"/>
          <w:szCs w:val="28"/>
        </w:rPr>
        <w:t>ельной комиссии</w:t>
      </w:r>
      <w:r w:rsidR="007E2202" w:rsidRPr="00E759E5">
        <w:rPr>
          <w:sz w:val="28"/>
          <w:szCs w:val="28"/>
        </w:rPr>
        <w:br/>
        <w:t>Яковлевского района</w:t>
      </w:r>
      <w:r w:rsidR="007E2202" w:rsidRPr="00E759E5">
        <w:rPr>
          <w:sz w:val="28"/>
          <w:szCs w:val="28"/>
        </w:rPr>
        <w:br/>
        <w:t xml:space="preserve">от 3 февраля 2020 года № 557/128 </w:t>
      </w:r>
    </w:p>
    <w:p w:rsidR="00AC32AB" w:rsidRPr="00E759E5" w:rsidRDefault="007E2202">
      <w:pPr>
        <w:pStyle w:val="1"/>
        <w:shd w:val="clear" w:color="auto" w:fill="auto"/>
        <w:spacing w:line="240" w:lineRule="auto"/>
        <w:ind w:firstLine="0"/>
        <w:jc w:val="center"/>
      </w:pPr>
      <w:r w:rsidRPr="00E759E5">
        <w:t>План реализации</w:t>
      </w:r>
      <w:r w:rsidR="00C41D02" w:rsidRPr="00E759E5">
        <w:t xml:space="preserve"> </w:t>
      </w:r>
      <w:r w:rsidRPr="00E759E5">
        <w:t>программы</w:t>
      </w:r>
    </w:p>
    <w:p w:rsidR="00AC32AB" w:rsidRPr="00E759E5" w:rsidRDefault="002C66CB">
      <w:pPr>
        <w:pStyle w:val="1"/>
        <w:shd w:val="clear" w:color="auto" w:fill="auto"/>
        <w:spacing w:after="320" w:line="240" w:lineRule="auto"/>
        <w:ind w:firstLine="0"/>
        <w:jc w:val="center"/>
      </w:pPr>
      <w:r w:rsidRPr="00E759E5">
        <w:t>проведения Дня молод</w:t>
      </w:r>
      <w:r w:rsidR="007E2202" w:rsidRPr="00E759E5">
        <w:t>ого избирателя в Яковлевском муниципальном районе</w:t>
      </w:r>
      <w:r w:rsidR="00C41D02" w:rsidRPr="00E759E5">
        <w:t xml:space="preserve">              </w:t>
      </w:r>
      <w:r w:rsidRPr="00E759E5">
        <w:t xml:space="preserve"> в 2020 году</w:t>
      </w:r>
    </w:p>
    <w:p w:rsidR="00AC32AB" w:rsidRPr="00E759E5" w:rsidRDefault="002C66CB">
      <w:pPr>
        <w:pStyle w:val="1"/>
        <w:shd w:val="clear" w:color="auto" w:fill="auto"/>
        <w:spacing w:after="160" w:line="382" w:lineRule="auto"/>
        <w:ind w:firstLine="0"/>
        <w:jc w:val="center"/>
      </w:pPr>
      <w:r w:rsidRPr="00E759E5">
        <w:t>1. Общие положения</w:t>
      </w:r>
    </w:p>
    <w:p w:rsidR="00AC32AB" w:rsidRPr="00E759E5" w:rsidRDefault="002C66CB">
      <w:pPr>
        <w:pStyle w:val="1"/>
        <w:shd w:val="clear" w:color="auto" w:fill="auto"/>
        <w:spacing w:line="382" w:lineRule="auto"/>
        <w:ind w:firstLine="1020"/>
        <w:jc w:val="both"/>
      </w:pPr>
      <w:r w:rsidRPr="00E759E5">
        <w:t>День молодого избира</w:t>
      </w:r>
      <w:r w:rsidR="00C41D02" w:rsidRPr="00E759E5">
        <w:t xml:space="preserve">теля проводится на основании </w:t>
      </w:r>
      <w:r w:rsidRPr="00E759E5">
        <w:t xml:space="preserve">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C32AB" w:rsidRPr="00E759E5" w:rsidRDefault="002C66CB">
      <w:pPr>
        <w:pStyle w:val="1"/>
        <w:shd w:val="clear" w:color="auto" w:fill="auto"/>
        <w:spacing w:line="382" w:lineRule="auto"/>
        <w:ind w:firstLine="1020"/>
        <w:jc w:val="both"/>
      </w:pPr>
      <w:r w:rsidRPr="00E759E5">
        <w:t>Целевая аудитория - молодые избиратели (18-30 лет), в том числе голосующие впервые, и будущие избиратели (14-18 лет).</w:t>
      </w:r>
    </w:p>
    <w:p w:rsidR="00AC32AB" w:rsidRDefault="00C41D02">
      <w:pPr>
        <w:pStyle w:val="1"/>
        <w:shd w:val="clear" w:color="auto" w:fill="auto"/>
        <w:spacing w:after="320" w:line="382" w:lineRule="auto"/>
        <w:ind w:firstLine="1020"/>
        <w:jc w:val="both"/>
        <w:rPr>
          <w:sz w:val="26"/>
          <w:szCs w:val="26"/>
        </w:rPr>
      </w:pPr>
      <w:r w:rsidRPr="00E759E5">
        <w:t>План реализации программы</w:t>
      </w:r>
      <w:r w:rsidR="002C66CB" w:rsidRPr="00E759E5">
        <w:t xml:space="preserve"> проведения Дня молод</w:t>
      </w:r>
      <w:r w:rsidRPr="00E759E5">
        <w:t>ого избирателя в Яковлевском муниципальном районе в 2020 году (далее - План</w:t>
      </w:r>
      <w:r w:rsidR="002C66CB" w:rsidRPr="00E759E5">
        <w:t>)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</w:p>
    <w:p w:rsidR="00AC32AB" w:rsidRPr="00E759E5" w:rsidRDefault="002C66CB" w:rsidP="00E759E5">
      <w:pPr>
        <w:pStyle w:val="a5"/>
        <w:shd w:val="clear" w:color="auto" w:fill="auto"/>
        <w:ind w:left="2506"/>
        <w:jc w:val="right"/>
        <w:rPr>
          <w:sz w:val="28"/>
        </w:rPr>
      </w:pPr>
      <w:r w:rsidRPr="00E759E5">
        <w:rPr>
          <w:sz w:val="28"/>
        </w:rPr>
        <w:t>2. Перечень мероприятий</w:t>
      </w:r>
      <w:r w:rsidR="00C41D02" w:rsidRPr="00E759E5">
        <w:rPr>
          <w:sz w:val="28"/>
        </w:rPr>
        <w:t xml:space="preserve"> реализации  Плана</w:t>
      </w:r>
    </w:p>
    <w:tbl>
      <w:tblPr>
        <w:tblStyle w:val="ad"/>
        <w:tblW w:w="9747" w:type="dxa"/>
        <w:tblLook w:val="04A0"/>
      </w:tblPr>
      <w:tblGrid>
        <w:gridCol w:w="1101"/>
        <w:gridCol w:w="3969"/>
        <w:gridCol w:w="2126"/>
        <w:gridCol w:w="2551"/>
      </w:tblGrid>
      <w:tr w:rsidR="00E759E5" w:rsidTr="00E759E5">
        <w:tc>
          <w:tcPr>
            <w:tcW w:w="1101" w:type="dxa"/>
            <w:vAlign w:val="center"/>
          </w:tcPr>
          <w:p w:rsidR="00E759E5" w:rsidRDefault="00E759E5" w:rsidP="0044455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:rsidR="00E759E5" w:rsidRDefault="00E759E5" w:rsidP="0044455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E759E5" w:rsidRDefault="00E759E5" w:rsidP="00444551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(период) исполнения</w:t>
            </w:r>
          </w:p>
        </w:tc>
        <w:tc>
          <w:tcPr>
            <w:tcW w:w="2551" w:type="dxa"/>
            <w:vAlign w:val="center"/>
          </w:tcPr>
          <w:p w:rsidR="00E759E5" w:rsidRDefault="00E759E5" w:rsidP="00444551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Организующие исполнители</w:t>
            </w:r>
          </w:p>
        </w:tc>
      </w:tr>
      <w:tr w:rsidR="00E759E5" w:rsidTr="00E759E5">
        <w:tc>
          <w:tcPr>
            <w:tcW w:w="1101" w:type="dxa"/>
          </w:tcPr>
          <w:p w:rsidR="00E759E5" w:rsidRDefault="00E759E5" w:rsidP="00E759E5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759E5" w:rsidRDefault="00E759E5" w:rsidP="00E759E5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759E5" w:rsidRDefault="00E759E5" w:rsidP="00E759E5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759E5" w:rsidRDefault="00E759E5" w:rsidP="00E759E5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</w:tr>
      <w:tr w:rsidR="00E759E5" w:rsidTr="00E759E5">
        <w:tc>
          <w:tcPr>
            <w:tcW w:w="1101" w:type="dxa"/>
          </w:tcPr>
          <w:p w:rsidR="00E759E5" w:rsidRDefault="00E759E5" w:rsidP="00E759E5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3969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 xml:space="preserve">Проведение «Дня открытых дверей» в территориальной избирательной комиссии Яковлевского района (далее - ТИК) (встречи с 10.02.2020г.по </w:t>
            </w:r>
            <w:r w:rsidRPr="00E759E5">
              <w:lastRenderedPageBreak/>
              <w:t>28.02.2020г. ТИК,отдел по делам молодежи и спорту Администрации Яковлевского муниципального района с молодежным активом района</w:t>
            </w:r>
            <w:r w:rsidRPr="00E759E5">
              <w:tab/>
              <w:t>в том числе с представителями общественных молодежных объединений.</w:t>
            </w:r>
          </w:p>
        </w:tc>
        <w:tc>
          <w:tcPr>
            <w:tcW w:w="2126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lastRenderedPageBreak/>
              <w:t>с 10.02.2020г. по 28.02.2020г.</w:t>
            </w:r>
          </w:p>
        </w:tc>
        <w:tc>
          <w:tcPr>
            <w:tcW w:w="2551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 xml:space="preserve">ТИК,отдел по делам молодежи и спорту Администрации Яковлевского муниципального </w:t>
            </w:r>
            <w:r w:rsidRPr="00E759E5">
              <w:lastRenderedPageBreak/>
              <w:t>района</w:t>
            </w:r>
          </w:p>
        </w:tc>
      </w:tr>
      <w:tr w:rsidR="00E759E5" w:rsidTr="00E759E5">
        <w:tc>
          <w:tcPr>
            <w:tcW w:w="1101" w:type="dxa"/>
          </w:tcPr>
          <w:p w:rsidR="00E759E5" w:rsidRDefault="00E759E5" w:rsidP="00E759E5">
            <w:pPr>
              <w:pStyle w:val="a5"/>
              <w:shd w:val="clear" w:color="auto" w:fill="auto"/>
            </w:pPr>
            <w:r>
              <w:lastRenderedPageBreak/>
              <w:t>2.</w:t>
            </w:r>
          </w:p>
        </w:tc>
        <w:tc>
          <w:tcPr>
            <w:tcW w:w="3969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>Проведение тематических встреч, занятий (открытых уроков) с учащимися общеобразовательных учреждений (школ) 9-11 классов  по вопросам избирательного права Российской Федерации, а также по вопросам привлечения молодежи к участию в выборах</w:t>
            </w:r>
          </w:p>
        </w:tc>
        <w:tc>
          <w:tcPr>
            <w:tcW w:w="2126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>с 10.02.2020г. по 28.02.2020г.</w:t>
            </w:r>
          </w:p>
        </w:tc>
        <w:tc>
          <w:tcPr>
            <w:tcW w:w="2551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>ТИК, отдел образования Администрации Яковлевского муниципального района</w:t>
            </w:r>
          </w:p>
        </w:tc>
      </w:tr>
      <w:tr w:rsidR="00E759E5" w:rsidTr="00E759E5">
        <w:tc>
          <w:tcPr>
            <w:tcW w:w="1101" w:type="dxa"/>
          </w:tcPr>
          <w:p w:rsidR="00E759E5" w:rsidRDefault="00E759E5" w:rsidP="00E759E5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3969" w:type="dxa"/>
          </w:tcPr>
          <w:p w:rsidR="00E759E5" w:rsidRDefault="00E759E5" w:rsidP="00E759E5">
            <w:pPr>
              <w:pStyle w:val="a5"/>
            </w:pPr>
            <w:r>
              <w:t>Опубликование в районной газете «Сельский труженик информации по вопросам участия молодежи в проводимых выборах, совершения иных избирательных действий, разъяснению основ избирательного законодательства и функционирования российской избирательной системы, а также по вопросам привлечения молодежи к участию в выборах.</w:t>
            </w:r>
          </w:p>
        </w:tc>
        <w:tc>
          <w:tcPr>
            <w:tcW w:w="2126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>с 14.02.2020г. по 28.02.2020г.</w:t>
            </w:r>
          </w:p>
        </w:tc>
        <w:tc>
          <w:tcPr>
            <w:tcW w:w="2551" w:type="dxa"/>
          </w:tcPr>
          <w:p w:rsidR="00E759E5" w:rsidRDefault="00E759E5" w:rsidP="00E759E5">
            <w:pPr>
              <w:pStyle w:val="a5"/>
              <w:shd w:val="clear" w:color="auto" w:fill="auto"/>
            </w:pPr>
            <w:r w:rsidRPr="00E759E5">
              <w:t>председатель ТИК</w:t>
            </w:r>
          </w:p>
        </w:tc>
      </w:tr>
    </w:tbl>
    <w:p w:rsidR="00AC32AB" w:rsidRDefault="00AC32AB" w:rsidP="000518CC">
      <w:pPr>
        <w:rPr>
          <w:sz w:val="2"/>
          <w:szCs w:val="2"/>
        </w:rPr>
      </w:pPr>
    </w:p>
    <w:p w:rsidR="00E759E5" w:rsidRDefault="00E759E5" w:rsidP="000518CC">
      <w:pPr>
        <w:rPr>
          <w:sz w:val="2"/>
          <w:szCs w:val="2"/>
        </w:rPr>
      </w:pPr>
    </w:p>
    <w:sectPr w:rsidR="00E759E5" w:rsidSect="00AC32AB">
      <w:pgSz w:w="11900" w:h="16840"/>
      <w:pgMar w:top="1007" w:right="691" w:bottom="1329" w:left="1599" w:header="579" w:footer="9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19" w:rsidRDefault="000C2A19" w:rsidP="00AC32AB">
      <w:r>
        <w:separator/>
      </w:r>
    </w:p>
  </w:endnote>
  <w:endnote w:type="continuationSeparator" w:id="1">
    <w:p w:rsidR="000C2A19" w:rsidRDefault="000C2A19" w:rsidP="00AC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19" w:rsidRDefault="000C2A19"/>
  </w:footnote>
  <w:footnote w:type="continuationSeparator" w:id="1">
    <w:p w:rsidR="000C2A19" w:rsidRDefault="000C2A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3C6F"/>
    <w:multiLevelType w:val="multilevel"/>
    <w:tmpl w:val="6498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C32AB"/>
    <w:rsid w:val="000362E9"/>
    <w:rsid w:val="000518CC"/>
    <w:rsid w:val="000C2A19"/>
    <w:rsid w:val="00260142"/>
    <w:rsid w:val="00275817"/>
    <w:rsid w:val="00287752"/>
    <w:rsid w:val="002C66CB"/>
    <w:rsid w:val="00362ADF"/>
    <w:rsid w:val="003D0C24"/>
    <w:rsid w:val="0053315B"/>
    <w:rsid w:val="005C4DBB"/>
    <w:rsid w:val="00691D86"/>
    <w:rsid w:val="006972CC"/>
    <w:rsid w:val="006D345C"/>
    <w:rsid w:val="00733343"/>
    <w:rsid w:val="007E2202"/>
    <w:rsid w:val="008825AD"/>
    <w:rsid w:val="00AC32AB"/>
    <w:rsid w:val="00B21745"/>
    <w:rsid w:val="00B6781B"/>
    <w:rsid w:val="00BB0684"/>
    <w:rsid w:val="00BD05D2"/>
    <w:rsid w:val="00C41D02"/>
    <w:rsid w:val="00C510FF"/>
    <w:rsid w:val="00CF3C93"/>
    <w:rsid w:val="00DF0E98"/>
    <w:rsid w:val="00E759E5"/>
    <w:rsid w:val="00F9149E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2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3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C3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AC32AB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3">
    <w:name w:val="Основной текст (3)_"/>
    <w:basedOn w:val="a0"/>
    <w:link w:val="30"/>
    <w:rsid w:val="00AC3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C3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AC3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AC3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AC3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C32A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C32AB"/>
    <w:pPr>
      <w:shd w:val="clear" w:color="auto" w:fill="FFFFFF"/>
      <w:spacing w:after="220"/>
      <w:ind w:left="320"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AC32AB"/>
    <w:pPr>
      <w:shd w:val="clear" w:color="auto" w:fill="FFFFFF"/>
      <w:ind w:left="1980"/>
      <w:outlineLvl w:val="0"/>
    </w:pPr>
    <w:rPr>
      <w:rFonts w:ascii="Arial" w:eastAsia="Arial" w:hAnsi="Arial" w:cs="Arial"/>
      <w:i/>
      <w:iCs/>
      <w:sz w:val="32"/>
      <w:szCs w:val="32"/>
      <w:u w:val="single"/>
    </w:rPr>
  </w:style>
  <w:style w:type="paragraph" w:customStyle="1" w:styleId="30">
    <w:name w:val="Основной текст (3)"/>
    <w:basedOn w:val="a"/>
    <w:link w:val="3"/>
    <w:rsid w:val="00AC32AB"/>
    <w:pPr>
      <w:shd w:val="clear" w:color="auto" w:fill="FFFFFF"/>
      <w:spacing w:after="740" w:line="25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C32AB"/>
    <w:pPr>
      <w:shd w:val="clear" w:color="auto" w:fill="FFFFFF"/>
      <w:ind w:firstLine="4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AC32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AC32A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AC32A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E220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758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81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758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817"/>
    <w:rPr>
      <w:color w:val="000000"/>
    </w:rPr>
  </w:style>
  <w:style w:type="table" w:styleId="ad">
    <w:name w:val="Table Grid"/>
    <w:basedOn w:val="a1"/>
    <w:uiPriority w:val="59"/>
    <w:rsid w:val="00E75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tik-02</dc:creator>
  <cp:lastModifiedBy>tik-02</cp:lastModifiedBy>
  <cp:revision>2</cp:revision>
  <cp:lastPrinted>2020-02-03T04:08:00Z</cp:lastPrinted>
  <dcterms:created xsi:type="dcterms:W3CDTF">2020-02-11T06:03:00Z</dcterms:created>
  <dcterms:modified xsi:type="dcterms:W3CDTF">2020-02-11T06:03:00Z</dcterms:modified>
</cp:coreProperties>
</file>