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AF7A9D">
        <w:rPr>
          <w:noProof/>
        </w:rPr>
        <w:drawing>
          <wp:inline distT="0" distB="0" distL="0" distR="0">
            <wp:extent cx="742950" cy="100012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</w:rPr>
      </w:pPr>
    </w:p>
    <w:p w:rsidR="00421D40" w:rsidRPr="00137F91" w:rsidRDefault="00421D40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004B40">
        <w:tc>
          <w:tcPr>
            <w:tcW w:w="675" w:type="dxa"/>
          </w:tcPr>
          <w:p w:rsidR="00421D40" w:rsidRPr="00DC78D0" w:rsidRDefault="00421D40" w:rsidP="00DC78D0">
            <w:pPr>
              <w:jc w:val="center"/>
            </w:pPr>
            <w:r w:rsidRPr="00DC78D0"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004B40" w:rsidRDefault="00004B40" w:rsidP="000250CD">
            <w:pPr>
              <w:jc w:val="center"/>
              <w:rPr>
                <w:b/>
              </w:rPr>
            </w:pPr>
            <w:r w:rsidRPr="00004B40">
              <w:rPr>
                <w:b/>
              </w:rPr>
              <w:t xml:space="preserve">31.10.2019 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</w:pPr>
            <w:proofErr w:type="gramStart"/>
            <w:r w:rsidRPr="00DC78D0">
              <w:t>с</w:t>
            </w:r>
            <w:proofErr w:type="gramEnd"/>
            <w:r w:rsidRPr="00DC78D0"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</w:pPr>
            <w:r w:rsidRPr="00DC78D0"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004B40" w:rsidRDefault="00004B40" w:rsidP="00DC78D0">
            <w:pPr>
              <w:jc w:val="center"/>
              <w:rPr>
                <w:b/>
              </w:rPr>
            </w:pPr>
            <w:r w:rsidRPr="00004B40">
              <w:rPr>
                <w:b/>
              </w:rPr>
              <w:t>463</w:t>
            </w:r>
            <w:r w:rsidR="00421D40" w:rsidRPr="00004B40">
              <w:rPr>
                <w:b/>
              </w:rPr>
              <w:t>-НПА</w:t>
            </w:r>
          </w:p>
        </w:tc>
      </w:tr>
    </w:tbl>
    <w:p w:rsidR="00421D40" w:rsidRDefault="00421D40" w:rsidP="001A4198">
      <w:pPr>
        <w:pStyle w:val="Style5"/>
        <w:rPr>
          <w:rStyle w:val="FontStyle13"/>
          <w:sz w:val="28"/>
          <w:szCs w:val="28"/>
        </w:rPr>
      </w:pPr>
    </w:p>
    <w:p w:rsidR="008A7F27" w:rsidRDefault="00327A63" w:rsidP="008A7F2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B640B3">
        <w:rPr>
          <w:rStyle w:val="FontStyle13"/>
          <w:sz w:val="28"/>
          <w:szCs w:val="28"/>
        </w:rPr>
        <w:t xml:space="preserve">О </w:t>
      </w:r>
      <w:r w:rsidR="007B2471" w:rsidRPr="00B640B3">
        <w:rPr>
          <w:rStyle w:val="FontStyle13"/>
          <w:sz w:val="28"/>
          <w:szCs w:val="28"/>
        </w:rPr>
        <w:t>в</w:t>
      </w:r>
      <w:r w:rsidRPr="00B640B3">
        <w:rPr>
          <w:rStyle w:val="FontStyle13"/>
          <w:sz w:val="28"/>
          <w:szCs w:val="28"/>
        </w:rPr>
        <w:t>несении изменений</w:t>
      </w:r>
      <w:r w:rsidR="009E21D1">
        <w:rPr>
          <w:rStyle w:val="FontStyle13"/>
          <w:sz w:val="28"/>
          <w:szCs w:val="28"/>
        </w:rPr>
        <w:t xml:space="preserve"> в</w:t>
      </w:r>
      <w:r w:rsidR="00FD382B">
        <w:rPr>
          <w:rStyle w:val="FontStyle13"/>
          <w:sz w:val="28"/>
          <w:szCs w:val="28"/>
        </w:rPr>
        <w:t xml:space="preserve"> постановление</w:t>
      </w:r>
      <w:r w:rsidR="008A7F27">
        <w:rPr>
          <w:rStyle w:val="FontStyle13"/>
          <w:sz w:val="28"/>
          <w:szCs w:val="28"/>
        </w:rPr>
        <w:t xml:space="preserve"> от 18.02.2019 г. № 58-НПА </w:t>
      </w:r>
      <w:r w:rsidR="00FD382B">
        <w:rPr>
          <w:rStyle w:val="FontStyle13"/>
          <w:sz w:val="28"/>
          <w:szCs w:val="28"/>
        </w:rPr>
        <w:t xml:space="preserve"> </w:t>
      </w:r>
      <w:r w:rsidR="00D578B8">
        <w:rPr>
          <w:rStyle w:val="FontStyle13"/>
          <w:sz w:val="28"/>
          <w:szCs w:val="28"/>
        </w:rPr>
        <w:t xml:space="preserve"> </w:t>
      </w:r>
    </w:p>
    <w:p w:rsidR="00FD6E99" w:rsidRDefault="00D578B8" w:rsidP="008A7F2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8A7F27">
        <w:rPr>
          <w:rStyle w:val="FontStyle13"/>
          <w:sz w:val="28"/>
          <w:szCs w:val="28"/>
        </w:rPr>
        <w:t xml:space="preserve">«Об утверждении Положения </w:t>
      </w:r>
      <w:r w:rsidR="00327A63" w:rsidRPr="00B640B3">
        <w:rPr>
          <w:rStyle w:val="FontStyle13"/>
          <w:sz w:val="28"/>
          <w:szCs w:val="28"/>
        </w:rPr>
        <w:t xml:space="preserve">об оплате труда работников  муниципальных </w:t>
      </w:r>
      <w:r w:rsidR="00016344">
        <w:rPr>
          <w:rStyle w:val="FontStyle13"/>
          <w:sz w:val="28"/>
          <w:szCs w:val="28"/>
        </w:rPr>
        <w:t xml:space="preserve">  бюджетных образовательных </w:t>
      </w:r>
      <w:r w:rsidR="00327A63" w:rsidRPr="00B640B3">
        <w:rPr>
          <w:rStyle w:val="FontStyle13"/>
          <w:sz w:val="28"/>
          <w:szCs w:val="28"/>
        </w:rPr>
        <w:t xml:space="preserve">учреждений  </w:t>
      </w:r>
    </w:p>
    <w:p w:rsidR="00327A63" w:rsidRDefault="00327A63" w:rsidP="00B640B3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B640B3">
        <w:rPr>
          <w:rStyle w:val="FontStyle13"/>
          <w:sz w:val="28"/>
          <w:szCs w:val="28"/>
        </w:rPr>
        <w:t>Яковлевского муниципального района</w:t>
      </w:r>
      <w:r w:rsidR="002957CF">
        <w:rPr>
          <w:rStyle w:val="FontStyle13"/>
          <w:sz w:val="28"/>
          <w:szCs w:val="28"/>
        </w:rPr>
        <w:t>»</w:t>
      </w:r>
    </w:p>
    <w:p w:rsidR="00106C5A" w:rsidRDefault="00106C5A" w:rsidP="00B640B3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FD6E99" w:rsidRPr="00FD6E99" w:rsidRDefault="00FD6E99" w:rsidP="00FD6E99">
      <w:pPr>
        <w:pStyle w:val="af"/>
        <w:spacing w:before="0" w:beforeAutospacing="0" w:after="0" w:afterAutospacing="0"/>
        <w:ind w:firstLine="708"/>
        <w:jc w:val="both"/>
        <w:rPr>
          <w:rStyle w:val="FontStyle13"/>
          <w:b w:val="0"/>
          <w:sz w:val="28"/>
          <w:szCs w:val="28"/>
        </w:rPr>
      </w:pPr>
      <w:r w:rsidRPr="00FD6E99">
        <w:rPr>
          <w:rStyle w:val="FontStyle13"/>
          <w:b w:val="0"/>
          <w:sz w:val="28"/>
          <w:szCs w:val="28"/>
        </w:rPr>
        <w:t>В соответствии с Трудовым кодексом Российской Федерации, постановлением Администрации Яковлевского муниципального района от 18.10.2019 г. № 433</w:t>
      </w:r>
      <w:r w:rsidR="005F4829">
        <w:rPr>
          <w:rStyle w:val="FontStyle13"/>
          <w:b w:val="0"/>
          <w:sz w:val="28"/>
          <w:szCs w:val="28"/>
        </w:rPr>
        <w:t>-</w:t>
      </w:r>
      <w:r w:rsidRPr="00FD6E99">
        <w:rPr>
          <w:rStyle w:val="FontStyle13"/>
          <w:b w:val="0"/>
          <w:sz w:val="28"/>
          <w:szCs w:val="28"/>
        </w:rPr>
        <w:t>НПА «О внесении изменений в постановление Администрации Яковлевского муниципального района</w:t>
      </w:r>
      <w:r w:rsidR="005F4829">
        <w:rPr>
          <w:rStyle w:val="FontStyle13"/>
          <w:b w:val="0"/>
          <w:sz w:val="28"/>
          <w:szCs w:val="28"/>
        </w:rPr>
        <w:t xml:space="preserve"> от 30.07.2013 г.        № 575-</w:t>
      </w:r>
      <w:r w:rsidRPr="00FD6E99">
        <w:rPr>
          <w:rStyle w:val="FontStyle13"/>
          <w:b w:val="0"/>
          <w:sz w:val="28"/>
          <w:szCs w:val="28"/>
        </w:rPr>
        <w:t xml:space="preserve">НПА «О введении отраслевых </w:t>
      </w:r>
      <w:proofErr w:type="gramStart"/>
      <w:r w:rsidRPr="00FD6E99">
        <w:rPr>
          <w:rStyle w:val="FontStyle13"/>
          <w:b w:val="0"/>
          <w:sz w:val="28"/>
          <w:szCs w:val="28"/>
        </w:rPr>
        <w:t>систем оплаты труда работников муниципальных учреждений</w:t>
      </w:r>
      <w:proofErr w:type="gramEnd"/>
      <w:r w:rsidRPr="00FD6E99">
        <w:rPr>
          <w:rStyle w:val="FontStyle13"/>
          <w:b w:val="0"/>
          <w:sz w:val="28"/>
          <w:szCs w:val="28"/>
        </w:rPr>
        <w:t xml:space="preserve"> Яковлевского муниципального района»</w:t>
      </w:r>
      <w:r w:rsidR="008A7F27">
        <w:rPr>
          <w:rStyle w:val="FontStyle13"/>
          <w:b w:val="0"/>
          <w:sz w:val="28"/>
          <w:szCs w:val="28"/>
        </w:rPr>
        <w:t>, Администрация Яковлевского муниципального района</w:t>
      </w:r>
    </w:p>
    <w:p w:rsidR="008C58E1" w:rsidRPr="00B00FA4" w:rsidRDefault="008C58E1" w:rsidP="00327A63">
      <w:pPr>
        <w:pStyle w:val="Style5"/>
        <w:spacing w:line="360" w:lineRule="auto"/>
        <w:jc w:val="both"/>
        <w:rPr>
          <w:rStyle w:val="FontStyle13"/>
          <w:b w:val="0"/>
        </w:rPr>
      </w:pPr>
    </w:p>
    <w:p w:rsidR="00327A63" w:rsidRPr="00B640B3" w:rsidRDefault="00327A63" w:rsidP="00327A63">
      <w:pPr>
        <w:pStyle w:val="Style5"/>
        <w:spacing w:line="360" w:lineRule="auto"/>
        <w:jc w:val="both"/>
        <w:rPr>
          <w:rStyle w:val="FontStyle13"/>
          <w:sz w:val="28"/>
          <w:szCs w:val="28"/>
        </w:rPr>
      </w:pPr>
      <w:r w:rsidRPr="00B640B3">
        <w:rPr>
          <w:rStyle w:val="FontStyle13"/>
          <w:sz w:val="28"/>
          <w:szCs w:val="28"/>
        </w:rPr>
        <w:t>ПОСТАНОВЛЯЕТ:</w:t>
      </w:r>
    </w:p>
    <w:p w:rsidR="008C58E1" w:rsidRDefault="008C58E1" w:rsidP="002776C8">
      <w:pPr>
        <w:pStyle w:val="af"/>
        <w:spacing w:before="0" w:beforeAutospacing="0" w:after="0" w:afterAutospacing="0" w:line="360" w:lineRule="auto"/>
        <w:ind w:firstLine="284"/>
        <w:jc w:val="both"/>
        <w:rPr>
          <w:rStyle w:val="FontStyle14"/>
          <w:sz w:val="28"/>
          <w:szCs w:val="28"/>
        </w:rPr>
      </w:pPr>
    </w:p>
    <w:p w:rsidR="008C734C" w:rsidRDefault="00327A63" w:rsidP="008C734C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Style w:val="FontStyle13"/>
          <w:b w:val="0"/>
          <w:sz w:val="28"/>
          <w:szCs w:val="28"/>
        </w:rPr>
      </w:pPr>
      <w:r w:rsidRPr="0019045F">
        <w:rPr>
          <w:rStyle w:val="FontStyle14"/>
          <w:sz w:val="28"/>
          <w:szCs w:val="28"/>
        </w:rPr>
        <w:t>Внести</w:t>
      </w:r>
      <w:r w:rsidR="009F5A74" w:rsidRPr="0019045F">
        <w:rPr>
          <w:rStyle w:val="FontStyle14"/>
          <w:sz w:val="28"/>
          <w:szCs w:val="28"/>
        </w:rPr>
        <w:t xml:space="preserve"> </w:t>
      </w:r>
      <w:r w:rsidR="002776C8" w:rsidRPr="0019045F">
        <w:rPr>
          <w:rStyle w:val="FontStyle14"/>
          <w:sz w:val="28"/>
          <w:szCs w:val="28"/>
        </w:rPr>
        <w:t>в</w:t>
      </w:r>
      <w:r w:rsidR="0019045F" w:rsidRPr="0019045F">
        <w:rPr>
          <w:rStyle w:val="FontStyle13"/>
          <w:b w:val="0"/>
          <w:sz w:val="28"/>
          <w:szCs w:val="28"/>
        </w:rPr>
        <w:t xml:space="preserve"> </w:t>
      </w:r>
      <w:r w:rsidR="0019045F" w:rsidRPr="0019045F">
        <w:rPr>
          <w:rStyle w:val="FontStyle13"/>
          <w:b w:val="0"/>
          <w:sz w:val="28"/>
          <w:szCs w:val="28"/>
        </w:rPr>
        <w:t>Положени</w:t>
      </w:r>
      <w:r w:rsidR="0019045F" w:rsidRPr="0019045F">
        <w:rPr>
          <w:rStyle w:val="FontStyle13"/>
          <w:b w:val="0"/>
          <w:sz w:val="28"/>
          <w:szCs w:val="28"/>
        </w:rPr>
        <w:t>е</w:t>
      </w:r>
      <w:r w:rsidR="0019045F" w:rsidRPr="0019045F">
        <w:rPr>
          <w:rStyle w:val="FontStyle13"/>
          <w:b w:val="0"/>
          <w:sz w:val="28"/>
          <w:szCs w:val="28"/>
        </w:rPr>
        <w:t xml:space="preserve"> об оплате труда работников  муниципальных   </w:t>
      </w:r>
    </w:p>
    <w:p w:rsidR="002776C8" w:rsidRDefault="0019045F" w:rsidP="008C734C">
      <w:pPr>
        <w:pStyle w:val="af"/>
        <w:spacing w:before="0" w:beforeAutospacing="0" w:after="0" w:afterAutospacing="0" w:line="360" w:lineRule="auto"/>
        <w:jc w:val="both"/>
        <w:rPr>
          <w:rStyle w:val="FontStyle13"/>
          <w:b w:val="0"/>
          <w:sz w:val="28"/>
          <w:szCs w:val="28"/>
        </w:rPr>
      </w:pPr>
      <w:r w:rsidRPr="0019045F">
        <w:rPr>
          <w:rStyle w:val="FontStyle13"/>
          <w:b w:val="0"/>
          <w:sz w:val="28"/>
          <w:szCs w:val="28"/>
        </w:rPr>
        <w:t>бюджетных образовательных учреждений  Яковлевского муниципального района</w:t>
      </w:r>
      <w:r w:rsidRPr="0019045F">
        <w:rPr>
          <w:rStyle w:val="FontStyle13"/>
          <w:b w:val="0"/>
          <w:sz w:val="28"/>
          <w:szCs w:val="28"/>
        </w:rPr>
        <w:t>, утвержденное постановлением</w:t>
      </w:r>
      <w:r w:rsidR="002776C8" w:rsidRPr="0019045F">
        <w:rPr>
          <w:rStyle w:val="FontStyle14"/>
          <w:sz w:val="28"/>
          <w:szCs w:val="28"/>
        </w:rPr>
        <w:t xml:space="preserve"> Администрации Яковлевского муниципального района </w:t>
      </w:r>
      <w:r w:rsidRPr="0019045F">
        <w:rPr>
          <w:rStyle w:val="FontStyle14"/>
          <w:sz w:val="28"/>
          <w:szCs w:val="28"/>
        </w:rPr>
        <w:t xml:space="preserve">от 18.02.2019 г. № 58-НПА </w:t>
      </w:r>
      <w:r w:rsidR="008C734C">
        <w:rPr>
          <w:rStyle w:val="FontStyle13"/>
          <w:b w:val="0"/>
          <w:sz w:val="28"/>
          <w:szCs w:val="28"/>
        </w:rPr>
        <w:t xml:space="preserve"> «Об утверждении Положения</w:t>
      </w:r>
      <w:r w:rsidR="008C734C" w:rsidRPr="008C734C">
        <w:t xml:space="preserve"> </w:t>
      </w:r>
      <w:r w:rsidR="008C734C" w:rsidRPr="008C734C">
        <w:rPr>
          <w:rStyle w:val="FontStyle13"/>
          <w:b w:val="0"/>
          <w:sz w:val="28"/>
          <w:szCs w:val="28"/>
        </w:rPr>
        <w:t>об оплате труда работников  муниципальных бюджетных образовательных учреждений  Яко</w:t>
      </w:r>
      <w:r w:rsidR="008C734C">
        <w:rPr>
          <w:rStyle w:val="FontStyle13"/>
          <w:b w:val="0"/>
          <w:sz w:val="28"/>
          <w:szCs w:val="28"/>
        </w:rPr>
        <w:t>влевского муниципального района»</w:t>
      </w:r>
      <w:r w:rsidR="0006532A">
        <w:rPr>
          <w:rStyle w:val="FontStyle13"/>
          <w:b w:val="0"/>
          <w:sz w:val="28"/>
          <w:szCs w:val="28"/>
        </w:rPr>
        <w:t xml:space="preserve"> (далее – Положение) </w:t>
      </w:r>
      <w:r w:rsidR="008C734C">
        <w:rPr>
          <w:rStyle w:val="FontStyle13"/>
          <w:b w:val="0"/>
          <w:sz w:val="28"/>
          <w:szCs w:val="28"/>
        </w:rPr>
        <w:t xml:space="preserve"> следующие изменения</w:t>
      </w:r>
      <w:r w:rsidR="0006532A">
        <w:rPr>
          <w:rStyle w:val="FontStyle13"/>
          <w:b w:val="0"/>
          <w:sz w:val="28"/>
          <w:szCs w:val="28"/>
        </w:rPr>
        <w:t>:</w:t>
      </w:r>
    </w:p>
    <w:p w:rsidR="0006532A" w:rsidRDefault="0006532A" w:rsidP="0006532A">
      <w:pPr>
        <w:pStyle w:val="af"/>
        <w:numPr>
          <w:ilvl w:val="1"/>
          <w:numId w:val="25"/>
        </w:numPr>
        <w:spacing w:before="0" w:beforeAutospacing="0" w:after="0" w:afterAutospacing="0"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</w:t>
      </w:r>
      <w:r w:rsidR="00AB4A53" w:rsidRPr="000E4920">
        <w:rPr>
          <w:rStyle w:val="FontStyle13"/>
          <w:b w:val="0"/>
          <w:sz w:val="28"/>
          <w:szCs w:val="28"/>
        </w:rPr>
        <w:t>зложи</w:t>
      </w:r>
      <w:r>
        <w:rPr>
          <w:rStyle w:val="FontStyle13"/>
          <w:b w:val="0"/>
          <w:sz w:val="28"/>
          <w:szCs w:val="28"/>
        </w:rPr>
        <w:t>ть</w:t>
      </w:r>
      <w:r w:rsidR="00AB4A53" w:rsidRPr="000E4920">
        <w:rPr>
          <w:rStyle w:val="FontStyle13"/>
          <w:b w:val="0"/>
          <w:sz w:val="28"/>
          <w:szCs w:val="28"/>
        </w:rPr>
        <w:t xml:space="preserve"> </w:t>
      </w:r>
      <w:r w:rsidR="002776C8">
        <w:rPr>
          <w:rStyle w:val="FontStyle13"/>
          <w:b w:val="0"/>
          <w:sz w:val="28"/>
          <w:szCs w:val="28"/>
        </w:rPr>
        <w:t>абзацы первый, второй пункта 2.5</w:t>
      </w:r>
      <w:r w:rsidR="001F7AD9">
        <w:rPr>
          <w:rStyle w:val="FontStyle13"/>
          <w:b w:val="0"/>
          <w:sz w:val="28"/>
          <w:szCs w:val="28"/>
        </w:rPr>
        <w:t>.5</w:t>
      </w:r>
      <w:r>
        <w:rPr>
          <w:rStyle w:val="FontStyle13"/>
          <w:b w:val="0"/>
          <w:sz w:val="28"/>
          <w:szCs w:val="28"/>
        </w:rPr>
        <w:t xml:space="preserve"> Положения</w:t>
      </w:r>
      <w:r w:rsidR="008A7F27">
        <w:rPr>
          <w:rStyle w:val="FontStyle13"/>
          <w:b w:val="0"/>
          <w:sz w:val="28"/>
          <w:szCs w:val="28"/>
        </w:rPr>
        <w:t xml:space="preserve"> </w:t>
      </w:r>
      <w:proofErr w:type="gramStart"/>
      <w:r w:rsidR="0018068E" w:rsidRPr="000E4920">
        <w:rPr>
          <w:rStyle w:val="FontStyle13"/>
          <w:b w:val="0"/>
          <w:sz w:val="28"/>
          <w:szCs w:val="28"/>
        </w:rPr>
        <w:t>в</w:t>
      </w:r>
      <w:proofErr w:type="gramEnd"/>
      <w:r w:rsidR="0018068E" w:rsidRPr="000E4920">
        <w:rPr>
          <w:rStyle w:val="FontStyle13"/>
          <w:b w:val="0"/>
          <w:sz w:val="28"/>
          <w:szCs w:val="28"/>
        </w:rPr>
        <w:t xml:space="preserve"> </w:t>
      </w:r>
    </w:p>
    <w:p w:rsidR="00327A63" w:rsidRPr="000E4920" w:rsidRDefault="0018068E" w:rsidP="001F7AD9">
      <w:pPr>
        <w:pStyle w:val="af"/>
        <w:spacing w:before="0" w:beforeAutospacing="0" w:after="0" w:afterAutospacing="0" w:line="360" w:lineRule="auto"/>
        <w:jc w:val="both"/>
        <w:rPr>
          <w:rStyle w:val="FontStyle13"/>
          <w:b w:val="0"/>
          <w:sz w:val="28"/>
          <w:szCs w:val="28"/>
        </w:rPr>
      </w:pPr>
      <w:r w:rsidRPr="000E4920">
        <w:rPr>
          <w:rStyle w:val="FontStyle13"/>
          <w:b w:val="0"/>
          <w:sz w:val="28"/>
          <w:szCs w:val="28"/>
        </w:rPr>
        <w:t>следующей редакции:</w:t>
      </w:r>
    </w:p>
    <w:p w:rsidR="0018068E" w:rsidRDefault="0018068E" w:rsidP="002776C8">
      <w:pPr>
        <w:pStyle w:val="af"/>
        <w:spacing w:before="0" w:beforeAutospacing="0" w:after="0" w:afterAutospacing="0" w:line="360" w:lineRule="auto"/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«</w:t>
      </w:r>
      <w:r w:rsidR="002776C8">
        <w:rPr>
          <w:rStyle w:val="FontStyle13"/>
          <w:b w:val="0"/>
          <w:sz w:val="28"/>
          <w:szCs w:val="28"/>
        </w:rPr>
        <w:t>К</w:t>
      </w:r>
      <w:r w:rsidR="003D6A8A">
        <w:rPr>
          <w:rStyle w:val="FontStyle13"/>
          <w:b w:val="0"/>
          <w:sz w:val="28"/>
          <w:szCs w:val="28"/>
        </w:rPr>
        <w:t xml:space="preserve"> заработной плате работников учреждений в соответствии с правовыми актами органов государственной </w:t>
      </w:r>
      <w:r w:rsidR="00081EF3">
        <w:rPr>
          <w:rStyle w:val="FontStyle13"/>
          <w:b w:val="0"/>
          <w:sz w:val="28"/>
          <w:szCs w:val="28"/>
        </w:rPr>
        <w:t>власти бывшего Союза ССР и краевым законодательством начисляются</w:t>
      </w:r>
      <w:r w:rsidR="00501E36">
        <w:rPr>
          <w:rStyle w:val="FontStyle13"/>
          <w:b w:val="0"/>
          <w:sz w:val="28"/>
          <w:szCs w:val="28"/>
        </w:rPr>
        <w:t>:</w:t>
      </w:r>
    </w:p>
    <w:p w:rsidR="00501E36" w:rsidRDefault="00501E36" w:rsidP="0018068E">
      <w:pPr>
        <w:pStyle w:val="af"/>
        <w:spacing w:before="0" w:beforeAutospacing="0" w:after="0" w:afterAutospacing="0" w:line="360" w:lineRule="auto"/>
        <w:ind w:left="83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районный коэффициент к з</w:t>
      </w:r>
      <w:r w:rsidR="001F7AD9">
        <w:rPr>
          <w:rStyle w:val="FontStyle13"/>
          <w:b w:val="0"/>
          <w:sz w:val="28"/>
          <w:szCs w:val="28"/>
        </w:rPr>
        <w:t>аработной плате в размере 1,2;»;</w:t>
      </w:r>
    </w:p>
    <w:p w:rsidR="004D2A5C" w:rsidRPr="004D2A5C" w:rsidRDefault="00624009" w:rsidP="00624009">
      <w:pPr>
        <w:pStyle w:val="af"/>
        <w:numPr>
          <w:ilvl w:val="1"/>
          <w:numId w:val="25"/>
        </w:numPr>
        <w:spacing w:before="0" w:beforeAutospacing="0" w:after="0" w:afterAutospacing="0" w:line="360" w:lineRule="auto"/>
        <w:jc w:val="both"/>
        <w:rPr>
          <w:rStyle w:val="FontStyle13"/>
        </w:rPr>
      </w:pPr>
      <w:r w:rsidRPr="004D2A5C">
        <w:rPr>
          <w:rStyle w:val="FontStyle13"/>
          <w:b w:val="0"/>
          <w:sz w:val="28"/>
          <w:szCs w:val="28"/>
        </w:rPr>
        <w:t>Изложить приложение 1 к Положению в редакции приложения 1</w:t>
      </w:r>
      <w:r w:rsidRPr="00624009">
        <w:rPr>
          <w:rStyle w:val="FontStyle13"/>
          <w:b w:val="0"/>
          <w:sz w:val="28"/>
          <w:szCs w:val="28"/>
        </w:rPr>
        <w:t xml:space="preserve"> </w:t>
      </w:r>
    </w:p>
    <w:p w:rsidR="004D2A5C" w:rsidRDefault="00624009" w:rsidP="004D2A5C">
      <w:pPr>
        <w:pStyle w:val="af"/>
        <w:spacing w:before="0" w:beforeAutospacing="0" w:after="0" w:afterAutospacing="0" w:line="360" w:lineRule="auto"/>
        <w:jc w:val="both"/>
        <w:rPr>
          <w:rStyle w:val="FontStyle13"/>
          <w:b w:val="0"/>
          <w:sz w:val="28"/>
          <w:szCs w:val="28"/>
        </w:rPr>
      </w:pPr>
      <w:r w:rsidRPr="00624009">
        <w:rPr>
          <w:rStyle w:val="FontStyle13"/>
          <w:b w:val="0"/>
          <w:sz w:val="28"/>
          <w:szCs w:val="28"/>
        </w:rPr>
        <w:t>к настоящему постановлению</w:t>
      </w:r>
      <w:r w:rsidR="004D2A5C">
        <w:rPr>
          <w:rStyle w:val="FontStyle13"/>
          <w:b w:val="0"/>
          <w:sz w:val="28"/>
          <w:szCs w:val="28"/>
        </w:rPr>
        <w:t>;</w:t>
      </w:r>
    </w:p>
    <w:p w:rsidR="004D2A5C" w:rsidRPr="004D2A5C" w:rsidRDefault="004D2A5C" w:rsidP="004D2A5C">
      <w:pPr>
        <w:pStyle w:val="af"/>
        <w:spacing w:before="0" w:beforeAutospacing="0" w:after="0" w:afterAutospacing="0"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 xml:space="preserve">1.3. </w:t>
      </w:r>
      <w:r w:rsidRPr="004D2A5C">
        <w:rPr>
          <w:rStyle w:val="FontStyle13"/>
          <w:b w:val="0"/>
          <w:sz w:val="28"/>
          <w:szCs w:val="28"/>
        </w:rPr>
        <w:t xml:space="preserve">Изложить приложение </w:t>
      </w:r>
      <w:r>
        <w:rPr>
          <w:rStyle w:val="FontStyle13"/>
          <w:b w:val="0"/>
          <w:sz w:val="28"/>
          <w:szCs w:val="28"/>
        </w:rPr>
        <w:t>2</w:t>
      </w:r>
      <w:r w:rsidRPr="004D2A5C">
        <w:rPr>
          <w:rStyle w:val="FontStyle13"/>
          <w:b w:val="0"/>
          <w:sz w:val="28"/>
          <w:szCs w:val="28"/>
        </w:rPr>
        <w:t xml:space="preserve"> к Положению в редакции приложения </w:t>
      </w:r>
      <w:r>
        <w:rPr>
          <w:rStyle w:val="FontStyle13"/>
          <w:b w:val="0"/>
          <w:sz w:val="28"/>
          <w:szCs w:val="28"/>
        </w:rPr>
        <w:t>2</w:t>
      </w:r>
      <w:r w:rsidRPr="00624009">
        <w:rPr>
          <w:rStyle w:val="FontStyle13"/>
          <w:b w:val="0"/>
          <w:sz w:val="28"/>
          <w:szCs w:val="28"/>
        </w:rPr>
        <w:t xml:space="preserve"> </w:t>
      </w:r>
    </w:p>
    <w:p w:rsidR="004D2A5C" w:rsidRDefault="004D2A5C" w:rsidP="004D2A5C">
      <w:pPr>
        <w:pStyle w:val="af"/>
        <w:spacing w:before="0" w:beforeAutospacing="0" w:after="0" w:afterAutospacing="0" w:line="360" w:lineRule="auto"/>
        <w:jc w:val="both"/>
        <w:rPr>
          <w:rStyle w:val="FontStyle13"/>
          <w:b w:val="0"/>
          <w:sz w:val="28"/>
          <w:szCs w:val="28"/>
        </w:rPr>
      </w:pPr>
      <w:r w:rsidRPr="00624009">
        <w:rPr>
          <w:rStyle w:val="FontStyle13"/>
          <w:b w:val="0"/>
          <w:sz w:val="28"/>
          <w:szCs w:val="28"/>
        </w:rPr>
        <w:t>к настоящему постановлению</w:t>
      </w:r>
      <w:r>
        <w:rPr>
          <w:rStyle w:val="FontStyle13"/>
          <w:b w:val="0"/>
          <w:sz w:val="28"/>
          <w:szCs w:val="28"/>
        </w:rPr>
        <w:t>;</w:t>
      </w:r>
    </w:p>
    <w:p w:rsidR="004D2A5C" w:rsidRPr="004D2A5C" w:rsidRDefault="004D2A5C" w:rsidP="004D2A5C">
      <w:pPr>
        <w:pStyle w:val="af"/>
        <w:spacing w:before="0" w:beforeAutospacing="0" w:after="0" w:afterAutospacing="0"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 xml:space="preserve">1.4. </w:t>
      </w:r>
      <w:r w:rsidRPr="004D2A5C">
        <w:rPr>
          <w:rStyle w:val="FontStyle13"/>
          <w:b w:val="0"/>
          <w:sz w:val="28"/>
          <w:szCs w:val="28"/>
        </w:rPr>
        <w:t xml:space="preserve">Изложить приложение </w:t>
      </w:r>
      <w:r>
        <w:rPr>
          <w:rStyle w:val="FontStyle13"/>
          <w:b w:val="0"/>
          <w:sz w:val="28"/>
          <w:szCs w:val="28"/>
        </w:rPr>
        <w:t>3</w:t>
      </w:r>
      <w:r w:rsidRPr="004D2A5C">
        <w:rPr>
          <w:rStyle w:val="FontStyle13"/>
          <w:b w:val="0"/>
          <w:sz w:val="28"/>
          <w:szCs w:val="28"/>
        </w:rPr>
        <w:t xml:space="preserve"> к Положению в редакции приложения </w:t>
      </w:r>
      <w:r>
        <w:rPr>
          <w:rStyle w:val="FontStyle13"/>
          <w:b w:val="0"/>
          <w:sz w:val="28"/>
          <w:szCs w:val="28"/>
        </w:rPr>
        <w:t>3</w:t>
      </w:r>
      <w:r w:rsidRPr="00624009">
        <w:rPr>
          <w:rStyle w:val="FontStyle13"/>
          <w:b w:val="0"/>
          <w:sz w:val="28"/>
          <w:szCs w:val="28"/>
        </w:rPr>
        <w:t xml:space="preserve"> </w:t>
      </w:r>
    </w:p>
    <w:p w:rsidR="004D2A5C" w:rsidRDefault="004D2A5C" w:rsidP="004D2A5C">
      <w:pPr>
        <w:pStyle w:val="af"/>
        <w:spacing w:before="0" w:beforeAutospacing="0" w:after="0" w:afterAutospacing="0" w:line="360" w:lineRule="auto"/>
        <w:jc w:val="both"/>
        <w:rPr>
          <w:rStyle w:val="FontStyle13"/>
          <w:b w:val="0"/>
          <w:sz w:val="28"/>
          <w:szCs w:val="28"/>
        </w:rPr>
      </w:pPr>
      <w:r w:rsidRPr="00624009">
        <w:rPr>
          <w:rStyle w:val="FontStyle13"/>
          <w:b w:val="0"/>
          <w:sz w:val="28"/>
          <w:szCs w:val="28"/>
        </w:rPr>
        <w:t>к настоящему постановлению</w:t>
      </w:r>
      <w:r>
        <w:rPr>
          <w:rStyle w:val="FontStyle13"/>
          <w:b w:val="0"/>
          <w:sz w:val="28"/>
          <w:szCs w:val="28"/>
        </w:rPr>
        <w:t>;</w:t>
      </w:r>
    </w:p>
    <w:p w:rsidR="00C14B80" w:rsidRDefault="00076728" w:rsidP="00076728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 </w:t>
      </w:r>
      <w:proofErr w:type="gramStart"/>
      <w:r w:rsidR="000E4920">
        <w:rPr>
          <w:rStyle w:val="FontStyle14"/>
          <w:sz w:val="28"/>
          <w:szCs w:val="28"/>
        </w:rPr>
        <w:t>Установить</w:t>
      </w:r>
      <w:r w:rsidR="00C14B80">
        <w:rPr>
          <w:rStyle w:val="FontStyle14"/>
          <w:sz w:val="28"/>
          <w:szCs w:val="28"/>
        </w:rPr>
        <w:t>,</w:t>
      </w:r>
      <w:r w:rsidR="000E4920">
        <w:rPr>
          <w:rStyle w:val="FontStyle14"/>
          <w:sz w:val="28"/>
          <w:szCs w:val="28"/>
        </w:rPr>
        <w:t xml:space="preserve"> </w:t>
      </w:r>
      <w:r w:rsidR="00C14B80">
        <w:rPr>
          <w:rStyle w:val="FontStyle14"/>
          <w:sz w:val="28"/>
          <w:szCs w:val="28"/>
        </w:rPr>
        <w:t xml:space="preserve">что заработная плата </w:t>
      </w:r>
      <w:r w:rsidR="000E4920">
        <w:rPr>
          <w:rStyle w:val="FontStyle14"/>
          <w:sz w:val="28"/>
          <w:szCs w:val="28"/>
        </w:rPr>
        <w:t>(оплата труда</w:t>
      </w:r>
      <w:r w:rsidR="006013F2">
        <w:rPr>
          <w:rStyle w:val="FontStyle14"/>
          <w:sz w:val="28"/>
          <w:szCs w:val="28"/>
        </w:rPr>
        <w:t>)</w:t>
      </w:r>
      <w:r w:rsidR="000E4920">
        <w:rPr>
          <w:rStyle w:val="FontStyle14"/>
          <w:sz w:val="28"/>
          <w:szCs w:val="28"/>
        </w:rPr>
        <w:t xml:space="preserve"> </w:t>
      </w:r>
      <w:r w:rsidR="006013F2">
        <w:rPr>
          <w:rStyle w:val="FontStyle14"/>
          <w:sz w:val="28"/>
          <w:szCs w:val="28"/>
        </w:rPr>
        <w:t>работников учре</w:t>
      </w:r>
      <w:r w:rsidR="005F4829">
        <w:rPr>
          <w:rStyle w:val="FontStyle14"/>
          <w:sz w:val="28"/>
          <w:szCs w:val="28"/>
        </w:rPr>
        <w:t>ждений (без учета стимулирующих</w:t>
      </w:r>
      <w:r w:rsidR="006013F2">
        <w:rPr>
          <w:rStyle w:val="FontStyle14"/>
          <w:sz w:val="28"/>
          <w:szCs w:val="28"/>
        </w:rPr>
        <w:t>),</w:t>
      </w:r>
      <w:r w:rsidR="000E4920">
        <w:rPr>
          <w:rStyle w:val="FontStyle14"/>
          <w:sz w:val="28"/>
          <w:szCs w:val="28"/>
        </w:rPr>
        <w:t xml:space="preserve"> </w:t>
      </w:r>
      <w:r w:rsidR="006013F2">
        <w:rPr>
          <w:rStyle w:val="FontStyle14"/>
          <w:sz w:val="28"/>
          <w:szCs w:val="28"/>
        </w:rPr>
        <w:t>устанавливаемая в соответствии с и</w:t>
      </w:r>
      <w:r w:rsidR="000E4920">
        <w:rPr>
          <w:rStyle w:val="FontStyle14"/>
          <w:sz w:val="28"/>
          <w:szCs w:val="28"/>
        </w:rPr>
        <w:t>зменениями системы оплаты труда</w:t>
      </w:r>
      <w:r w:rsidR="006013F2">
        <w:rPr>
          <w:rStyle w:val="FontStyle14"/>
          <w:sz w:val="28"/>
          <w:szCs w:val="28"/>
        </w:rPr>
        <w:t>,</w:t>
      </w:r>
      <w:r w:rsidR="000E4920">
        <w:rPr>
          <w:rStyle w:val="FontStyle14"/>
          <w:sz w:val="28"/>
          <w:szCs w:val="28"/>
        </w:rPr>
        <w:t xml:space="preserve"> </w:t>
      </w:r>
      <w:r w:rsidR="006013F2">
        <w:rPr>
          <w:rStyle w:val="FontStyle14"/>
          <w:sz w:val="28"/>
          <w:szCs w:val="28"/>
        </w:rPr>
        <w:t>предус</w:t>
      </w:r>
      <w:r w:rsidR="004C02EB">
        <w:rPr>
          <w:rStyle w:val="FontStyle14"/>
          <w:sz w:val="28"/>
          <w:szCs w:val="28"/>
        </w:rPr>
        <w:t>мотренными настоящим постановле</w:t>
      </w:r>
      <w:r w:rsidR="000E4920">
        <w:rPr>
          <w:rStyle w:val="FontStyle14"/>
          <w:sz w:val="28"/>
          <w:szCs w:val="28"/>
        </w:rPr>
        <w:t>нием</w:t>
      </w:r>
      <w:r w:rsidR="006013F2">
        <w:rPr>
          <w:rStyle w:val="FontStyle14"/>
          <w:sz w:val="28"/>
          <w:szCs w:val="28"/>
        </w:rPr>
        <w:t>,</w:t>
      </w:r>
      <w:r w:rsidR="000E4920">
        <w:rPr>
          <w:rStyle w:val="FontStyle14"/>
          <w:sz w:val="28"/>
          <w:szCs w:val="28"/>
        </w:rPr>
        <w:t xml:space="preserve"> </w:t>
      </w:r>
      <w:r w:rsidR="006013F2">
        <w:rPr>
          <w:rStyle w:val="FontStyle14"/>
          <w:sz w:val="28"/>
          <w:szCs w:val="28"/>
        </w:rPr>
        <w:t xml:space="preserve">не может быть меньше заработной платы </w:t>
      </w:r>
      <w:r w:rsidR="000E4920">
        <w:rPr>
          <w:rStyle w:val="FontStyle14"/>
          <w:sz w:val="28"/>
          <w:szCs w:val="28"/>
        </w:rPr>
        <w:t xml:space="preserve">(оплаты труда </w:t>
      </w:r>
      <w:r w:rsidR="00FC63EA">
        <w:rPr>
          <w:rStyle w:val="FontStyle14"/>
          <w:sz w:val="28"/>
          <w:szCs w:val="28"/>
        </w:rPr>
        <w:t>без учета стимулирующих),</w:t>
      </w:r>
      <w:r w:rsidR="000E4920">
        <w:rPr>
          <w:rStyle w:val="FontStyle14"/>
          <w:sz w:val="28"/>
          <w:szCs w:val="28"/>
        </w:rPr>
        <w:t xml:space="preserve"> </w:t>
      </w:r>
      <w:r w:rsidR="00FC63EA">
        <w:rPr>
          <w:rStyle w:val="FontStyle14"/>
          <w:sz w:val="28"/>
          <w:szCs w:val="28"/>
        </w:rPr>
        <w:t>выплачиваемой до</w:t>
      </w:r>
      <w:r w:rsidR="000E4920">
        <w:rPr>
          <w:rStyle w:val="FontStyle14"/>
          <w:sz w:val="28"/>
          <w:szCs w:val="28"/>
        </w:rPr>
        <w:t xml:space="preserve"> изменения системы оплаты труда</w:t>
      </w:r>
      <w:r w:rsidR="00FC63EA">
        <w:rPr>
          <w:rStyle w:val="FontStyle14"/>
          <w:sz w:val="28"/>
          <w:szCs w:val="28"/>
        </w:rPr>
        <w:t>,</w:t>
      </w:r>
      <w:r w:rsidR="000E4920">
        <w:rPr>
          <w:rStyle w:val="FontStyle14"/>
          <w:sz w:val="28"/>
          <w:szCs w:val="28"/>
        </w:rPr>
        <w:t xml:space="preserve"> </w:t>
      </w:r>
      <w:r w:rsidR="00FC63EA">
        <w:rPr>
          <w:rStyle w:val="FontStyle14"/>
          <w:sz w:val="28"/>
          <w:szCs w:val="28"/>
        </w:rPr>
        <w:t>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074F90" w:rsidRDefault="00FD6E99" w:rsidP="000E4920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074F90">
        <w:rPr>
          <w:rStyle w:val="FontStyle14"/>
          <w:sz w:val="28"/>
          <w:szCs w:val="28"/>
        </w:rPr>
        <w:t>.</w:t>
      </w:r>
      <w:r w:rsidR="00076728">
        <w:rPr>
          <w:rStyle w:val="FontStyle14"/>
          <w:sz w:val="28"/>
          <w:szCs w:val="28"/>
        </w:rPr>
        <w:t xml:space="preserve"> </w:t>
      </w:r>
      <w:r w:rsidR="00074F90">
        <w:rPr>
          <w:rStyle w:val="FontStyle14"/>
          <w:sz w:val="28"/>
          <w:szCs w:val="28"/>
        </w:rPr>
        <w:t>Руководителям муниципальных образовательных  учреждений:</w:t>
      </w:r>
    </w:p>
    <w:p w:rsidR="00074F90" w:rsidRDefault="00FD6E99" w:rsidP="000E4920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0E4920">
        <w:rPr>
          <w:rStyle w:val="FontStyle14"/>
          <w:sz w:val="28"/>
          <w:szCs w:val="28"/>
        </w:rPr>
        <w:t>.1.</w:t>
      </w:r>
      <w:r w:rsidR="00076728">
        <w:rPr>
          <w:rStyle w:val="FontStyle14"/>
          <w:sz w:val="28"/>
          <w:szCs w:val="28"/>
        </w:rPr>
        <w:t xml:space="preserve"> </w:t>
      </w:r>
      <w:r w:rsidR="000E4920">
        <w:rPr>
          <w:rStyle w:val="FontStyle14"/>
          <w:sz w:val="28"/>
          <w:szCs w:val="28"/>
        </w:rPr>
        <w:t>В</w:t>
      </w:r>
      <w:r w:rsidR="00074F90">
        <w:rPr>
          <w:rStyle w:val="FontStyle14"/>
          <w:sz w:val="28"/>
          <w:szCs w:val="28"/>
        </w:rPr>
        <w:t>нести изменения в положения об опл</w:t>
      </w:r>
      <w:r w:rsidR="000E4920">
        <w:rPr>
          <w:rStyle w:val="FontStyle14"/>
          <w:sz w:val="28"/>
          <w:szCs w:val="28"/>
        </w:rPr>
        <w:t>ате труда работников учреждений.</w:t>
      </w:r>
    </w:p>
    <w:p w:rsidR="004D5CEF" w:rsidRDefault="00FD6E99" w:rsidP="000E4920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0E4920">
        <w:rPr>
          <w:rStyle w:val="FontStyle14"/>
          <w:sz w:val="28"/>
          <w:szCs w:val="28"/>
        </w:rPr>
        <w:t>.2. П</w:t>
      </w:r>
      <w:r w:rsidR="004D5CEF">
        <w:rPr>
          <w:rStyle w:val="FontStyle14"/>
          <w:sz w:val="28"/>
          <w:szCs w:val="28"/>
        </w:rPr>
        <w:t>ровести органи</w:t>
      </w:r>
      <w:r w:rsidR="000E4920">
        <w:rPr>
          <w:rStyle w:val="FontStyle14"/>
          <w:sz w:val="28"/>
          <w:szCs w:val="28"/>
        </w:rPr>
        <w:t>зационно-штатные мероприятия, связанные с изменениями</w:t>
      </w:r>
      <w:r w:rsidR="007E4B44">
        <w:rPr>
          <w:rStyle w:val="FontStyle14"/>
          <w:sz w:val="28"/>
          <w:szCs w:val="28"/>
        </w:rPr>
        <w:t>,</w:t>
      </w:r>
      <w:r w:rsidR="000E4920">
        <w:rPr>
          <w:rStyle w:val="FontStyle14"/>
          <w:sz w:val="28"/>
          <w:szCs w:val="28"/>
        </w:rPr>
        <w:t xml:space="preserve"> </w:t>
      </w:r>
      <w:r w:rsidR="007E4B44">
        <w:rPr>
          <w:rStyle w:val="FontStyle14"/>
          <w:sz w:val="28"/>
          <w:szCs w:val="28"/>
        </w:rPr>
        <w:t>внесенными в положения об оплате труда работн</w:t>
      </w:r>
      <w:r w:rsidR="000E4920">
        <w:rPr>
          <w:rStyle w:val="FontStyle14"/>
          <w:sz w:val="28"/>
          <w:szCs w:val="28"/>
        </w:rPr>
        <w:t>иков образовательных учреждений</w:t>
      </w:r>
      <w:r w:rsidR="007E4B44">
        <w:rPr>
          <w:rStyle w:val="FontStyle14"/>
          <w:sz w:val="28"/>
          <w:szCs w:val="28"/>
        </w:rPr>
        <w:t>.</w:t>
      </w:r>
    </w:p>
    <w:p w:rsidR="00327A63" w:rsidRDefault="00FD6E99" w:rsidP="008E69A3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ab/>
        <w:t>4</w:t>
      </w:r>
      <w:r w:rsidR="00327A63">
        <w:rPr>
          <w:rStyle w:val="FontStyle14"/>
          <w:sz w:val="28"/>
          <w:szCs w:val="28"/>
        </w:rPr>
        <w:t>. Опубликовать  настоящее постановлени</w:t>
      </w:r>
      <w:r w:rsidR="00786609">
        <w:rPr>
          <w:rStyle w:val="FontStyle14"/>
          <w:sz w:val="28"/>
          <w:szCs w:val="28"/>
        </w:rPr>
        <w:t>е  в районной газете «Сельский т</w:t>
      </w:r>
      <w:r w:rsidR="00327A63">
        <w:rPr>
          <w:rStyle w:val="FontStyle14"/>
          <w:sz w:val="28"/>
          <w:szCs w:val="28"/>
        </w:rPr>
        <w:t xml:space="preserve">руженик» и </w:t>
      </w:r>
      <w:proofErr w:type="gramStart"/>
      <w:r w:rsidR="00327A63">
        <w:rPr>
          <w:rStyle w:val="FontStyle14"/>
          <w:sz w:val="28"/>
          <w:szCs w:val="28"/>
        </w:rPr>
        <w:t>разме</w:t>
      </w:r>
      <w:r w:rsidR="00E5012E">
        <w:rPr>
          <w:rStyle w:val="FontStyle14"/>
          <w:sz w:val="28"/>
          <w:szCs w:val="28"/>
        </w:rPr>
        <w:t>стить</w:t>
      </w:r>
      <w:r w:rsidR="00327A63">
        <w:rPr>
          <w:rStyle w:val="FontStyle14"/>
          <w:sz w:val="28"/>
          <w:szCs w:val="28"/>
        </w:rPr>
        <w:t xml:space="preserve"> его</w:t>
      </w:r>
      <w:proofErr w:type="gramEnd"/>
      <w:r w:rsidR="00327A63"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327A63" w:rsidRDefault="00FD6E99" w:rsidP="000E4920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327A63">
        <w:rPr>
          <w:rStyle w:val="FontStyle14"/>
          <w:sz w:val="28"/>
          <w:szCs w:val="28"/>
        </w:rPr>
        <w:t xml:space="preserve">. </w:t>
      </w:r>
      <w:proofErr w:type="gramStart"/>
      <w:r w:rsidR="00327A63">
        <w:rPr>
          <w:rStyle w:val="FontStyle14"/>
          <w:sz w:val="28"/>
          <w:szCs w:val="28"/>
        </w:rPr>
        <w:t>Контроль</w:t>
      </w:r>
      <w:r w:rsidR="00D60A2A">
        <w:rPr>
          <w:rStyle w:val="FontStyle14"/>
          <w:sz w:val="28"/>
          <w:szCs w:val="28"/>
        </w:rPr>
        <w:t xml:space="preserve"> </w:t>
      </w:r>
      <w:r w:rsidR="00327A63">
        <w:rPr>
          <w:rStyle w:val="FontStyle14"/>
          <w:sz w:val="28"/>
          <w:szCs w:val="28"/>
        </w:rPr>
        <w:t xml:space="preserve"> за</w:t>
      </w:r>
      <w:proofErr w:type="gramEnd"/>
      <w:r w:rsidR="00327A63">
        <w:rPr>
          <w:rStyle w:val="FontStyle14"/>
          <w:sz w:val="28"/>
          <w:szCs w:val="28"/>
        </w:rPr>
        <w:t xml:space="preserve">  исполнением настоящего постановления оставляю за собой.</w:t>
      </w:r>
    </w:p>
    <w:p w:rsidR="00FD6E99" w:rsidRDefault="00FD6E99" w:rsidP="00FD6E99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ab/>
        <w:t>6</w:t>
      </w:r>
      <w:r w:rsidR="00327A63">
        <w:rPr>
          <w:rStyle w:val="FontStyle14"/>
          <w:sz w:val="28"/>
          <w:szCs w:val="28"/>
        </w:rPr>
        <w:t xml:space="preserve">. Настоящее постановление вступает в силу </w:t>
      </w:r>
      <w:r>
        <w:rPr>
          <w:rStyle w:val="FontStyle14"/>
          <w:sz w:val="28"/>
          <w:szCs w:val="28"/>
        </w:rPr>
        <w:t>с 01 января 2020 года.</w:t>
      </w:r>
    </w:p>
    <w:p w:rsidR="00327A63" w:rsidRDefault="00327A63" w:rsidP="008E69A3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</w:p>
    <w:p w:rsidR="00327A63" w:rsidRDefault="008A7F27" w:rsidP="00D612CA">
      <w:pPr>
        <w:jc w:val="both"/>
      </w:pPr>
      <w:proofErr w:type="spellStart"/>
      <w:r>
        <w:t>И.о</w:t>
      </w:r>
      <w:proofErr w:type="spellEnd"/>
      <w:r>
        <w:t>.</w:t>
      </w:r>
      <w:r w:rsidR="00004B40">
        <w:t xml:space="preserve"> </w:t>
      </w:r>
      <w:r>
        <w:t>г</w:t>
      </w:r>
      <w:r w:rsidR="00505104">
        <w:t>лавы</w:t>
      </w:r>
      <w:r w:rsidR="00327A63">
        <w:t xml:space="preserve"> Администрации</w:t>
      </w:r>
    </w:p>
    <w:p w:rsidR="00A45BFF" w:rsidRDefault="00762506" w:rsidP="00BC3406">
      <w:pPr>
        <w:jc w:val="both"/>
      </w:pPr>
      <w:r>
        <w:t xml:space="preserve">Яковлевского муниципального района                              </w:t>
      </w:r>
      <w:r w:rsidR="00076728">
        <w:t xml:space="preserve">   </w:t>
      </w:r>
      <w:r>
        <w:t xml:space="preserve">  </w:t>
      </w:r>
      <w:r w:rsidR="00A418CF">
        <w:t xml:space="preserve">А.А. </w:t>
      </w:r>
      <w:proofErr w:type="spellStart"/>
      <w:r w:rsidR="00A418CF">
        <w:t>Коренчук</w:t>
      </w:r>
      <w:proofErr w:type="spellEnd"/>
    </w:p>
    <w:p w:rsidR="00160954" w:rsidRPr="00004B40" w:rsidRDefault="002A3DFC" w:rsidP="001609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B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6D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2D0C" w:rsidRPr="00004B40" w:rsidRDefault="002A3DFC" w:rsidP="001609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B40">
        <w:rPr>
          <w:rFonts w:ascii="Times New Roman" w:hAnsi="Times New Roman" w:cs="Times New Roman"/>
          <w:sz w:val="24"/>
          <w:szCs w:val="24"/>
        </w:rPr>
        <w:t>к п</w:t>
      </w:r>
      <w:r w:rsidR="00160954" w:rsidRPr="00004B40">
        <w:rPr>
          <w:rFonts w:ascii="Times New Roman" w:hAnsi="Times New Roman" w:cs="Times New Roman"/>
          <w:sz w:val="24"/>
          <w:szCs w:val="24"/>
        </w:rPr>
        <w:t xml:space="preserve">остановлению  Администрации </w:t>
      </w:r>
    </w:p>
    <w:p w:rsidR="00160954" w:rsidRPr="00004B40" w:rsidRDefault="00160954" w:rsidP="00160954">
      <w:pPr>
        <w:pStyle w:val="ConsPlusNormal"/>
        <w:jc w:val="right"/>
        <w:outlineLvl w:val="1"/>
        <w:rPr>
          <w:sz w:val="24"/>
          <w:szCs w:val="24"/>
        </w:rPr>
      </w:pPr>
      <w:r w:rsidRPr="00004B40">
        <w:rPr>
          <w:rFonts w:ascii="Times New Roman" w:hAnsi="Times New Roman" w:cs="Times New Roman"/>
          <w:sz w:val="24"/>
          <w:szCs w:val="24"/>
        </w:rPr>
        <w:t>Я</w:t>
      </w:r>
      <w:r w:rsidR="003A2D0C" w:rsidRPr="00004B40">
        <w:rPr>
          <w:rFonts w:ascii="Times New Roman" w:hAnsi="Times New Roman" w:cs="Times New Roman"/>
          <w:sz w:val="24"/>
          <w:szCs w:val="24"/>
        </w:rPr>
        <w:t>ковлевского муниципального района</w:t>
      </w:r>
    </w:p>
    <w:p w:rsidR="00160954" w:rsidRPr="00004B40" w:rsidRDefault="001C2B0C" w:rsidP="0016095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04B4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04B40" w:rsidRPr="00004B40">
        <w:rPr>
          <w:rFonts w:ascii="Times New Roman" w:hAnsi="Times New Roman" w:cs="Times New Roman"/>
          <w:sz w:val="24"/>
          <w:szCs w:val="24"/>
          <w:u w:val="single"/>
        </w:rPr>
        <w:t>31.10.2019 г</w:t>
      </w:r>
      <w:r w:rsidR="000F6C76" w:rsidRPr="00004B40">
        <w:rPr>
          <w:rFonts w:ascii="Times New Roman" w:hAnsi="Times New Roman" w:cs="Times New Roman"/>
          <w:sz w:val="24"/>
          <w:szCs w:val="24"/>
          <w:u w:val="single"/>
        </w:rPr>
        <w:t xml:space="preserve">. № </w:t>
      </w:r>
      <w:r w:rsidR="00004B40" w:rsidRPr="00004B40">
        <w:rPr>
          <w:rFonts w:ascii="Times New Roman" w:hAnsi="Times New Roman" w:cs="Times New Roman"/>
          <w:sz w:val="24"/>
          <w:szCs w:val="24"/>
          <w:u w:val="single"/>
        </w:rPr>
        <w:t xml:space="preserve">463-НПА </w:t>
      </w:r>
    </w:p>
    <w:p w:rsidR="00160954" w:rsidRDefault="00160954" w:rsidP="001609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0954" w:rsidRDefault="00160954" w:rsidP="0016095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60954" w:rsidRDefault="00160954" w:rsidP="0016095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60954" w:rsidRDefault="00160954" w:rsidP="0016095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160954" w:rsidRDefault="00160954" w:rsidP="00160954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ОБЩЕОБРАЗОВАТЕЛЬНЫХ</w:t>
      </w:r>
      <w:r>
        <w:rPr>
          <w:b/>
          <w:bCs/>
        </w:rPr>
        <w:t xml:space="preserve"> УЧРЕЖДЕНИЙ ЯКОВЛЕВСКОГО МУНИЦИПАЛЬНОГО РАЙОНА</w:t>
      </w:r>
      <w:r w:rsidR="00114115">
        <w:rPr>
          <w:b/>
          <w:bCs/>
        </w:rPr>
        <w:t xml:space="preserve"> </w:t>
      </w:r>
    </w:p>
    <w:p w:rsidR="00160954" w:rsidRDefault="00160954" w:rsidP="00160954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42"/>
        <w:gridCol w:w="992"/>
        <w:gridCol w:w="567"/>
        <w:gridCol w:w="3832"/>
        <w:gridCol w:w="1418"/>
      </w:tblGrid>
      <w:tr w:rsidR="00160954" w:rsidTr="00546614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160954" w:rsidTr="00160954">
        <w:trPr>
          <w:trHeight w:val="532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CE7655" w:rsidP="002D3FE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B4BA8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A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A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A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A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A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A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CB4B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4F64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E7B">
              <w:rPr>
                <w:sz w:val="24"/>
                <w:szCs w:val="24"/>
              </w:rPr>
              <w:t>517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E83E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котельной установки (кочегар)</w:t>
            </w:r>
          </w:p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E7B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</w:tr>
      <w:tr w:rsidR="00160954" w:rsidTr="00160954">
        <w:trPr>
          <w:trHeight w:val="57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второго уровня»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050B15" w:rsidP="00DE285C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E7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60954" w:rsidTr="00546614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школьного автобуса (водитель)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E83E7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</w:t>
            </w:r>
          </w:p>
        </w:tc>
      </w:tr>
      <w:tr w:rsidR="00160954" w:rsidTr="00160954">
        <w:trPr>
          <w:trHeight w:val="413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первого уровня</w:t>
            </w:r>
          </w:p>
        </w:tc>
      </w:tr>
      <w:tr w:rsidR="00160954" w:rsidTr="00CA0B85">
        <w:trPr>
          <w:trHeight w:val="84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Секретарь учебной части</w:t>
            </w:r>
            <w:r w:rsidR="00E7274E">
              <w:rPr>
                <w:sz w:val="22"/>
                <w:szCs w:val="22"/>
              </w:rPr>
              <w:t>, 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0379E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C3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160954" w:rsidTr="00160954">
        <w:trPr>
          <w:trHeight w:val="83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второго уровня</w:t>
            </w:r>
          </w:p>
        </w:tc>
      </w:tr>
      <w:tr w:rsidR="00160954" w:rsidTr="00F23308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Дежурный по режиму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0379E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C3D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160954" w:rsidTr="009364A0">
        <w:trPr>
          <w:trHeight w:val="53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C3D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160954" w:rsidTr="009364A0">
        <w:trPr>
          <w:trHeight w:val="8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  <w:p w:rsidR="0056140D" w:rsidRDefault="0056140D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</w:t>
            </w:r>
            <w:r w:rsidR="00E805F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чер образовательного</w:t>
            </w:r>
            <w:r w:rsidR="00F4361A">
              <w:rPr>
                <w:sz w:val="24"/>
                <w:szCs w:val="24"/>
              </w:rPr>
              <w:t xml:space="preserve"> учреждения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3F8" w:rsidRDefault="00983C7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</w:t>
            </w:r>
          </w:p>
        </w:tc>
      </w:tr>
      <w:tr w:rsidR="00160954" w:rsidTr="00546614">
        <w:trPr>
          <w:trHeight w:val="1068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третьего уровня»,</w:t>
            </w:r>
          </w:p>
          <w:p w:rsidR="00475E62" w:rsidRPr="007D217F" w:rsidRDefault="00160954" w:rsidP="007D217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400165" w:rsidTr="00F23308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65" w:rsidRDefault="0040016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CFD" w:rsidRPr="00400165" w:rsidRDefault="00400165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400165">
              <w:rPr>
                <w:sz w:val="22"/>
                <w:szCs w:val="22"/>
              </w:rPr>
              <w:t>И</w:t>
            </w:r>
            <w:r w:rsidR="009B3B46">
              <w:rPr>
                <w:sz w:val="22"/>
                <w:szCs w:val="22"/>
              </w:rPr>
              <w:t>нстр</w:t>
            </w:r>
            <w:r w:rsidRPr="00400165">
              <w:rPr>
                <w:sz w:val="22"/>
                <w:szCs w:val="22"/>
              </w:rPr>
              <w:t>у</w:t>
            </w:r>
            <w:r w:rsidR="009B3B46">
              <w:rPr>
                <w:sz w:val="22"/>
                <w:szCs w:val="22"/>
              </w:rPr>
              <w:t>к</w:t>
            </w:r>
            <w:r w:rsidRPr="00400165">
              <w:rPr>
                <w:sz w:val="22"/>
                <w:szCs w:val="22"/>
              </w:rPr>
              <w:t>тор</w:t>
            </w:r>
            <w:r w:rsidR="009B3B46">
              <w:rPr>
                <w:sz w:val="22"/>
                <w:szCs w:val="22"/>
              </w:rPr>
              <w:t xml:space="preserve">   </w:t>
            </w:r>
            <w:r w:rsidRPr="00400165">
              <w:rPr>
                <w:sz w:val="22"/>
                <w:szCs w:val="22"/>
              </w:rPr>
              <w:t xml:space="preserve"> по </w:t>
            </w:r>
            <w:r w:rsidR="00346763">
              <w:rPr>
                <w:sz w:val="22"/>
                <w:szCs w:val="22"/>
              </w:rPr>
              <w:t xml:space="preserve"> труду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65" w:rsidRDefault="0040016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72" w:rsidRDefault="00983C7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  <w:p w:rsidR="00541CFD" w:rsidRDefault="00541CF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54" w:rsidTr="00F23308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  <w:p w:rsidR="00850689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 педагог</w:t>
            </w:r>
          </w:p>
          <w:p w:rsidR="00160954" w:rsidRDefault="0085068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4CFB">
              <w:rPr>
                <w:sz w:val="24"/>
                <w:szCs w:val="24"/>
              </w:rPr>
              <w:t xml:space="preserve">едагог дополнительного образования </w:t>
            </w:r>
          </w:p>
          <w:p w:rsidR="005350AF" w:rsidRDefault="005350AF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983C7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11798</w:t>
            </w:r>
          </w:p>
          <w:p w:rsidR="005350AF" w:rsidRDefault="005350A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54" w:rsidTr="009364A0">
        <w:trPr>
          <w:trHeight w:val="1361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5350AF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 w:rsidR="005350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сихолог</w:t>
            </w:r>
          </w:p>
          <w:p w:rsidR="00DF2A3E" w:rsidRDefault="00DF2A3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 </w:t>
            </w:r>
          </w:p>
          <w:p w:rsidR="00850689" w:rsidRDefault="0085068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45A6D" w:rsidRDefault="00245A6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5A6D" w:rsidRDefault="00A01C90" w:rsidP="0033208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09B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160954" w:rsidTr="00CA0B85">
        <w:trPr>
          <w:trHeight w:val="2036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50689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B21BA2" w:rsidRDefault="00EC38D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78D2">
              <w:rPr>
                <w:sz w:val="24"/>
                <w:szCs w:val="24"/>
              </w:rPr>
              <w:t>едагог -</w:t>
            </w:r>
            <w:r>
              <w:rPr>
                <w:sz w:val="24"/>
                <w:szCs w:val="24"/>
              </w:rPr>
              <w:t xml:space="preserve"> </w:t>
            </w:r>
            <w:r w:rsidR="00BE78D2">
              <w:rPr>
                <w:sz w:val="24"/>
                <w:szCs w:val="24"/>
              </w:rPr>
              <w:t>библиотекарь</w:t>
            </w:r>
          </w:p>
          <w:p w:rsidR="00160954" w:rsidRDefault="00B21BA2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34FA">
              <w:rPr>
                <w:sz w:val="24"/>
                <w:szCs w:val="24"/>
              </w:rPr>
              <w:t>читель-логопед</w:t>
            </w:r>
          </w:p>
          <w:p w:rsidR="00F4361A" w:rsidRDefault="00F4361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 основ безопасности</w:t>
            </w:r>
            <w:r w:rsidR="00870344">
              <w:rPr>
                <w:sz w:val="24"/>
                <w:szCs w:val="24"/>
              </w:rPr>
              <w:t xml:space="preserve"> жизнедеятельности</w:t>
            </w:r>
          </w:p>
          <w:p w:rsidR="00854196" w:rsidRDefault="0085419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1A7CA6" w:rsidRDefault="001A7CA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BA2" w:rsidRDefault="00B21BA2" w:rsidP="00BE78D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709B"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  <w:p w:rsidR="00870344" w:rsidRDefault="004119F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54196" w:rsidRDefault="004119F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60954" w:rsidTr="00160954">
        <w:trPr>
          <w:trHeight w:val="796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160954" w:rsidTr="00F23308">
        <w:trPr>
          <w:trHeight w:val="40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A04A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09B">
              <w:rPr>
                <w:sz w:val="24"/>
                <w:szCs w:val="24"/>
              </w:rPr>
              <w:t>1339</w:t>
            </w:r>
          </w:p>
        </w:tc>
      </w:tr>
      <w:tr w:rsidR="00160954" w:rsidTr="00F23308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A04A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15DE">
              <w:rPr>
                <w:sz w:val="24"/>
                <w:szCs w:val="24"/>
              </w:rPr>
              <w:t>2062</w:t>
            </w:r>
          </w:p>
        </w:tc>
      </w:tr>
      <w:tr w:rsidR="00160954" w:rsidTr="00F23308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A04A22" w:rsidP="00A04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  <w:r w:rsidR="005C15DE">
              <w:rPr>
                <w:sz w:val="24"/>
                <w:szCs w:val="24"/>
              </w:rPr>
              <w:t>2778</w:t>
            </w:r>
          </w:p>
        </w:tc>
      </w:tr>
      <w:tr w:rsidR="00160954" w:rsidTr="00F23308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A04A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774">
              <w:rPr>
                <w:sz w:val="24"/>
                <w:szCs w:val="24"/>
              </w:rPr>
              <w:t>3530</w:t>
            </w:r>
          </w:p>
        </w:tc>
      </w:tr>
      <w:tr w:rsidR="00160954" w:rsidTr="00F23308">
        <w:trPr>
          <w:trHeight w:val="422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160954" w:rsidRDefault="00160954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CE7655" w:rsidP="006801F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2186">
              <w:rPr>
                <w:rFonts w:ascii="Times New Roman" w:hAnsi="Times New Roman" w:cs="Times New Roman"/>
                <w:sz w:val="24"/>
                <w:szCs w:val="24"/>
              </w:rPr>
              <w:t>11339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A04A2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6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A04A2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6"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23511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6"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9D" w:rsidRDefault="00160954" w:rsidP="00AF7A9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</w:t>
            </w:r>
            <w:r w:rsidRPr="00AF7A9D">
              <w:rPr>
                <w:sz w:val="24"/>
                <w:szCs w:val="24"/>
              </w:rPr>
              <w:t>тор</w:t>
            </w:r>
            <w:r w:rsidR="007929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A04A22" w:rsidP="00A04A2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0744">
              <w:rPr>
                <w:rFonts w:ascii="Times New Roman" w:hAnsi="Times New Roman" w:cs="Times New Roman"/>
                <w:sz w:val="24"/>
                <w:szCs w:val="24"/>
              </w:rPr>
              <w:t>14174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9338EC" w:rsidP="00383B3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0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744">
              <w:rPr>
                <w:rFonts w:ascii="Times New Roman" w:hAnsi="Times New Roman" w:cs="Times New Roman"/>
                <w:sz w:val="24"/>
                <w:szCs w:val="24"/>
              </w:rPr>
              <w:t>5077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3A4014" w:rsidP="000F03EF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43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744">
              <w:rPr>
                <w:rFonts w:ascii="Times New Roman" w:hAnsi="Times New Roman" w:cs="Times New Roman"/>
                <w:sz w:val="24"/>
                <w:szCs w:val="24"/>
              </w:rPr>
              <w:t>5972</w:t>
            </w:r>
          </w:p>
        </w:tc>
      </w:tr>
      <w:tr w:rsidR="00160954" w:rsidTr="00F23308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54" w:rsidRDefault="001609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1609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954" w:rsidRDefault="003A371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16874</w:t>
            </w:r>
          </w:p>
        </w:tc>
      </w:tr>
    </w:tbl>
    <w:p w:rsidR="00160954" w:rsidRDefault="00160954" w:rsidP="00160954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160954" w:rsidRDefault="00160954" w:rsidP="00160954"/>
    <w:p w:rsidR="00F71E8F" w:rsidRDefault="00F71E8F" w:rsidP="00BC3406">
      <w:pPr>
        <w:jc w:val="both"/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C43F74" w:rsidRDefault="00C43F74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E16DA9" w:rsidRPr="00E16DA9" w:rsidRDefault="00E16DA9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E16DA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2</w:t>
      </w:r>
    </w:p>
    <w:p w:rsidR="00E16DA9" w:rsidRPr="00E16DA9" w:rsidRDefault="00E16DA9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E16DA9">
        <w:rPr>
          <w:sz w:val="24"/>
          <w:szCs w:val="24"/>
        </w:rPr>
        <w:t xml:space="preserve">к постановлению Администрации </w:t>
      </w:r>
    </w:p>
    <w:p w:rsidR="00E16DA9" w:rsidRPr="00E16DA9" w:rsidRDefault="00E16DA9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E16DA9">
        <w:rPr>
          <w:sz w:val="24"/>
          <w:szCs w:val="24"/>
        </w:rPr>
        <w:t>Яковлевского муниципального района</w:t>
      </w:r>
    </w:p>
    <w:p w:rsidR="00E16DA9" w:rsidRPr="00E16DA9" w:rsidRDefault="00E16DA9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E16DA9" w:rsidRPr="00004B40" w:rsidRDefault="00E16DA9" w:rsidP="00E16DA9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04B40">
        <w:rPr>
          <w:rFonts w:ascii="Times New Roman" w:hAnsi="Times New Roman" w:cs="Times New Roman"/>
          <w:sz w:val="24"/>
          <w:szCs w:val="24"/>
          <w:u w:val="single"/>
        </w:rPr>
        <w:t xml:space="preserve">от 31.10.2019 г. № 463-НПА </w:t>
      </w:r>
    </w:p>
    <w:p w:rsidR="00E16DA9" w:rsidRPr="00E16DA9" w:rsidRDefault="00E16DA9" w:rsidP="00E16DA9">
      <w:pPr>
        <w:widowControl w:val="0"/>
        <w:overflowPunct/>
        <w:textAlignment w:val="auto"/>
        <w:rPr>
          <w:sz w:val="24"/>
          <w:szCs w:val="24"/>
        </w:rPr>
      </w:pPr>
    </w:p>
    <w:p w:rsidR="00E16DA9" w:rsidRPr="00E16DA9" w:rsidRDefault="00E16DA9" w:rsidP="00E16DA9">
      <w:pPr>
        <w:widowControl w:val="0"/>
        <w:overflowPunct/>
        <w:textAlignment w:val="auto"/>
        <w:rPr>
          <w:b/>
          <w:bCs/>
          <w:sz w:val="24"/>
          <w:szCs w:val="24"/>
        </w:rPr>
      </w:pPr>
    </w:p>
    <w:p w:rsidR="00E16DA9" w:rsidRPr="00E16DA9" w:rsidRDefault="00E16DA9" w:rsidP="00E16DA9">
      <w:pPr>
        <w:widowControl w:val="0"/>
        <w:overflowPunct/>
        <w:textAlignment w:val="auto"/>
        <w:rPr>
          <w:b/>
          <w:bCs/>
          <w:sz w:val="24"/>
          <w:szCs w:val="24"/>
        </w:rPr>
      </w:pPr>
    </w:p>
    <w:p w:rsidR="00E16DA9" w:rsidRPr="00E16DA9" w:rsidRDefault="00E16DA9" w:rsidP="00E16DA9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E16DA9">
        <w:rPr>
          <w:b/>
          <w:bCs/>
          <w:sz w:val="24"/>
          <w:szCs w:val="24"/>
        </w:rPr>
        <w:t>БАЗОВЫЕ ОКЛАДЫ</w:t>
      </w:r>
    </w:p>
    <w:p w:rsidR="00E16DA9" w:rsidRPr="00E16DA9" w:rsidRDefault="00E16DA9" w:rsidP="00E16DA9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E16DA9"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МУНИЦИПАЛЬНЫХ БЮДЖЕТНЫХ </w:t>
      </w:r>
      <w:r w:rsidRPr="00E16DA9">
        <w:rPr>
          <w:b/>
          <w:bCs/>
          <w:color w:val="000000"/>
          <w:sz w:val="24"/>
          <w:szCs w:val="24"/>
        </w:rPr>
        <w:t>ДОШКОЛЬНЫХ ОБРАЗОВАТЕЛЬНЫХ</w:t>
      </w:r>
      <w:r w:rsidRPr="00E16DA9">
        <w:rPr>
          <w:b/>
          <w:bCs/>
          <w:sz w:val="24"/>
          <w:szCs w:val="24"/>
        </w:rPr>
        <w:t xml:space="preserve"> УЧРЕЖДЕНИЙ ЯКОВЛЕВСКОГО МУНИЦИПАЛЬНОГО РАЙОНА </w:t>
      </w:r>
    </w:p>
    <w:p w:rsidR="00E16DA9" w:rsidRPr="00E16DA9" w:rsidRDefault="00E16DA9" w:rsidP="00E16DA9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98"/>
        <w:gridCol w:w="992"/>
        <w:gridCol w:w="3827"/>
        <w:gridCol w:w="1418"/>
      </w:tblGrid>
      <w:tr w:rsidR="00E16DA9" w:rsidRPr="00E16DA9" w:rsidTr="00F32A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sz w:val="18"/>
                <w:szCs w:val="18"/>
              </w:rPr>
              <w:t>Базовые оклады (рублей)</w:t>
            </w:r>
          </w:p>
        </w:tc>
      </w:tr>
      <w:tr w:rsidR="00E16DA9" w:rsidRPr="00E16DA9" w:rsidTr="00F32A7D">
        <w:trPr>
          <w:trHeight w:val="532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E16DA9" w:rsidRPr="00E16DA9" w:rsidTr="00F32A7D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2901</w:t>
            </w: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2901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2901</w:t>
            </w: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Кастелянша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2901</w:t>
            </w: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Кладовщик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2901</w:t>
            </w: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2901</w:t>
            </w: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3979</w:t>
            </w: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Машинист котельной установки (кочегар)</w:t>
            </w:r>
          </w:p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3979</w:t>
            </w:r>
          </w:p>
        </w:tc>
      </w:tr>
      <w:tr w:rsidR="00E16DA9" w:rsidRPr="00E16DA9" w:rsidTr="00F32A7D">
        <w:trPr>
          <w:trHeight w:val="33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 xml:space="preserve">Повар: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3979</w:t>
            </w:r>
          </w:p>
        </w:tc>
      </w:tr>
      <w:tr w:rsidR="00E16DA9" w:rsidRPr="00E16DA9" w:rsidTr="00F32A7D">
        <w:trPr>
          <w:trHeight w:val="414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от 101 – 150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4570</w:t>
            </w:r>
          </w:p>
        </w:tc>
      </w:tr>
      <w:tr w:rsidR="00E16DA9" w:rsidRPr="00E16DA9" w:rsidTr="00F32A7D">
        <w:trPr>
          <w:trHeight w:val="420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от 151 – 200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5228</w:t>
            </w: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первого уровня</w:t>
            </w:r>
          </w:p>
        </w:tc>
      </w:tr>
      <w:tr w:rsidR="00E16DA9" w:rsidRPr="00E16DA9" w:rsidTr="00F32A7D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4198</w:t>
            </w: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второго уровня»,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второго уровня</w:t>
            </w:r>
          </w:p>
        </w:tc>
      </w:tr>
      <w:tr w:rsidR="00E16DA9" w:rsidRPr="00E16DA9" w:rsidTr="00F32A7D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4408</w:t>
            </w:r>
          </w:p>
        </w:tc>
      </w:tr>
      <w:tr w:rsidR="00E16DA9" w:rsidRPr="00E16DA9" w:rsidTr="00F32A7D">
        <w:trPr>
          <w:trHeight w:val="576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b/>
                <w:i/>
                <w:sz w:val="24"/>
                <w:szCs w:val="24"/>
              </w:rPr>
              <w:t>«Средний медицинский и фармацевтический персонал первого уровня»</w:t>
            </w:r>
          </w:p>
        </w:tc>
      </w:tr>
      <w:tr w:rsidR="00E16DA9" w:rsidRPr="00E16DA9" w:rsidTr="00F32A7D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textAlignment w:val="auto"/>
              <w:outlineLvl w:val="0"/>
              <w:rPr>
                <w:color w:val="000000"/>
                <w:sz w:val="24"/>
                <w:szCs w:val="24"/>
              </w:rPr>
            </w:pPr>
            <w:r w:rsidRPr="00E16DA9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4931</w:t>
            </w:r>
          </w:p>
        </w:tc>
      </w:tr>
      <w:tr w:rsidR="00E16DA9" w:rsidRPr="00E16DA9" w:rsidTr="00F32A7D">
        <w:trPr>
          <w:trHeight w:val="54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Профессиональная квалификационная группа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третьего уровня»,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E16DA9" w:rsidRPr="00E16DA9" w:rsidTr="00F32A7D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 xml:space="preserve">Музыкальный руководитель, инструктор по физической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10450</w:t>
            </w:r>
          </w:p>
        </w:tc>
      </w:tr>
      <w:tr w:rsidR="00E16DA9" w:rsidRPr="00E16DA9" w:rsidTr="00F32A7D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-----------------------------------------------------------------------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11798</w:t>
            </w:r>
          </w:p>
        </w:tc>
      </w:tr>
      <w:tr w:rsidR="00E16DA9" w:rsidRPr="00E16DA9" w:rsidTr="00F32A7D">
        <w:trPr>
          <w:trHeight w:val="5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 xml:space="preserve">Воспитатель, педагог </w:t>
            </w:r>
            <w:proofErr w:type="gramStart"/>
            <w:r w:rsidRPr="00E16DA9">
              <w:rPr>
                <w:sz w:val="24"/>
                <w:szCs w:val="24"/>
              </w:rPr>
              <w:t>-п</w:t>
            </w:r>
            <w:proofErr w:type="gramEnd"/>
            <w:r w:rsidRPr="00E16DA9">
              <w:rPr>
                <w:sz w:val="24"/>
                <w:szCs w:val="24"/>
              </w:rPr>
              <w:t>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13035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E16DA9" w:rsidRPr="00E16DA9" w:rsidTr="00F32A7D">
        <w:trPr>
          <w:trHeight w:val="4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Старший воспитатель</w:t>
            </w:r>
          </w:p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13860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E16DA9" w:rsidRPr="00E16DA9" w:rsidTr="00F32A7D">
        <w:trPr>
          <w:trHeight w:val="40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Учитель-логопед (логопед)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 xml:space="preserve">      13860</w:t>
            </w:r>
          </w:p>
        </w:tc>
      </w:tr>
      <w:tr w:rsidR="00E16DA9" w:rsidRPr="00E16DA9" w:rsidTr="00F32A7D">
        <w:trPr>
          <w:trHeight w:val="574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E16DA9" w:rsidRPr="00E16DA9" w:rsidTr="00F32A7D">
        <w:trPr>
          <w:trHeight w:val="42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Заведующий</w:t>
            </w:r>
          </w:p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детского сада: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до 100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14630</w:t>
            </w:r>
          </w:p>
        </w:tc>
      </w:tr>
      <w:tr w:rsidR="00E16DA9" w:rsidRPr="00E16DA9" w:rsidTr="00F32A7D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от 101 – 200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 xml:space="preserve">      14969</w:t>
            </w:r>
          </w:p>
        </w:tc>
      </w:tr>
      <w:tr w:rsidR="00E16DA9" w:rsidRPr="00E16DA9" w:rsidTr="00F32A7D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от 201 – 300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15246</w:t>
            </w:r>
          </w:p>
        </w:tc>
      </w:tr>
    </w:tbl>
    <w:p w:rsidR="00E16DA9" w:rsidRPr="00E16DA9" w:rsidRDefault="00E16DA9" w:rsidP="00E16DA9">
      <w:pPr>
        <w:widowControl w:val="0"/>
        <w:overflowPunct/>
        <w:textAlignment w:val="auto"/>
        <w:outlineLvl w:val="0"/>
        <w:rPr>
          <w:sz w:val="22"/>
          <w:szCs w:val="22"/>
        </w:rPr>
      </w:pPr>
    </w:p>
    <w:p w:rsidR="00E16DA9" w:rsidRPr="00E16DA9" w:rsidRDefault="00E16DA9" w:rsidP="00E16DA9">
      <w:pPr>
        <w:rPr>
          <w:sz w:val="20"/>
          <w:szCs w:val="20"/>
        </w:rPr>
      </w:pPr>
    </w:p>
    <w:p w:rsidR="00E16DA9" w:rsidRPr="00E16DA9" w:rsidRDefault="00E16DA9" w:rsidP="00E16DA9">
      <w:pPr>
        <w:rPr>
          <w:sz w:val="20"/>
          <w:szCs w:val="20"/>
        </w:rPr>
      </w:pPr>
    </w:p>
    <w:p w:rsidR="00F71E8F" w:rsidRDefault="00F71E8F" w:rsidP="00BC3406">
      <w:pPr>
        <w:jc w:val="both"/>
      </w:pPr>
    </w:p>
    <w:p w:rsidR="005B18D0" w:rsidRDefault="005B18D0" w:rsidP="00BC3406">
      <w:pPr>
        <w:jc w:val="both"/>
      </w:pPr>
    </w:p>
    <w:p w:rsidR="00443922" w:rsidRDefault="00443922" w:rsidP="00BC3406">
      <w:pPr>
        <w:jc w:val="both"/>
      </w:pPr>
    </w:p>
    <w:p w:rsidR="00443922" w:rsidRDefault="00443922" w:rsidP="00BC3406">
      <w:pPr>
        <w:jc w:val="both"/>
      </w:pPr>
    </w:p>
    <w:p w:rsidR="00443922" w:rsidRDefault="00443922" w:rsidP="00BC3406">
      <w:pPr>
        <w:jc w:val="both"/>
      </w:pPr>
    </w:p>
    <w:p w:rsidR="00E16DA9" w:rsidRPr="00E16DA9" w:rsidRDefault="00E16DA9" w:rsidP="00E16DA9">
      <w:pPr>
        <w:jc w:val="both"/>
      </w:pPr>
    </w:p>
    <w:p w:rsidR="00E16DA9" w:rsidRPr="00E16DA9" w:rsidRDefault="00E16DA9" w:rsidP="00E16DA9">
      <w:pPr>
        <w:jc w:val="both"/>
      </w:pPr>
    </w:p>
    <w:p w:rsidR="00C43F74" w:rsidRDefault="00E16DA9" w:rsidP="00E16DA9">
      <w:pPr>
        <w:tabs>
          <w:tab w:val="left" w:pos="6420"/>
        </w:tabs>
        <w:jc w:val="right"/>
      </w:pPr>
      <w:r w:rsidRPr="00E16DA9">
        <w:tab/>
      </w: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C43F74" w:rsidRDefault="00C43F74" w:rsidP="00E16DA9">
      <w:pPr>
        <w:tabs>
          <w:tab w:val="left" w:pos="6420"/>
        </w:tabs>
        <w:jc w:val="right"/>
      </w:pPr>
    </w:p>
    <w:p w:rsidR="00E16DA9" w:rsidRPr="00E16DA9" w:rsidRDefault="00E16DA9" w:rsidP="00E16DA9">
      <w:pPr>
        <w:tabs>
          <w:tab w:val="left" w:pos="6420"/>
        </w:tabs>
        <w:jc w:val="right"/>
        <w:rPr>
          <w:sz w:val="24"/>
          <w:szCs w:val="24"/>
        </w:rPr>
      </w:pPr>
      <w:bookmarkStart w:id="0" w:name="_GoBack"/>
      <w:bookmarkEnd w:id="0"/>
      <w:r w:rsidRPr="00E16DA9">
        <w:rPr>
          <w:sz w:val="24"/>
          <w:szCs w:val="24"/>
        </w:rPr>
        <w:lastRenderedPageBreak/>
        <w:t>Приложение</w:t>
      </w:r>
      <w:r w:rsidRPr="00E16DA9">
        <w:rPr>
          <w:sz w:val="24"/>
          <w:szCs w:val="24"/>
        </w:rPr>
        <w:t xml:space="preserve"> 3</w:t>
      </w:r>
    </w:p>
    <w:p w:rsidR="00E16DA9" w:rsidRPr="00E16DA9" w:rsidRDefault="00E16DA9" w:rsidP="00E16DA9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E16DA9">
        <w:rPr>
          <w:sz w:val="24"/>
          <w:szCs w:val="24"/>
        </w:rPr>
        <w:t>к постановлению  Администрации</w:t>
      </w:r>
    </w:p>
    <w:p w:rsidR="00E16DA9" w:rsidRPr="00E16DA9" w:rsidRDefault="00E16DA9" w:rsidP="00E16DA9">
      <w:pPr>
        <w:widowControl w:val="0"/>
        <w:overflowPunct/>
        <w:jc w:val="right"/>
        <w:textAlignment w:val="auto"/>
        <w:outlineLvl w:val="1"/>
        <w:rPr>
          <w:rFonts w:ascii="Arial" w:hAnsi="Arial" w:cs="Arial"/>
          <w:sz w:val="24"/>
          <w:szCs w:val="24"/>
        </w:rPr>
      </w:pPr>
      <w:r w:rsidRPr="00E16DA9">
        <w:rPr>
          <w:sz w:val="24"/>
          <w:szCs w:val="24"/>
        </w:rPr>
        <w:t xml:space="preserve"> Яковлевского муниципального района</w:t>
      </w:r>
    </w:p>
    <w:p w:rsidR="00E16DA9" w:rsidRPr="00E16DA9" w:rsidRDefault="00E16DA9" w:rsidP="00E16DA9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16DA9">
        <w:rPr>
          <w:rFonts w:ascii="Times New Roman" w:hAnsi="Times New Roman" w:cs="Times New Roman"/>
          <w:sz w:val="24"/>
          <w:szCs w:val="24"/>
          <w:u w:val="single"/>
        </w:rPr>
        <w:t xml:space="preserve">от 31.10.2019 г. № 463-НПА </w:t>
      </w:r>
    </w:p>
    <w:p w:rsidR="00E16DA9" w:rsidRPr="00E16DA9" w:rsidRDefault="00E16DA9" w:rsidP="00E16DA9">
      <w:pPr>
        <w:widowControl w:val="0"/>
        <w:overflowPunct/>
        <w:jc w:val="right"/>
        <w:textAlignment w:val="auto"/>
        <w:rPr>
          <w:sz w:val="20"/>
          <w:szCs w:val="20"/>
        </w:rPr>
      </w:pPr>
    </w:p>
    <w:p w:rsidR="00E16DA9" w:rsidRPr="00E16DA9" w:rsidRDefault="00E16DA9" w:rsidP="00E16DA9">
      <w:pPr>
        <w:widowControl w:val="0"/>
        <w:overflowPunct/>
        <w:jc w:val="right"/>
        <w:textAlignment w:val="auto"/>
        <w:outlineLvl w:val="1"/>
        <w:rPr>
          <w:sz w:val="20"/>
          <w:szCs w:val="20"/>
        </w:rPr>
      </w:pPr>
    </w:p>
    <w:p w:rsidR="00E16DA9" w:rsidRPr="00E16DA9" w:rsidRDefault="00E16DA9" w:rsidP="00E16DA9">
      <w:pPr>
        <w:widowControl w:val="0"/>
        <w:overflowPunct/>
        <w:textAlignment w:val="auto"/>
        <w:rPr>
          <w:b/>
          <w:bCs/>
          <w:sz w:val="24"/>
          <w:szCs w:val="24"/>
        </w:rPr>
      </w:pPr>
    </w:p>
    <w:p w:rsidR="00E16DA9" w:rsidRPr="00E16DA9" w:rsidRDefault="00E16DA9" w:rsidP="00E16DA9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E16DA9">
        <w:rPr>
          <w:b/>
          <w:bCs/>
          <w:sz w:val="24"/>
          <w:szCs w:val="24"/>
        </w:rPr>
        <w:t>БАЗОВЫЕ ОКЛАДЫ</w:t>
      </w:r>
    </w:p>
    <w:p w:rsidR="00E16DA9" w:rsidRPr="00E16DA9" w:rsidRDefault="00E16DA9" w:rsidP="00E16DA9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E16DA9"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МУНИЦИПАЛЬНЫХ УЧРЕЖДЕНИЙ </w:t>
      </w:r>
      <w:r w:rsidRPr="00E16DA9">
        <w:rPr>
          <w:b/>
          <w:bCs/>
          <w:color w:val="000000"/>
          <w:sz w:val="24"/>
          <w:szCs w:val="24"/>
        </w:rPr>
        <w:t>ДОПОЛНИТЕЛЬНОГО ОБРАЗОВАНИЯ</w:t>
      </w:r>
      <w:r w:rsidRPr="00E16DA9">
        <w:rPr>
          <w:b/>
          <w:bCs/>
          <w:sz w:val="24"/>
          <w:szCs w:val="24"/>
        </w:rPr>
        <w:t xml:space="preserve"> ЯКОВЛЕВСКОГО</w:t>
      </w:r>
    </w:p>
    <w:p w:rsidR="00E16DA9" w:rsidRPr="00E16DA9" w:rsidRDefault="00E16DA9" w:rsidP="00E16DA9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E16DA9">
        <w:rPr>
          <w:b/>
          <w:bCs/>
          <w:sz w:val="24"/>
          <w:szCs w:val="24"/>
        </w:rPr>
        <w:t xml:space="preserve">МУНИЦИПАЛЬНОГО РАЙОНА </w:t>
      </w:r>
    </w:p>
    <w:p w:rsidR="00E16DA9" w:rsidRPr="00E16DA9" w:rsidRDefault="00E16DA9" w:rsidP="00E16DA9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917"/>
        <w:gridCol w:w="1418"/>
      </w:tblGrid>
      <w:tr w:rsidR="00E16DA9" w:rsidRPr="00E16DA9" w:rsidTr="00F32A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sz w:val="18"/>
                <w:szCs w:val="18"/>
              </w:rPr>
              <w:t>Базовые оклады (рублей)</w:t>
            </w:r>
          </w:p>
        </w:tc>
      </w:tr>
      <w:tr w:rsidR="00E16DA9" w:rsidRPr="00E16DA9" w:rsidTr="00F32A7D">
        <w:trPr>
          <w:trHeight w:val="41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 должностей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работников учебно-вспомогательного персонала первого уровня</w:t>
            </w:r>
          </w:p>
        </w:tc>
      </w:tr>
      <w:tr w:rsidR="00E16DA9" w:rsidRPr="00E16DA9" w:rsidTr="00F32A7D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E16DA9">
              <w:rPr>
                <w:sz w:val="22"/>
                <w:szCs w:val="22"/>
              </w:rPr>
              <w:t xml:space="preserve">Секретарь учебной части, администратор тестирования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2901</w:t>
            </w:r>
          </w:p>
        </w:tc>
      </w:tr>
      <w:tr w:rsidR="00E16DA9" w:rsidRPr="00E16DA9" w:rsidTr="00F32A7D">
        <w:trPr>
          <w:trHeight w:val="49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E16DA9" w:rsidRPr="00E16DA9" w:rsidTr="00F32A7D">
        <w:trPr>
          <w:trHeight w:val="35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18"/>
                <w:szCs w:val="18"/>
              </w:rPr>
            </w:pPr>
            <w:r w:rsidRPr="00E16DA9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textAlignment w:val="auto"/>
              <w:outlineLvl w:val="0"/>
              <w:rPr>
                <w:sz w:val="22"/>
                <w:szCs w:val="22"/>
              </w:rPr>
            </w:pPr>
            <w:r w:rsidRPr="00E16DA9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2901</w:t>
            </w:r>
          </w:p>
        </w:tc>
      </w:tr>
      <w:tr w:rsidR="00E16DA9" w:rsidRPr="00E16DA9" w:rsidTr="00F32A7D">
        <w:trPr>
          <w:trHeight w:val="4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textAlignment w:val="auto"/>
              <w:outlineLvl w:val="0"/>
              <w:rPr>
                <w:sz w:val="16"/>
                <w:szCs w:val="16"/>
              </w:rPr>
            </w:pPr>
            <w:r w:rsidRPr="00E16DA9">
              <w:rPr>
                <w:color w:val="000000"/>
                <w:sz w:val="22"/>
                <w:szCs w:val="22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2901</w:t>
            </w:r>
          </w:p>
        </w:tc>
      </w:tr>
      <w:tr w:rsidR="00E16DA9" w:rsidRPr="00E16DA9" w:rsidTr="00F32A7D">
        <w:trPr>
          <w:trHeight w:val="54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E16DA9" w:rsidRPr="00E16DA9" w:rsidTr="00F32A7D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E16DA9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 xml:space="preserve">      10450</w:t>
            </w:r>
          </w:p>
        </w:tc>
      </w:tr>
      <w:tr w:rsidR="00E16DA9" w:rsidRPr="00E16DA9" w:rsidTr="00F32A7D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E16DA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11798</w:t>
            </w:r>
          </w:p>
        </w:tc>
      </w:tr>
      <w:tr w:rsidR="00E16DA9" w:rsidRPr="00E16DA9" w:rsidTr="00F32A7D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E16DA9">
              <w:rPr>
                <w:sz w:val="22"/>
                <w:szCs w:val="22"/>
              </w:rPr>
              <w:t>Методист</w:t>
            </w:r>
          </w:p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13035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E16DA9" w:rsidRPr="00E16DA9" w:rsidTr="00F32A7D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 w:rsidRPr="00E16DA9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13860</w:t>
            </w:r>
          </w:p>
        </w:tc>
      </w:tr>
      <w:tr w:rsidR="00E16DA9" w:rsidRPr="00E16DA9" w:rsidTr="00F32A7D">
        <w:trPr>
          <w:trHeight w:val="57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E16DA9" w:rsidRPr="00E16DA9" w:rsidTr="00F32A7D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1квалификационный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Начальник отдела тестирования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>11088</w:t>
            </w:r>
          </w:p>
        </w:tc>
      </w:tr>
      <w:tr w:rsidR="00E16DA9" w:rsidRPr="00E16DA9" w:rsidTr="00F32A7D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0"/>
                <w:szCs w:val="20"/>
              </w:rPr>
            </w:pPr>
            <w:r w:rsidRPr="00E16DA9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0"/>
                <w:szCs w:val="20"/>
              </w:rPr>
            </w:pPr>
            <w:r w:rsidRPr="00E16DA9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A9" w:rsidRPr="00E16DA9" w:rsidRDefault="00E16DA9" w:rsidP="00E16DA9">
            <w:pPr>
              <w:widowControl w:val="0"/>
              <w:overflowPunct/>
              <w:spacing w:line="276" w:lineRule="auto"/>
              <w:textAlignment w:val="auto"/>
              <w:outlineLvl w:val="0"/>
              <w:rPr>
                <w:sz w:val="24"/>
                <w:szCs w:val="24"/>
              </w:rPr>
            </w:pPr>
            <w:r w:rsidRPr="00E16DA9">
              <w:rPr>
                <w:sz w:val="24"/>
                <w:szCs w:val="24"/>
              </w:rPr>
              <w:t xml:space="preserve">      13860</w:t>
            </w:r>
          </w:p>
        </w:tc>
      </w:tr>
    </w:tbl>
    <w:p w:rsidR="00E16DA9" w:rsidRPr="00E16DA9" w:rsidRDefault="00E16DA9" w:rsidP="00E16DA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E16DA9" w:rsidRPr="00E16DA9" w:rsidRDefault="00E16DA9" w:rsidP="00E16DA9">
      <w:pPr>
        <w:rPr>
          <w:sz w:val="20"/>
          <w:szCs w:val="20"/>
        </w:rPr>
      </w:pPr>
    </w:p>
    <w:p w:rsidR="00F71E8F" w:rsidRDefault="00F71E8F" w:rsidP="00BC3406">
      <w:pPr>
        <w:jc w:val="both"/>
      </w:pPr>
    </w:p>
    <w:p w:rsidR="00E16DA9" w:rsidRDefault="00E16DA9" w:rsidP="00BC3406">
      <w:pPr>
        <w:jc w:val="both"/>
      </w:pPr>
    </w:p>
    <w:p w:rsidR="00160954" w:rsidRDefault="00160954" w:rsidP="00BC3406">
      <w:pPr>
        <w:jc w:val="both"/>
      </w:pPr>
    </w:p>
    <w:p w:rsidR="00160954" w:rsidRDefault="00160954" w:rsidP="00BC3406">
      <w:pPr>
        <w:jc w:val="both"/>
      </w:pPr>
    </w:p>
    <w:sectPr w:rsidR="00160954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51" w:rsidRDefault="005A3D51" w:rsidP="00134AAF">
      <w:r>
        <w:separator/>
      </w:r>
    </w:p>
  </w:endnote>
  <w:endnote w:type="continuationSeparator" w:id="0">
    <w:p w:rsidR="005A3D51" w:rsidRDefault="005A3D5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51" w:rsidRDefault="005A3D51" w:rsidP="00134AAF">
      <w:r>
        <w:separator/>
      </w:r>
    </w:p>
  </w:footnote>
  <w:footnote w:type="continuationSeparator" w:id="0">
    <w:p w:rsidR="005A3D51" w:rsidRDefault="005A3D5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B36B7D"/>
    <w:multiLevelType w:val="multilevel"/>
    <w:tmpl w:val="F3D6F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4CE650A"/>
    <w:multiLevelType w:val="multilevel"/>
    <w:tmpl w:val="F3D6F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7280731"/>
    <w:multiLevelType w:val="hybridMultilevel"/>
    <w:tmpl w:val="A8463094"/>
    <w:lvl w:ilvl="0" w:tplc="92BA6D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1447D4"/>
    <w:multiLevelType w:val="multilevel"/>
    <w:tmpl w:val="F3D6F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2"/>
  </w:num>
  <w:num w:numId="6">
    <w:abstractNumId w:val="9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24"/>
  </w:num>
  <w:num w:numId="12">
    <w:abstractNumId w:val="1"/>
  </w:num>
  <w:num w:numId="13">
    <w:abstractNumId w:val="21"/>
  </w:num>
  <w:num w:numId="14">
    <w:abstractNumId w:val="6"/>
  </w:num>
  <w:num w:numId="15">
    <w:abstractNumId w:val="0"/>
  </w:num>
  <w:num w:numId="16">
    <w:abstractNumId w:val="19"/>
  </w:num>
  <w:num w:numId="17">
    <w:abstractNumId w:val="17"/>
  </w:num>
  <w:num w:numId="18">
    <w:abstractNumId w:val="25"/>
  </w:num>
  <w:num w:numId="19">
    <w:abstractNumId w:val="15"/>
  </w:num>
  <w:num w:numId="20">
    <w:abstractNumId w:val="20"/>
  </w:num>
  <w:num w:numId="21">
    <w:abstractNumId w:val="14"/>
  </w:num>
  <w:num w:numId="22">
    <w:abstractNumId w:val="5"/>
  </w:num>
  <w:num w:numId="23">
    <w:abstractNumId w:val="13"/>
  </w:num>
  <w:num w:numId="24">
    <w:abstractNumId w:val="7"/>
  </w:num>
  <w:num w:numId="25">
    <w:abstractNumId w:val="2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B40"/>
    <w:rsid w:val="00004E86"/>
    <w:rsid w:val="00007AFE"/>
    <w:rsid w:val="00012A3F"/>
    <w:rsid w:val="00016344"/>
    <w:rsid w:val="00016A66"/>
    <w:rsid w:val="00017F5D"/>
    <w:rsid w:val="00020E8A"/>
    <w:rsid w:val="000250CD"/>
    <w:rsid w:val="000255B1"/>
    <w:rsid w:val="00027988"/>
    <w:rsid w:val="00027F4C"/>
    <w:rsid w:val="00032BF0"/>
    <w:rsid w:val="00034A7E"/>
    <w:rsid w:val="000379EE"/>
    <w:rsid w:val="00040BA9"/>
    <w:rsid w:val="000464BE"/>
    <w:rsid w:val="0004728F"/>
    <w:rsid w:val="00050B15"/>
    <w:rsid w:val="00052199"/>
    <w:rsid w:val="00052819"/>
    <w:rsid w:val="00056E43"/>
    <w:rsid w:val="0006152E"/>
    <w:rsid w:val="00061AD6"/>
    <w:rsid w:val="0006532A"/>
    <w:rsid w:val="00071EF3"/>
    <w:rsid w:val="00074C1F"/>
    <w:rsid w:val="00074F90"/>
    <w:rsid w:val="00076728"/>
    <w:rsid w:val="00081EF3"/>
    <w:rsid w:val="00085574"/>
    <w:rsid w:val="00091523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59A2"/>
    <w:rsid w:val="000D6F1B"/>
    <w:rsid w:val="000E3014"/>
    <w:rsid w:val="000E46DF"/>
    <w:rsid w:val="000E4920"/>
    <w:rsid w:val="000E61C3"/>
    <w:rsid w:val="000F03EF"/>
    <w:rsid w:val="000F6C76"/>
    <w:rsid w:val="000F753D"/>
    <w:rsid w:val="00100653"/>
    <w:rsid w:val="00101D43"/>
    <w:rsid w:val="00103A8A"/>
    <w:rsid w:val="00103CCF"/>
    <w:rsid w:val="00106C5A"/>
    <w:rsid w:val="00107ECE"/>
    <w:rsid w:val="00111342"/>
    <w:rsid w:val="00114115"/>
    <w:rsid w:val="00114604"/>
    <w:rsid w:val="00121967"/>
    <w:rsid w:val="001312E7"/>
    <w:rsid w:val="00131CA0"/>
    <w:rsid w:val="00134AAF"/>
    <w:rsid w:val="00137EA6"/>
    <w:rsid w:val="00137F91"/>
    <w:rsid w:val="00140245"/>
    <w:rsid w:val="00145171"/>
    <w:rsid w:val="00145850"/>
    <w:rsid w:val="00145EA5"/>
    <w:rsid w:val="001501B8"/>
    <w:rsid w:val="00150334"/>
    <w:rsid w:val="00152F3A"/>
    <w:rsid w:val="00155071"/>
    <w:rsid w:val="001559E2"/>
    <w:rsid w:val="00156B88"/>
    <w:rsid w:val="00157FCB"/>
    <w:rsid w:val="00160954"/>
    <w:rsid w:val="00161972"/>
    <w:rsid w:val="00161D90"/>
    <w:rsid w:val="001654BC"/>
    <w:rsid w:val="001711A2"/>
    <w:rsid w:val="00172DDC"/>
    <w:rsid w:val="0018068E"/>
    <w:rsid w:val="00180D1F"/>
    <w:rsid w:val="00183E75"/>
    <w:rsid w:val="00184CAE"/>
    <w:rsid w:val="00186916"/>
    <w:rsid w:val="0019045F"/>
    <w:rsid w:val="001931D1"/>
    <w:rsid w:val="001939C1"/>
    <w:rsid w:val="00196683"/>
    <w:rsid w:val="00196A23"/>
    <w:rsid w:val="001A3E86"/>
    <w:rsid w:val="001A4198"/>
    <w:rsid w:val="001A7CA6"/>
    <w:rsid w:val="001B1AFD"/>
    <w:rsid w:val="001B507A"/>
    <w:rsid w:val="001B5133"/>
    <w:rsid w:val="001C2B0C"/>
    <w:rsid w:val="001C3430"/>
    <w:rsid w:val="001C373E"/>
    <w:rsid w:val="001C3B2A"/>
    <w:rsid w:val="001C5995"/>
    <w:rsid w:val="001C68C8"/>
    <w:rsid w:val="001C76D1"/>
    <w:rsid w:val="001C7B3C"/>
    <w:rsid w:val="001D0582"/>
    <w:rsid w:val="001D0F6D"/>
    <w:rsid w:val="001D2175"/>
    <w:rsid w:val="001D42AA"/>
    <w:rsid w:val="001D53F4"/>
    <w:rsid w:val="001E1F52"/>
    <w:rsid w:val="001E6DCF"/>
    <w:rsid w:val="001E794A"/>
    <w:rsid w:val="001F0E4D"/>
    <w:rsid w:val="001F1785"/>
    <w:rsid w:val="001F35E1"/>
    <w:rsid w:val="001F40DE"/>
    <w:rsid w:val="001F7AD9"/>
    <w:rsid w:val="00200E12"/>
    <w:rsid w:val="0021003F"/>
    <w:rsid w:val="00210BC6"/>
    <w:rsid w:val="00221D3A"/>
    <w:rsid w:val="00224094"/>
    <w:rsid w:val="00235113"/>
    <w:rsid w:val="00243799"/>
    <w:rsid w:val="00243A13"/>
    <w:rsid w:val="00243F69"/>
    <w:rsid w:val="00245A6D"/>
    <w:rsid w:val="00247962"/>
    <w:rsid w:val="0025120C"/>
    <w:rsid w:val="00251E61"/>
    <w:rsid w:val="002521CD"/>
    <w:rsid w:val="002570B5"/>
    <w:rsid w:val="00257CA3"/>
    <w:rsid w:val="00262100"/>
    <w:rsid w:val="002629B7"/>
    <w:rsid w:val="002658DB"/>
    <w:rsid w:val="00267334"/>
    <w:rsid w:val="00267D93"/>
    <w:rsid w:val="00273001"/>
    <w:rsid w:val="00274E9D"/>
    <w:rsid w:val="00275A08"/>
    <w:rsid w:val="002776C8"/>
    <w:rsid w:val="0028324A"/>
    <w:rsid w:val="00283DD4"/>
    <w:rsid w:val="00284892"/>
    <w:rsid w:val="002855BD"/>
    <w:rsid w:val="002957CF"/>
    <w:rsid w:val="00295EF7"/>
    <w:rsid w:val="002970F5"/>
    <w:rsid w:val="002A3DFC"/>
    <w:rsid w:val="002A55F6"/>
    <w:rsid w:val="002B3AE5"/>
    <w:rsid w:val="002B6658"/>
    <w:rsid w:val="002C23F8"/>
    <w:rsid w:val="002C3BBC"/>
    <w:rsid w:val="002C677B"/>
    <w:rsid w:val="002D10F6"/>
    <w:rsid w:val="002D201F"/>
    <w:rsid w:val="002D303C"/>
    <w:rsid w:val="002D3FEA"/>
    <w:rsid w:val="002D433A"/>
    <w:rsid w:val="002D60EE"/>
    <w:rsid w:val="002D6820"/>
    <w:rsid w:val="002D7FAF"/>
    <w:rsid w:val="002E3F31"/>
    <w:rsid w:val="002E6637"/>
    <w:rsid w:val="002E69BA"/>
    <w:rsid w:val="002E6C08"/>
    <w:rsid w:val="002F4F70"/>
    <w:rsid w:val="002F6A64"/>
    <w:rsid w:val="003071C3"/>
    <w:rsid w:val="003154B0"/>
    <w:rsid w:val="0032191F"/>
    <w:rsid w:val="0032352C"/>
    <w:rsid w:val="00326774"/>
    <w:rsid w:val="00327A63"/>
    <w:rsid w:val="00327E0C"/>
    <w:rsid w:val="00332084"/>
    <w:rsid w:val="003340F4"/>
    <w:rsid w:val="00341F69"/>
    <w:rsid w:val="00342956"/>
    <w:rsid w:val="00345295"/>
    <w:rsid w:val="003460FA"/>
    <w:rsid w:val="00346763"/>
    <w:rsid w:val="00352232"/>
    <w:rsid w:val="00353762"/>
    <w:rsid w:val="003642D9"/>
    <w:rsid w:val="00367706"/>
    <w:rsid w:val="00374FF7"/>
    <w:rsid w:val="003760C5"/>
    <w:rsid w:val="00376563"/>
    <w:rsid w:val="00377665"/>
    <w:rsid w:val="0037796B"/>
    <w:rsid w:val="003779CF"/>
    <w:rsid w:val="00380367"/>
    <w:rsid w:val="00381936"/>
    <w:rsid w:val="00382223"/>
    <w:rsid w:val="00383B32"/>
    <w:rsid w:val="0038751E"/>
    <w:rsid w:val="0039258C"/>
    <w:rsid w:val="003955B9"/>
    <w:rsid w:val="003967CD"/>
    <w:rsid w:val="003A0F31"/>
    <w:rsid w:val="003A141C"/>
    <w:rsid w:val="003A25E6"/>
    <w:rsid w:val="003A2D0C"/>
    <w:rsid w:val="003A371A"/>
    <w:rsid w:val="003A4014"/>
    <w:rsid w:val="003A7047"/>
    <w:rsid w:val="003A70A5"/>
    <w:rsid w:val="003A7527"/>
    <w:rsid w:val="003A791A"/>
    <w:rsid w:val="003A7E53"/>
    <w:rsid w:val="003B2971"/>
    <w:rsid w:val="003B3642"/>
    <w:rsid w:val="003C092D"/>
    <w:rsid w:val="003C56AF"/>
    <w:rsid w:val="003C5ADD"/>
    <w:rsid w:val="003C6F0B"/>
    <w:rsid w:val="003D24FF"/>
    <w:rsid w:val="003D31D6"/>
    <w:rsid w:val="003D58BF"/>
    <w:rsid w:val="003D6A8A"/>
    <w:rsid w:val="003D7E82"/>
    <w:rsid w:val="003E02BA"/>
    <w:rsid w:val="003E4BA5"/>
    <w:rsid w:val="003E510D"/>
    <w:rsid w:val="003E762D"/>
    <w:rsid w:val="003F12A6"/>
    <w:rsid w:val="003F6486"/>
    <w:rsid w:val="00400165"/>
    <w:rsid w:val="00403818"/>
    <w:rsid w:val="004119F7"/>
    <w:rsid w:val="0041469E"/>
    <w:rsid w:val="004155A4"/>
    <w:rsid w:val="00421D40"/>
    <w:rsid w:val="00426961"/>
    <w:rsid w:val="004408A6"/>
    <w:rsid w:val="0044268E"/>
    <w:rsid w:val="004435AD"/>
    <w:rsid w:val="00443922"/>
    <w:rsid w:val="00446BC5"/>
    <w:rsid w:val="0045511D"/>
    <w:rsid w:val="004567FE"/>
    <w:rsid w:val="00456E7E"/>
    <w:rsid w:val="00460858"/>
    <w:rsid w:val="00462EE6"/>
    <w:rsid w:val="0046635F"/>
    <w:rsid w:val="00467B1A"/>
    <w:rsid w:val="0047400C"/>
    <w:rsid w:val="00475E62"/>
    <w:rsid w:val="0047725A"/>
    <w:rsid w:val="0047781A"/>
    <w:rsid w:val="00482A4D"/>
    <w:rsid w:val="004834B6"/>
    <w:rsid w:val="004913CC"/>
    <w:rsid w:val="00492ECF"/>
    <w:rsid w:val="00493EAB"/>
    <w:rsid w:val="00494A58"/>
    <w:rsid w:val="004A0C42"/>
    <w:rsid w:val="004A2696"/>
    <w:rsid w:val="004B0A23"/>
    <w:rsid w:val="004B39A2"/>
    <w:rsid w:val="004B5A14"/>
    <w:rsid w:val="004C02EB"/>
    <w:rsid w:val="004C2378"/>
    <w:rsid w:val="004C5B8A"/>
    <w:rsid w:val="004C73AE"/>
    <w:rsid w:val="004D2A5C"/>
    <w:rsid w:val="004D5CEF"/>
    <w:rsid w:val="004D624C"/>
    <w:rsid w:val="004E54F0"/>
    <w:rsid w:val="004E5E81"/>
    <w:rsid w:val="004E7942"/>
    <w:rsid w:val="004F2DEB"/>
    <w:rsid w:val="004F6495"/>
    <w:rsid w:val="004F6EBC"/>
    <w:rsid w:val="004F730F"/>
    <w:rsid w:val="00501E36"/>
    <w:rsid w:val="00502A07"/>
    <w:rsid w:val="00505104"/>
    <w:rsid w:val="00506A77"/>
    <w:rsid w:val="005102E5"/>
    <w:rsid w:val="00513340"/>
    <w:rsid w:val="00515832"/>
    <w:rsid w:val="00521F95"/>
    <w:rsid w:val="00522AAF"/>
    <w:rsid w:val="00522EED"/>
    <w:rsid w:val="0052428F"/>
    <w:rsid w:val="00525337"/>
    <w:rsid w:val="00534B93"/>
    <w:rsid w:val="005350AF"/>
    <w:rsid w:val="00540062"/>
    <w:rsid w:val="00541A26"/>
    <w:rsid w:val="00541CFD"/>
    <w:rsid w:val="005421AF"/>
    <w:rsid w:val="005441EC"/>
    <w:rsid w:val="00546614"/>
    <w:rsid w:val="00554C61"/>
    <w:rsid w:val="00561138"/>
    <w:rsid w:val="0056140D"/>
    <w:rsid w:val="005617F5"/>
    <w:rsid w:val="00561A5A"/>
    <w:rsid w:val="00567F28"/>
    <w:rsid w:val="005713ED"/>
    <w:rsid w:val="00572CE0"/>
    <w:rsid w:val="005800BC"/>
    <w:rsid w:val="00580E4E"/>
    <w:rsid w:val="00587213"/>
    <w:rsid w:val="005A280B"/>
    <w:rsid w:val="005A3D51"/>
    <w:rsid w:val="005A45D2"/>
    <w:rsid w:val="005B18D0"/>
    <w:rsid w:val="005B2489"/>
    <w:rsid w:val="005B58D7"/>
    <w:rsid w:val="005C0A22"/>
    <w:rsid w:val="005C15DE"/>
    <w:rsid w:val="005C565C"/>
    <w:rsid w:val="005C5B3A"/>
    <w:rsid w:val="005D0463"/>
    <w:rsid w:val="005D2209"/>
    <w:rsid w:val="005D2C62"/>
    <w:rsid w:val="005D4360"/>
    <w:rsid w:val="005D5789"/>
    <w:rsid w:val="005D5F17"/>
    <w:rsid w:val="005E18B8"/>
    <w:rsid w:val="005E18E1"/>
    <w:rsid w:val="005F06D4"/>
    <w:rsid w:val="005F09EF"/>
    <w:rsid w:val="005F3F77"/>
    <w:rsid w:val="005F443C"/>
    <w:rsid w:val="005F4829"/>
    <w:rsid w:val="005F5203"/>
    <w:rsid w:val="005F75D4"/>
    <w:rsid w:val="006013F2"/>
    <w:rsid w:val="00601597"/>
    <w:rsid w:val="00602C0D"/>
    <w:rsid w:val="00606B6D"/>
    <w:rsid w:val="00621691"/>
    <w:rsid w:val="00622241"/>
    <w:rsid w:val="00622740"/>
    <w:rsid w:val="00624009"/>
    <w:rsid w:val="00630B91"/>
    <w:rsid w:val="00630E23"/>
    <w:rsid w:val="00633DAE"/>
    <w:rsid w:val="00634639"/>
    <w:rsid w:val="00635C3E"/>
    <w:rsid w:val="0063639B"/>
    <w:rsid w:val="00642F78"/>
    <w:rsid w:val="00644527"/>
    <w:rsid w:val="00653866"/>
    <w:rsid w:val="00655288"/>
    <w:rsid w:val="006611D4"/>
    <w:rsid w:val="00674DFD"/>
    <w:rsid w:val="0067709B"/>
    <w:rsid w:val="006801F5"/>
    <w:rsid w:val="00681CE1"/>
    <w:rsid w:val="006832AF"/>
    <w:rsid w:val="00686644"/>
    <w:rsid w:val="0069325C"/>
    <w:rsid w:val="006A677E"/>
    <w:rsid w:val="006B0794"/>
    <w:rsid w:val="006B5379"/>
    <w:rsid w:val="006B6665"/>
    <w:rsid w:val="006B7905"/>
    <w:rsid w:val="006C4FF0"/>
    <w:rsid w:val="006C56F0"/>
    <w:rsid w:val="006C76E9"/>
    <w:rsid w:val="006D3FE9"/>
    <w:rsid w:val="006D678C"/>
    <w:rsid w:val="006E790F"/>
    <w:rsid w:val="006F27B8"/>
    <w:rsid w:val="006F51E3"/>
    <w:rsid w:val="0070043A"/>
    <w:rsid w:val="00700EB6"/>
    <w:rsid w:val="007027E6"/>
    <w:rsid w:val="00704119"/>
    <w:rsid w:val="00704502"/>
    <w:rsid w:val="007132C3"/>
    <w:rsid w:val="007134C9"/>
    <w:rsid w:val="0071543A"/>
    <w:rsid w:val="00715D4D"/>
    <w:rsid w:val="007160F2"/>
    <w:rsid w:val="0071666C"/>
    <w:rsid w:val="00722910"/>
    <w:rsid w:val="00723BF8"/>
    <w:rsid w:val="00725091"/>
    <w:rsid w:val="00726BDC"/>
    <w:rsid w:val="00732187"/>
    <w:rsid w:val="00732CF7"/>
    <w:rsid w:val="007407D3"/>
    <w:rsid w:val="00740A25"/>
    <w:rsid w:val="007416DA"/>
    <w:rsid w:val="007419C7"/>
    <w:rsid w:val="007424C8"/>
    <w:rsid w:val="00754108"/>
    <w:rsid w:val="00757934"/>
    <w:rsid w:val="00760314"/>
    <w:rsid w:val="0076142C"/>
    <w:rsid w:val="00762506"/>
    <w:rsid w:val="00767DE6"/>
    <w:rsid w:val="00770D21"/>
    <w:rsid w:val="00782443"/>
    <w:rsid w:val="0078299F"/>
    <w:rsid w:val="0078437A"/>
    <w:rsid w:val="00786609"/>
    <w:rsid w:val="00790716"/>
    <w:rsid w:val="007926E3"/>
    <w:rsid w:val="007929CD"/>
    <w:rsid w:val="00796A42"/>
    <w:rsid w:val="007A0141"/>
    <w:rsid w:val="007A102D"/>
    <w:rsid w:val="007A3956"/>
    <w:rsid w:val="007A451E"/>
    <w:rsid w:val="007B2471"/>
    <w:rsid w:val="007B4B62"/>
    <w:rsid w:val="007B72A3"/>
    <w:rsid w:val="007C051F"/>
    <w:rsid w:val="007C1850"/>
    <w:rsid w:val="007D217F"/>
    <w:rsid w:val="007D2A68"/>
    <w:rsid w:val="007D6F58"/>
    <w:rsid w:val="007E3AEB"/>
    <w:rsid w:val="007E4B44"/>
    <w:rsid w:val="007E4C05"/>
    <w:rsid w:val="007E6C82"/>
    <w:rsid w:val="007F1C68"/>
    <w:rsid w:val="007F2401"/>
    <w:rsid w:val="00801666"/>
    <w:rsid w:val="0080371A"/>
    <w:rsid w:val="00805E91"/>
    <w:rsid w:val="0080769C"/>
    <w:rsid w:val="00822E04"/>
    <w:rsid w:val="00824CE4"/>
    <w:rsid w:val="008264AC"/>
    <w:rsid w:val="0082717C"/>
    <w:rsid w:val="00837005"/>
    <w:rsid w:val="008421E6"/>
    <w:rsid w:val="00850689"/>
    <w:rsid w:val="008534BA"/>
    <w:rsid w:val="00854196"/>
    <w:rsid w:val="008615E2"/>
    <w:rsid w:val="00862476"/>
    <w:rsid w:val="00862B0B"/>
    <w:rsid w:val="00870344"/>
    <w:rsid w:val="00875BDC"/>
    <w:rsid w:val="00876E65"/>
    <w:rsid w:val="008777CE"/>
    <w:rsid w:val="00877C2D"/>
    <w:rsid w:val="00877CC5"/>
    <w:rsid w:val="00880389"/>
    <w:rsid w:val="00884C1D"/>
    <w:rsid w:val="00884EE8"/>
    <w:rsid w:val="00886C1C"/>
    <w:rsid w:val="00887281"/>
    <w:rsid w:val="00890784"/>
    <w:rsid w:val="00893869"/>
    <w:rsid w:val="0089446A"/>
    <w:rsid w:val="0089471F"/>
    <w:rsid w:val="00896C91"/>
    <w:rsid w:val="008A21C4"/>
    <w:rsid w:val="008A7F27"/>
    <w:rsid w:val="008B1355"/>
    <w:rsid w:val="008C5284"/>
    <w:rsid w:val="008C58E1"/>
    <w:rsid w:val="008C5FBD"/>
    <w:rsid w:val="008C734C"/>
    <w:rsid w:val="008D0177"/>
    <w:rsid w:val="008E66E9"/>
    <w:rsid w:val="008E69A3"/>
    <w:rsid w:val="008F1F2C"/>
    <w:rsid w:val="008F37F0"/>
    <w:rsid w:val="008F61A7"/>
    <w:rsid w:val="009035C2"/>
    <w:rsid w:val="00911599"/>
    <w:rsid w:val="0091184D"/>
    <w:rsid w:val="00913634"/>
    <w:rsid w:val="0091364C"/>
    <w:rsid w:val="009138A5"/>
    <w:rsid w:val="0091727B"/>
    <w:rsid w:val="00920304"/>
    <w:rsid w:val="00930976"/>
    <w:rsid w:val="00932002"/>
    <w:rsid w:val="009338B3"/>
    <w:rsid w:val="009338EC"/>
    <w:rsid w:val="009364A0"/>
    <w:rsid w:val="00937202"/>
    <w:rsid w:val="00937617"/>
    <w:rsid w:val="00940352"/>
    <w:rsid w:val="009412F1"/>
    <w:rsid w:val="00943329"/>
    <w:rsid w:val="00947981"/>
    <w:rsid w:val="009533AB"/>
    <w:rsid w:val="00954768"/>
    <w:rsid w:val="00956BCC"/>
    <w:rsid w:val="009603F8"/>
    <w:rsid w:val="009635F4"/>
    <w:rsid w:val="00967F21"/>
    <w:rsid w:val="00970B2B"/>
    <w:rsid w:val="00971B27"/>
    <w:rsid w:val="00972C22"/>
    <w:rsid w:val="00975501"/>
    <w:rsid w:val="009814B5"/>
    <w:rsid w:val="00983BD7"/>
    <w:rsid w:val="00983C79"/>
    <w:rsid w:val="00983EE0"/>
    <w:rsid w:val="00993A8F"/>
    <w:rsid w:val="009A0352"/>
    <w:rsid w:val="009A0BC3"/>
    <w:rsid w:val="009A2759"/>
    <w:rsid w:val="009A501E"/>
    <w:rsid w:val="009A6E39"/>
    <w:rsid w:val="009B3B46"/>
    <w:rsid w:val="009B648C"/>
    <w:rsid w:val="009B7CCE"/>
    <w:rsid w:val="009C1A8A"/>
    <w:rsid w:val="009D42E1"/>
    <w:rsid w:val="009D7FDE"/>
    <w:rsid w:val="009E0DE6"/>
    <w:rsid w:val="009E21D1"/>
    <w:rsid w:val="009E70DA"/>
    <w:rsid w:val="009F25C0"/>
    <w:rsid w:val="009F37BF"/>
    <w:rsid w:val="009F5721"/>
    <w:rsid w:val="009F5A74"/>
    <w:rsid w:val="009F5F96"/>
    <w:rsid w:val="009F6456"/>
    <w:rsid w:val="00A01633"/>
    <w:rsid w:val="00A01C90"/>
    <w:rsid w:val="00A047AB"/>
    <w:rsid w:val="00A04A22"/>
    <w:rsid w:val="00A05643"/>
    <w:rsid w:val="00A158E1"/>
    <w:rsid w:val="00A17D41"/>
    <w:rsid w:val="00A20B21"/>
    <w:rsid w:val="00A23596"/>
    <w:rsid w:val="00A31CFF"/>
    <w:rsid w:val="00A34D03"/>
    <w:rsid w:val="00A418CF"/>
    <w:rsid w:val="00A442E5"/>
    <w:rsid w:val="00A44A86"/>
    <w:rsid w:val="00A45BFF"/>
    <w:rsid w:val="00A470BF"/>
    <w:rsid w:val="00A5359F"/>
    <w:rsid w:val="00A53CCE"/>
    <w:rsid w:val="00A54CA4"/>
    <w:rsid w:val="00A6045D"/>
    <w:rsid w:val="00A64743"/>
    <w:rsid w:val="00A66BFE"/>
    <w:rsid w:val="00A7487A"/>
    <w:rsid w:val="00A75B23"/>
    <w:rsid w:val="00A766D3"/>
    <w:rsid w:val="00A7757D"/>
    <w:rsid w:val="00A86A56"/>
    <w:rsid w:val="00A911A9"/>
    <w:rsid w:val="00A9123D"/>
    <w:rsid w:val="00A915FC"/>
    <w:rsid w:val="00A91620"/>
    <w:rsid w:val="00A9298F"/>
    <w:rsid w:val="00A970BD"/>
    <w:rsid w:val="00A971CA"/>
    <w:rsid w:val="00AA1CC7"/>
    <w:rsid w:val="00AA1DCD"/>
    <w:rsid w:val="00AA3180"/>
    <w:rsid w:val="00AA33C7"/>
    <w:rsid w:val="00AA348E"/>
    <w:rsid w:val="00AA49D7"/>
    <w:rsid w:val="00AB2C8D"/>
    <w:rsid w:val="00AB4A53"/>
    <w:rsid w:val="00AC11C7"/>
    <w:rsid w:val="00AC2EAB"/>
    <w:rsid w:val="00AD1D53"/>
    <w:rsid w:val="00AD5BFB"/>
    <w:rsid w:val="00AE028A"/>
    <w:rsid w:val="00AE07DB"/>
    <w:rsid w:val="00AE0B9C"/>
    <w:rsid w:val="00AF2D73"/>
    <w:rsid w:val="00AF58F7"/>
    <w:rsid w:val="00AF7A9D"/>
    <w:rsid w:val="00B00FA4"/>
    <w:rsid w:val="00B04713"/>
    <w:rsid w:val="00B07FC5"/>
    <w:rsid w:val="00B10744"/>
    <w:rsid w:val="00B11072"/>
    <w:rsid w:val="00B11EBC"/>
    <w:rsid w:val="00B14E20"/>
    <w:rsid w:val="00B1667D"/>
    <w:rsid w:val="00B21BA2"/>
    <w:rsid w:val="00B31D5A"/>
    <w:rsid w:val="00B32E80"/>
    <w:rsid w:val="00B35CE0"/>
    <w:rsid w:val="00B36401"/>
    <w:rsid w:val="00B40B38"/>
    <w:rsid w:val="00B41325"/>
    <w:rsid w:val="00B434F2"/>
    <w:rsid w:val="00B5006B"/>
    <w:rsid w:val="00B53AE0"/>
    <w:rsid w:val="00B54791"/>
    <w:rsid w:val="00B56776"/>
    <w:rsid w:val="00B575F2"/>
    <w:rsid w:val="00B635C5"/>
    <w:rsid w:val="00B640B3"/>
    <w:rsid w:val="00B64E3F"/>
    <w:rsid w:val="00B67D86"/>
    <w:rsid w:val="00B70405"/>
    <w:rsid w:val="00B814E4"/>
    <w:rsid w:val="00B8218C"/>
    <w:rsid w:val="00B82960"/>
    <w:rsid w:val="00B84924"/>
    <w:rsid w:val="00B86F02"/>
    <w:rsid w:val="00B92649"/>
    <w:rsid w:val="00B92FE2"/>
    <w:rsid w:val="00B94C91"/>
    <w:rsid w:val="00B962C4"/>
    <w:rsid w:val="00B96732"/>
    <w:rsid w:val="00B97E39"/>
    <w:rsid w:val="00BA4661"/>
    <w:rsid w:val="00BA6EB5"/>
    <w:rsid w:val="00BB0C24"/>
    <w:rsid w:val="00BB1C3D"/>
    <w:rsid w:val="00BB59C4"/>
    <w:rsid w:val="00BB70F0"/>
    <w:rsid w:val="00BB7478"/>
    <w:rsid w:val="00BC27B8"/>
    <w:rsid w:val="00BC27DF"/>
    <w:rsid w:val="00BC3406"/>
    <w:rsid w:val="00BC7202"/>
    <w:rsid w:val="00BD4379"/>
    <w:rsid w:val="00BE1248"/>
    <w:rsid w:val="00BE58E3"/>
    <w:rsid w:val="00BE78D2"/>
    <w:rsid w:val="00BF31AA"/>
    <w:rsid w:val="00BF57D0"/>
    <w:rsid w:val="00C006A6"/>
    <w:rsid w:val="00C0452B"/>
    <w:rsid w:val="00C04C13"/>
    <w:rsid w:val="00C05229"/>
    <w:rsid w:val="00C061DC"/>
    <w:rsid w:val="00C06B26"/>
    <w:rsid w:val="00C070BC"/>
    <w:rsid w:val="00C1118C"/>
    <w:rsid w:val="00C14B80"/>
    <w:rsid w:val="00C17B3C"/>
    <w:rsid w:val="00C17EBF"/>
    <w:rsid w:val="00C23EDF"/>
    <w:rsid w:val="00C266E7"/>
    <w:rsid w:val="00C268AF"/>
    <w:rsid w:val="00C37162"/>
    <w:rsid w:val="00C37F00"/>
    <w:rsid w:val="00C403D0"/>
    <w:rsid w:val="00C43F74"/>
    <w:rsid w:val="00C44D26"/>
    <w:rsid w:val="00C450EB"/>
    <w:rsid w:val="00C45CE7"/>
    <w:rsid w:val="00C45D73"/>
    <w:rsid w:val="00C4687A"/>
    <w:rsid w:val="00C5015C"/>
    <w:rsid w:val="00C506D6"/>
    <w:rsid w:val="00C534FA"/>
    <w:rsid w:val="00C53FFB"/>
    <w:rsid w:val="00C57537"/>
    <w:rsid w:val="00C64AE3"/>
    <w:rsid w:val="00C6727F"/>
    <w:rsid w:val="00C81B14"/>
    <w:rsid w:val="00C81DE2"/>
    <w:rsid w:val="00C82DDB"/>
    <w:rsid w:val="00C9314C"/>
    <w:rsid w:val="00C960E2"/>
    <w:rsid w:val="00CA0B85"/>
    <w:rsid w:val="00CA61A1"/>
    <w:rsid w:val="00CA6C7F"/>
    <w:rsid w:val="00CB4461"/>
    <w:rsid w:val="00CB4BA8"/>
    <w:rsid w:val="00CB6402"/>
    <w:rsid w:val="00CC58F3"/>
    <w:rsid w:val="00CD0CE5"/>
    <w:rsid w:val="00CD5F52"/>
    <w:rsid w:val="00CD7DCA"/>
    <w:rsid w:val="00CE1B64"/>
    <w:rsid w:val="00CE312F"/>
    <w:rsid w:val="00CE38F0"/>
    <w:rsid w:val="00CE7655"/>
    <w:rsid w:val="00CE7B4F"/>
    <w:rsid w:val="00CF0501"/>
    <w:rsid w:val="00CF6E88"/>
    <w:rsid w:val="00D03709"/>
    <w:rsid w:val="00D0438D"/>
    <w:rsid w:val="00D06572"/>
    <w:rsid w:val="00D07164"/>
    <w:rsid w:val="00D11F78"/>
    <w:rsid w:val="00D137D0"/>
    <w:rsid w:val="00D14343"/>
    <w:rsid w:val="00D147F8"/>
    <w:rsid w:val="00D1622E"/>
    <w:rsid w:val="00D20D4E"/>
    <w:rsid w:val="00D218B4"/>
    <w:rsid w:val="00D21BDF"/>
    <w:rsid w:val="00D22A95"/>
    <w:rsid w:val="00D239CB"/>
    <w:rsid w:val="00D250F6"/>
    <w:rsid w:val="00D27E0C"/>
    <w:rsid w:val="00D347EB"/>
    <w:rsid w:val="00D40999"/>
    <w:rsid w:val="00D463DD"/>
    <w:rsid w:val="00D465D3"/>
    <w:rsid w:val="00D5108A"/>
    <w:rsid w:val="00D578B8"/>
    <w:rsid w:val="00D60A2A"/>
    <w:rsid w:val="00D612CA"/>
    <w:rsid w:val="00D62EB8"/>
    <w:rsid w:val="00D65D89"/>
    <w:rsid w:val="00D66CED"/>
    <w:rsid w:val="00D67811"/>
    <w:rsid w:val="00D67FCB"/>
    <w:rsid w:val="00D74CDA"/>
    <w:rsid w:val="00D770AC"/>
    <w:rsid w:val="00D86CD2"/>
    <w:rsid w:val="00D91288"/>
    <w:rsid w:val="00D93BA8"/>
    <w:rsid w:val="00D951EF"/>
    <w:rsid w:val="00D960DC"/>
    <w:rsid w:val="00D978CA"/>
    <w:rsid w:val="00D97E7B"/>
    <w:rsid w:val="00DA0D12"/>
    <w:rsid w:val="00DA41E6"/>
    <w:rsid w:val="00DA4B4C"/>
    <w:rsid w:val="00DA4E27"/>
    <w:rsid w:val="00DB0154"/>
    <w:rsid w:val="00DB4762"/>
    <w:rsid w:val="00DB4D46"/>
    <w:rsid w:val="00DC08AB"/>
    <w:rsid w:val="00DC78D0"/>
    <w:rsid w:val="00DD1790"/>
    <w:rsid w:val="00DD5680"/>
    <w:rsid w:val="00DE285C"/>
    <w:rsid w:val="00DE28D0"/>
    <w:rsid w:val="00DE78F7"/>
    <w:rsid w:val="00DF2503"/>
    <w:rsid w:val="00DF2A3E"/>
    <w:rsid w:val="00DF323B"/>
    <w:rsid w:val="00DF4F11"/>
    <w:rsid w:val="00E021AA"/>
    <w:rsid w:val="00E03152"/>
    <w:rsid w:val="00E03C1A"/>
    <w:rsid w:val="00E04975"/>
    <w:rsid w:val="00E1330D"/>
    <w:rsid w:val="00E14B7D"/>
    <w:rsid w:val="00E16DA9"/>
    <w:rsid w:val="00E22232"/>
    <w:rsid w:val="00E23077"/>
    <w:rsid w:val="00E23576"/>
    <w:rsid w:val="00E3178D"/>
    <w:rsid w:val="00E359B6"/>
    <w:rsid w:val="00E37F99"/>
    <w:rsid w:val="00E4206B"/>
    <w:rsid w:val="00E44443"/>
    <w:rsid w:val="00E44852"/>
    <w:rsid w:val="00E45F19"/>
    <w:rsid w:val="00E46B3E"/>
    <w:rsid w:val="00E47629"/>
    <w:rsid w:val="00E5012E"/>
    <w:rsid w:val="00E53862"/>
    <w:rsid w:val="00E62567"/>
    <w:rsid w:val="00E6261D"/>
    <w:rsid w:val="00E62DEF"/>
    <w:rsid w:val="00E632EF"/>
    <w:rsid w:val="00E64C82"/>
    <w:rsid w:val="00E7274E"/>
    <w:rsid w:val="00E74630"/>
    <w:rsid w:val="00E805F1"/>
    <w:rsid w:val="00E83E7B"/>
    <w:rsid w:val="00E849B7"/>
    <w:rsid w:val="00E85534"/>
    <w:rsid w:val="00E85D29"/>
    <w:rsid w:val="00E94825"/>
    <w:rsid w:val="00E97BE0"/>
    <w:rsid w:val="00EA30DC"/>
    <w:rsid w:val="00EA3C8D"/>
    <w:rsid w:val="00EA4396"/>
    <w:rsid w:val="00EA4E2E"/>
    <w:rsid w:val="00EA5427"/>
    <w:rsid w:val="00EA5B48"/>
    <w:rsid w:val="00EA7824"/>
    <w:rsid w:val="00EB551F"/>
    <w:rsid w:val="00EB5914"/>
    <w:rsid w:val="00EB6B0A"/>
    <w:rsid w:val="00EC0F13"/>
    <w:rsid w:val="00EC38D9"/>
    <w:rsid w:val="00EC38DF"/>
    <w:rsid w:val="00EC51E2"/>
    <w:rsid w:val="00EC5D31"/>
    <w:rsid w:val="00ED608B"/>
    <w:rsid w:val="00EE2186"/>
    <w:rsid w:val="00EE2671"/>
    <w:rsid w:val="00EE4ACF"/>
    <w:rsid w:val="00EE6157"/>
    <w:rsid w:val="00EF487B"/>
    <w:rsid w:val="00EF5C33"/>
    <w:rsid w:val="00F02683"/>
    <w:rsid w:val="00F04455"/>
    <w:rsid w:val="00F04C0D"/>
    <w:rsid w:val="00F05783"/>
    <w:rsid w:val="00F13F30"/>
    <w:rsid w:val="00F163F2"/>
    <w:rsid w:val="00F16F71"/>
    <w:rsid w:val="00F20643"/>
    <w:rsid w:val="00F21D84"/>
    <w:rsid w:val="00F23308"/>
    <w:rsid w:val="00F23D86"/>
    <w:rsid w:val="00F2688E"/>
    <w:rsid w:val="00F26C1A"/>
    <w:rsid w:val="00F35B22"/>
    <w:rsid w:val="00F35FAF"/>
    <w:rsid w:val="00F372E9"/>
    <w:rsid w:val="00F37EBB"/>
    <w:rsid w:val="00F4361A"/>
    <w:rsid w:val="00F449AC"/>
    <w:rsid w:val="00F600A8"/>
    <w:rsid w:val="00F63792"/>
    <w:rsid w:val="00F70548"/>
    <w:rsid w:val="00F7072F"/>
    <w:rsid w:val="00F71E8F"/>
    <w:rsid w:val="00F75F0A"/>
    <w:rsid w:val="00F75FAB"/>
    <w:rsid w:val="00F7616B"/>
    <w:rsid w:val="00F83065"/>
    <w:rsid w:val="00F84E13"/>
    <w:rsid w:val="00F92070"/>
    <w:rsid w:val="00F9335D"/>
    <w:rsid w:val="00FA4C3D"/>
    <w:rsid w:val="00FA51BD"/>
    <w:rsid w:val="00FB13C3"/>
    <w:rsid w:val="00FB53F4"/>
    <w:rsid w:val="00FB62E6"/>
    <w:rsid w:val="00FB7098"/>
    <w:rsid w:val="00FC1F5A"/>
    <w:rsid w:val="00FC63EA"/>
    <w:rsid w:val="00FD382B"/>
    <w:rsid w:val="00FD3B2F"/>
    <w:rsid w:val="00FD6E99"/>
    <w:rsid w:val="00FD73F4"/>
    <w:rsid w:val="00FE06BF"/>
    <w:rsid w:val="00FE0941"/>
    <w:rsid w:val="00FE2DA1"/>
    <w:rsid w:val="00FE4CFB"/>
    <w:rsid w:val="00FE7E48"/>
    <w:rsid w:val="00FE7F55"/>
    <w:rsid w:val="00FE7F7D"/>
    <w:rsid w:val="00FF4D1D"/>
    <w:rsid w:val="00FF4F3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466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475E62"/>
    <w:pPr>
      <w:widowControl w:val="0"/>
      <w:snapToGrid w:val="0"/>
    </w:pPr>
    <w:rPr>
      <w:rFonts w:ascii="Courier New" w:hAnsi="Courier New"/>
    </w:rPr>
  </w:style>
  <w:style w:type="character" w:customStyle="1" w:styleId="60">
    <w:name w:val="Заголовок 6 Знак"/>
    <w:basedOn w:val="a0"/>
    <w:link w:val="6"/>
    <w:rsid w:val="0046635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27D6-DDA0-4861-A807-3BE304EA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11</cp:revision>
  <cp:lastPrinted>2019-11-01T01:00:00Z</cp:lastPrinted>
  <dcterms:created xsi:type="dcterms:W3CDTF">2019-10-28T04:51:00Z</dcterms:created>
  <dcterms:modified xsi:type="dcterms:W3CDTF">2019-11-01T01:45:00Z</dcterms:modified>
</cp:coreProperties>
</file>