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13" w:rsidRDefault="00767316" w:rsidP="00547913">
      <w:pPr>
        <w:jc w:val="center"/>
        <w:rPr>
          <w:b/>
          <w:lang w:val="en-US"/>
        </w:rPr>
      </w:pPr>
      <w:r w:rsidRPr="00767316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547913" w:rsidRDefault="00547913" w:rsidP="0054791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820065" w:rsidRPr="00820065">
        <w:rPr>
          <w:b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13" w:rsidRDefault="00547913" w:rsidP="0082006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ТЕРРИТОРИАЛ</w:t>
      </w:r>
      <w:r w:rsidR="00CB445C">
        <w:rPr>
          <w:b/>
          <w:sz w:val="28"/>
        </w:rPr>
        <w:t>ЬНАЯ ИЗБИРАТЕЛЬНАЯ КОМИССИЯ  ЯКОВЛЕ</w:t>
      </w:r>
      <w:r>
        <w:rPr>
          <w:b/>
          <w:sz w:val="28"/>
        </w:rPr>
        <w:t>ВСКОГО РАЙОНА</w:t>
      </w:r>
    </w:p>
    <w:p w:rsidR="00820065" w:rsidRDefault="00820065" w:rsidP="00820065">
      <w:pPr>
        <w:spacing w:line="276" w:lineRule="auto"/>
        <w:jc w:val="center"/>
        <w:rPr>
          <w:b/>
          <w:sz w:val="28"/>
        </w:rPr>
      </w:pPr>
    </w:p>
    <w:p w:rsidR="00547913" w:rsidRDefault="00547913" w:rsidP="005479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547913" w:rsidTr="00F722DA">
        <w:tc>
          <w:tcPr>
            <w:tcW w:w="3261" w:type="dxa"/>
            <w:hideMark/>
          </w:tcPr>
          <w:p w:rsidR="00547913" w:rsidRDefault="00CB445C" w:rsidP="001F1ECD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D266E7">
              <w:rPr>
                <w:sz w:val="28"/>
              </w:rPr>
              <w:t>.06.201</w:t>
            </w:r>
            <w:r w:rsidR="001F1ECD">
              <w:rPr>
                <w:sz w:val="28"/>
              </w:rPr>
              <w:t>9</w:t>
            </w:r>
            <w:r w:rsidR="00547913">
              <w:rPr>
                <w:sz w:val="28"/>
              </w:rPr>
              <w:t xml:space="preserve"> г.</w:t>
            </w:r>
          </w:p>
        </w:tc>
        <w:tc>
          <w:tcPr>
            <w:tcW w:w="2976" w:type="dxa"/>
            <w:hideMark/>
          </w:tcPr>
          <w:p w:rsidR="00547913" w:rsidRDefault="00CB445C" w:rsidP="00F722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ковлевка</w:t>
            </w:r>
            <w:r w:rsidR="00547913">
              <w:rPr>
                <w:sz w:val="28"/>
              </w:rPr>
              <w:t xml:space="preserve"> </w:t>
            </w:r>
          </w:p>
        </w:tc>
        <w:tc>
          <w:tcPr>
            <w:tcW w:w="3402" w:type="dxa"/>
            <w:hideMark/>
          </w:tcPr>
          <w:p w:rsidR="00547913" w:rsidRDefault="00547913" w:rsidP="001F1E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№</w:t>
            </w:r>
            <w:r w:rsidR="008C4A37">
              <w:rPr>
                <w:sz w:val="28"/>
              </w:rPr>
              <w:t>516/112</w:t>
            </w:r>
            <w:r>
              <w:rPr>
                <w:sz w:val="28"/>
              </w:rPr>
              <w:t xml:space="preserve"> </w:t>
            </w:r>
          </w:p>
        </w:tc>
      </w:tr>
    </w:tbl>
    <w:p w:rsidR="00F068C0" w:rsidRDefault="00F068C0" w:rsidP="00F068C0">
      <w:pPr>
        <w:pStyle w:val="a8"/>
        <w:spacing w:before="0" w:after="0"/>
        <w:ind w:left="0" w:right="4792"/>
        <w:jc w:val="center"/>
        <w:rPr>
          <w:sz w:val="26"/>
          <w:szCs w:val="26"/>
        </w:rPr>
      </w:pPr>
    </w:p>
    <w:p w:rsidR="00152631" w:rsidRPr="00152631" w:rsidRDefault="00152631" w:rsidP="004378D2">
      <w:pPr>
        <w:tabs>
          <w:tab w:val="left" w:pos="2400"/>
        </w:tabs>
        <w:ind w:right="-365"/>
        <w:jc w:val="both"/>
        <w:rPr>
          <w:sz w:val="26"/>
        </w:rPr>
      </w:pPr>
    </w:p>
    <w:p w:rsidR="00D266E7" w:rsidRPr="00D266E7" w:rsidRDefault="00D266E7" w:rsidP="00D266E7">
      <w:pPr>
        <w:pStyle w:val="2"/>
        <w:shd w:val="clear" w:color="auto" w:fill="FFFFFF"/>
        <w:spacing w:before="0" w:after="105"/>
        <w:ind w:right="453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установлении объема 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 w:rsidR="00BC6E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дополнительных </w:t>
      </w:r>
      <w:r w:rsidRPr="00D266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выборов </w:t>
      </w:r>
      <w:r w:rsidR="00CB445C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депутата</w:t>
      </w:r>
      <w:r w:rsidR="00BC6E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Дум</w:t>
      </w:r>
      <w:r w:rsidR="00CB445C">
        <w:rPr>
          <w:rFonts w:ascii="Times New Roman" w:hAnsi="Times New Roman" w:cs="Times New Roman"/>
          <w:b w:val="0"/>
          <w:color w:val="000000"/>
          <w:sz w:val="28"/>
          <w:szCs w:val="28"/>
        </w:rPr>
        <w:t>ы Яковле</w:t>
      </w:r>
      <w:r w:rsidR="00BC6E00">
        <w:rPr>
          <w:rFonts w:ascii="Times New Roman" w:hAnsi="Times New Roman" w:cs="Times New Roman"/>
          <w:b w:val="0"/>
          <w:color w:val="000000"/>
          <w:sz w:val="28"/>
          <w:szCs w:val="28"/>
        </w:rPr>
        <w:t>вского муници</w:t>
      </w:r>
      <w:r w:rsidR="00CB445C">
        <w:rPr>
          <w:rFonts w:ascii="Times New Roman" w:hAnsi="Times New Roman" w:cs="Times New Roman"/>
          <w:b w:val="0"/>
          <w:color w:val="000000"/>
          <w:sz w:val="28"/>
          <w:szCs w:val="28"/>
        </w:rPr>
        <w:t>пального района по одномандатному избирательному округу</w:t>
      </w:r>
      <w:r w:rsidR="00BC6E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CB44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10 </w:t>
      </w:r>
      <w:r w:rsidRPr="00D266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назначенных на </w:t>
      </w:r>
      <w:r w:rsidR="001F1ECD">
        <w:rPr>
          <w:rFonts w:ascii="Times New Roman" w:hAnsi="Times New Roman" w:cs="Times New Roman"/>
          <w:b w:val="0"/>
          <w:color w:val="000000"/>
          <w:sz w:val="28"/>
          <w:szCs w:val="28"/>
        </w:rPr>
        <w:t>8 сентября 2019</w:t>
      </w:r>
      <w:r w:rsidRPr="00D266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</w:p>
    <w:p w:rsidR="004378D2" w:rsidRDefault="004378D2" w:rsidP="004378D2">
      <w:pPr>
        <w:tabs>
          <w:tab w:val="left" w:pos="2400"/>
        </w:tabs>
        <w:ind w:right="-365"/>
        <w:jc w:val="both"/>
        <w:rPr>
          <w:sz w:val="28"/>
        </w:rPr>
      </w:pPr>
    </w:p>
    <w:p w:rsidR="00ED2AC7" w:rsidRPr="00547913" w:rsidRDefault="00ED2AC7" w:rsidP="004378D2">
      <w:pPr>
        <w:tabs>
          <w:tab w:val="left" w:pos="2400"/>
        </w:tabs>
        <w:ind w:right="-365"/>
        <w:jc w:val="both"/>
        <w:rPr>
          <w:sz w:val="28"/>
        </w:rPr>
      </w:pPr>
    </w:p>
    <w:p w:rsidR="004378D2" w:rsidRPr="00547913" w:rsidRDefault="00ED2AC7" w:rsidP="00152631">
      <w:pPr>
        <w:pStyle w:val="21"/>
        <w:tabs>
          <w:tab w:val="clear" w:pos="2400"/>
          <w:tab w:val="left" w:pos="0"/>
        </w:tabs>
        <w:ind w:firstLine="720"/>
        <w:rPr>
          <w:sz w:val="28"/>
          <w:vertAlign w:val="superscript"/>
        </w:rPr>
      </w:pPr>
      <w:r>
        <w:rPr>
          <w:sz w:val="28"/>
        </w:rPr>
        <w:t>В соответствии с пунктом</w:t>
      </w:r>
      <w:r w:rsidR="004378D2" w:rsidRPr="00547913">
        <w:rPr>
          <w:sz w:val="28"/>
        </w:rPr>
        <w:t xml:space="preserve">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</w:t>
      </w:r>
      <w:r w:rsidR="00F3180D">
        <w:rPr>
          <w:sz w:val="28"/>
        </w:rPr>
        <w:t>72</w:t>
      </w:r>
      <w:r w:rsidR="004378D2" w:rsidRPr="00547913">
        <w:rPr>
          <w:sz w:val="28"/>
        </w:rPr>
        <w:t xml:space="preserve"> Избирательного кодекса Приморского края, </w:t>
      </w:r>
      <w:r w:rsidR="00152631" w:rsidRPr="00547913">
        <w:rPr>
          <w:sz w:val="28"/>
        </w:rPr>
        <w:t xml:space="preserve">территориальная избирательная комиссия </w:t>
      </w:r>
      <w:r w:rsidR="00CB445C">
        <w:rPr>
          <w:sz w:val="28"/>
        </w:rPr>
        <w:t>Яковле</w:t>
      </w:r>
      <w:r w:rsidR="00F068C0" w:rsidRPr="00547913">
        <w:rPr>
          <w:sz w:val="28"/>
        </w:rPr>
        <w:t>вского</w:t>
      </w:r>
      <w:r w:rsidR="00152631" w:rsidRPr="00547913">
        <w:rPr>
          <w:sz w:val="28"/>
        </w:rPr>
        <w:t xml:space="preserve"> района</w:t>
      </w:r>
    </w:p>
    <w:p w:rsidR="00E26999" w:rsidRDefault="004378D2" w:rsidP="004378D2">
      <w:pPr>
        <w:pStyle w:val="a3"/>
        <w:jc w:val="both"/>
        <w:rPr>
          <w:sz w:val="28"/>
        </w:rPr>
      </w:pPr>
      <w:r w:rsidRPr="00547913">
        <w:rPr>
          <w:sz w:val="28"/>
        </w:rPr>
        <w:tab/>
      </w:r>
    </w:p>
    <w:p w:rsidR="004378D2" w:rsidRPr="00547913" w:rsidRDefault="004378D2" w:rsidP="004378D2">
      <w:pPr>
        <w:pStyle w:val="a3"/>
        <w:jc w:val="both"/>
        <w:rPr>
          <w:sz w:val="28"/>
        </w:rPr>
      </w:pPr>
      <w:r w:rsidRPr="00547913">
        <w:rPr>
          <w:sz w:val="28"/>
        </w:rPr>
        <w:t>РЕШИЛА:</w:t>
      </w:r>
    </w:p>
    <w:p w:rsidR="004378D2" w:rsidRPr="00547913" w:rsidRDefault="004378D2" w:rsidP="00152631">
      <w:pPr>
        <w:spacing w:line="360" w:lineRule="auto"/>
        <w:ind w:right="-365"/>
        <w:jc w:val="both"/>
        <w:rPr>
          <w:sz w:val="28"/>
        </w:rPr>
      </w:pPr>
      <w:r w:rsidRPr="00547913">
        <w:rPr>
          <w:sz w:val="28"/>
        </w:rPr>
        <w:tab/>
        <w:t>1. Установить объем биографических данных кандидатов, размещаемых участковой избирательной   комиссией  на информационном стенде в  помещении для голосования либо непосредственно перед ука</w:t>
      </w:r>
      <w:r w:rsidR="00152631" w:rsidRPr="00547913">
        <w:rPr>
          <w:sz w:val="28"/>
        </w:rPr>
        <w:t xml:space="preserve">занным помещением при проведении </w:t>
      </w:r>
      <w:r w:rsidR="00213499">
        <w:rPr>
          <w:sz w:val="28"/>
        </w:rPr>
        <w:t xml:space="preserve">дополнительных </w:t>
      </w:r>
      <w:r w:rsidRPr="00547913">
        <w:rPr>
          <w:sz w:val="28"/>
        </w:rPr>
        <w:t>выборов</w:t>
      </w:r>
      <w:r w:rsidR="00891F75">
        <w:rPr>
          <w:sz w:val="28"/>
        </w:rPr>
        <w:t xml:space="preserve"> </w:t>
      </w:r>
      <w:r w:rsidR="00213499">
        <w:rPr>
          <w:sz w:val="28"/>
        </w:rPr>
        <w:t>де</w:t>
      </w:r>
      <w:r w:rsidR="00CB445C">
        <w:rPr>
          <w:sz w:val="28"/>
        </w:rPr>
        <w:t>путата Думы Яковле</w:t>
      </w:r>
      <w:r w:rsidR="00213499">
        <w:rPr>
          <w:sz w:val="28"/>
        </w:rPr>
        <w:t>вского муници</w:t>
      </w:r>
      <w:r w:rsidR="00CB445C">
        <w:rPr>
          <w:sz w:val="28"/>
        </w:rPr>
        <w:t>пального района по одномандатному  избирательному округу</w:t>
      </w:r>
      <w:r w:rsidR="00F3180D">
        <w:rPr>
          <w:sz w:val="28"/>
        </w:rPr>
        <w:t xml:space="preserve">, </w:t>
      </w:r>
      <w:r w:rsidRPr="00547913">
        <w:rPr>
          <w:sz w:val="28"/>
        </w:rPr>
        <w:t xml:space="preserve">назначенных на </w:t>
      </w:r>
      <w:r w:rsidR="001F1ECD">
        <w:rPr>
          <w:sz w:val="28"/>
        </w:rPr>
        <w:t>8</w:t>
      </w:r>
      <w:r w:rsidR="00547913" w:rsidRPr="00547913">
        <w:rPr>
          <w:sz w:val="28"/>
        </w:rPr>
        <w:t xml:space="preserve"> сентября </w:t>
      </w:r>
      <w:r w:rsidR="00152631" w:rsidRPr="00547913">
        <w:rPr>
          <w:sz w:val="28"/>
        </w:rPr>
        <w:t>201</w:t>
      </w:r>
      <w:r w:rsidR="001F1ECD">
        <w:rPr>
          <w:sz w:val="28"/>
        </w:rPr>
        <w:t>9</w:t>
      </w:r>
      <w:r w:rsidRPr="00547913">
        <w:rPr>
          <w:sz w:val="28"/>
        </w:rPr>
        <w:t xml:space="preserve"> года (</w:t>
      </w:r>
      <w:r w:rsidR="00AF4C06">
        <w:rPr>
          <w:sz w:val="28"/>
        </w:rPr>
        <w:t>прилагается</w:t>
      </w:r>
      <w:r w:rsidRPr="00547913">
        <w:rPr>
          <w:sz w:val="28"/>
        </w:rPr>
        <w:t>)</w:t>
      </w:r>
      <w:r w:rsidR="00152631" w:rsidRPr="00547913">
        <w:rPr>
          <w:sz w:val="28"/>
        </w:rPr>
        <w:t>.</w:t>
      </w:r>
    </w:p>
    <w:p w:rsidR="00F3180D" w:rsidRPr="003F26BC" w:rsidRDefault="00A2116F" w:rsidP="00F3180D">
      <w:pPr>
        <w:pStyle w:val="a8"/>
        <w:shd w:val="clear" w:color="auto" w:fill="FFFFFF"/>
        <w:spacing w:before="0" w:after="0" w:line="360" w:lineRule="auto"/>
        <w:ind w:left="0" w:right="-284" w:firstLine="709"/>
        <w:rPr>
          <w:sz w:val="28"/>
          <w:szCs w:val="28"/>
        </w:rPr>
      </w:pPr>
      <w:r>
        <w:rPr>
          <w:sz w:val="28"/>
        </w:rPr>
        <w:lastRenderedPageBreak/>
        <w:t>2</w:t>
      </w:r>
      <w:r w:rsidRPr="00A2116F">
        <w:rPr>
          <w:sz w:val="28"/>
        </w:rPr>
        <w:t xml:space="preserve">. </w:t>
      </w:r>
      <w:r w:rsidR="00F3180D" w:rsidRPr="003F26BC">
        <w:rPr>
          <w:sz w:val="28"/>
          <w:szCs w:val="28"/>
        </w:rPr>
        <w:t>Направить настоящее решение для размещения на официальном сайте Избирательной комиссии Приморского края</w:t>
      </w:r>
      <w:r w:rsidR="00F3180D" w:rsidRPr="003F26BC">
        <w:rPr>
          <w:color w:val="000000"/>
          <w:sz w:val="28"/>
          <w:szCs w:val="28"/>
        </w:rPr>
        <w:t>в телекоммуникационной сети «Интернет»</w:t>
      </w:r>
      <w:r w:rsidR="00F3180D" w:rsidRPr="003F26BC">
        <w:rPr>
          <w:sz w:val="28"/>
          <w:szCs w:val="28"/>
        </w:rPr>
        <w:t>.</w:t>
      </w:r>
    </w:p>
    <w:p w:rsidR="00547913" w:rsidRDefault="00F3180D" w:rsidP="00F3180D">
      <w:pPr>
        <w:spacing w:line="360" w:lineRule="auto"/>
        <w:ind w:right="-284" w:firstLine="851"/>
        <w:jc w:val="both"/>
        <w:rPr>
          <w:sz w:val="28"/>
        </w:rPr>
      </w:pPr>
      <w:r>
        <w:rPr>
          <w:sz w:val="28"/>
        </w:rPr>
        <w:t>3</w:t>
      </w:r>
      <w:r w:rsidRPr="003F26BC">
        <w:rPr>
          <w:sz w:val="28"/>
        </w:rPr>
        <w:t xml:space="preserve">.  Разместить настоящее решение на официальном сайте </w:t>
      </w:r>
      <w:r>
        <w:rPr>
          <w:sz w:val="28"/>
        </w:rPr>
        <w:t>а</w:t>
      </w:r>
      <w:r w:rsidRPr="003F26BC">
        <w:rPr>
          <w:sz w:val="28"/>
        </w:rPr>
        <w:t xml:space="preserve">дминистрации </w:t>
      </w:r>
      <w:r w:rsidR="00CB445C">
        <w:rPr>
          <w:sz w:val="28"/>
        </w:rPr>
        <w:t>Яковле</w:t>
      </w:r>
      <w:r>
        <w:rPr>
          <w:sz w:val="28"/>
        </w:rPr>
        <w:t xml:space="preserve">вского муниципального района </w:t>
      </w:r>
      <w:r w:rsidRPr="003F26BC">
        <w:rPr>
          <w:sz w:val="28"/>
        </w:rPr>
        <w:t>в разделе «</w:t>
      </w:r>
      <w:r>
        <w:rPr>
          <w:sz w:val="28"/>
        </w:rPr>
        <w:t>ТИК</w:t>
      </w:r>
      <w:proofErr w:type="gramStart"/>
      <w:r w:rsidRPr="003F26BC">
        <w:rPr>
          <w:sz w:val="28"/>
        </w:rPr>
        <w:t>»в</w:t>
      </w:r>
      <w:proofErr w:type="gramEnd"/>
      <w:r w:rsidRPr="003F26BC">
        <w:rPr>
          <w:sz w:val="28"/>
        </w:rPr>
        <w:t xml:space="preserve"> телекоммуникационной сети «Интернет»</w:t>
      </w:r>
    </w:p>
    <w:p w:rsidR="00A2116F" w:rsidRDefault="00A2116F" w:rsidP="00F3180D">
      <w:pPr>
        <w:pStyle w:val="a3"/>
        <w:ind w:firstLine="851"/>
        <w:jc w:val="both"/>
        <w:rPr>
          <w:sz w:val="28"/>
        </w:rPr>
      </w:pPr>
    </w:p>
    <w:p w:rsidR="00F3180D" w:rsidRPr="00547913" w:rsidRDefault="00F3180D" w:rsidP="00F3180D">
      <w:pPr>
        <w:pStyle w:val="a3"/>
        <w:ind w:firstLine="851"/>
        <w:jc w:val="both"/>
        <w:rPr>
          <w:sz w:val="28"/>
        </w:rPr>
      </w:pPr>
    </w:p>
    <w:p w:rsidR="00152631" w:rsidRPr="00547913" w:rsidRDefault="00152631" w:rsidP="00152631">
      <w:pPr>
        <w:pStyle w:val="1"/>
        <w:spacing w:line="276" w:lineRule="auto"/>
        <w:jc w:val="left"/>
        <w:rPr>
          <w:b w:val="0"/>
          <w:bCs/>
          <w:szCs w:val="28"/>
        </w:rPr>
      </w:pPr>
      <w:r w:rsidRPr="00547913">
        <w:rPr>
          <w:b w:val="0"/>
          <w:bCs/>
          <w:szCs w:val="28"/>
        </w:rPr>
        <w:t>Председатель комиссии</w:t>
      </w:r>
      <w:r w:rsidRPr="00547913">
        <w:rPr>
          <w:b w:val="0"/>
          <w:bCs/>
          <w:szCs w:val="28"/>
        </w:rPr>
        <w:tab/>
      </w:r>
      <w:r w:rsidRPr="00547913">
        <w:rPr>
          <w:b w:val="0"/>
          <w:bCs/>
          <w:szCs w:val="28"/>
        </w:rPr>
        <w:tab/>
      </w:r>
      <w:r w:rsidR="00CB445C">
        <w:rPr>
          <w:b w:val="0"/>
          <w:bCs/>
          <w:szCs w:val="28"/>
        </w:rPr>
        <w:t xml:space="preserve">                                             С.В. Фролов</w:t>
      </w:r>
    </w:p>
    <w:p w:rsidR="00547913" w:rsidRPr="00547913" w:rsidRDefault="00547913" w:rsidP="00547913">
      <w:pPr>
        <w:rPr>
          <w:sz w:val="28"/>
        </w:rPr>
      </w:pPr>
    </w:p>
    <w:p w:rsidR="00152631" w:rsidRDefault="00152631" w:rsidP="00152631">
      <w:pPr>
        <w:spacing w:line="276" w:lineRule="auto"/>
        <w:rPr>
          <w:sz w:val="28"/>
        </w:rPr>
      </w:pPr>
      <w:r w:rsidRPr="00547913">
        <w:rPr>
          <w:sz w:val="28"/>
        </w:rPr>
        <w:t xml:space="preserve">Секретарь комиссии </w:t>
      </w:r>
      <w:r w:rsidRPr="00547913">
        <w:rPr>
          <w:sz w:val="28"/>
        </w:rPr>
        <w:tab/>
      </w:r>
      <w:r w:rsidRPr="00547913">
        <w:rPr>
          <w:sz w:val="28"/>
        </w:rPr>
        <w:tab/>
      </w:r>
      <w:r w:rsidR="00CB445C">
        <w:rPr>
          <w:sz w:val="28"/>
        </w:rPr>
        <w:t xml:space="preserve">                                              И.П.Вишняк</w:t>
      </w:r>
    </w:p>
    <w:tbl>
      <w:tblPr>
        <w:tblW w:w="5357" w:type="dxa"/>
        <w:tblInd w:w="4219" w:type="dxa"/>
        <w:tblLayout w:type="fixed"/>
        <w:tblLook w:val="0000"/>
      </w:tblPr>
      <w:tblGrid>
        <w:gridCol w:w="5357"/>
      </w:tblGrid>
      <w:tr w:rsidR="004378D2" w:rsidRPr="00DA5EF6">
        <w:tc>
          <w:tcPr>
            <w:tcW w:w="5357" w:type="dxa"/>
          </w:tcPr>
          <w:p w:rsidR="00E26999" w:rsidRDefault="004378D2" w:rsidP="009960B9">
            <w:pPr>
              <w:pStyle w:val="11"/>
              <w:ind w:left="720"/>
              <w:jc w:val="center"/>
            </w:pPr>
            <w:r>
              <w:br w:type="page"/>
            </w:r>
          </w:p>
          <w:p w:rsidR="00E26999" w:rsidRDefault="00E26999" w:rsidP="009960B9">
            <w:pPr>
              <w:pStyle w:val="11"/>
              <w:ind w:left="720"/>
              <w:jc w:val="center"/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820065" w:rsidRDefault="00820065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AF4C06" w:rsidRDefault="00AF4C06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AF4C06" w:rsidRDefault="00AF4C06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AF4C06" w:rsidRDefault="00AF4C06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AF4C06" w:rsidRDefault="00AF4C06" w:rsidP="009960B9">
            <w:pPr>
              <w:pStyle w:val="11"/>
              <w:ind w:left="720"/>
              <w:jc w:val="center"/>
              <w:rPr>
                <w:sz w:val="20"/>
              </w:rPr>
            </w:pPr>
          </w:p>
          <w:p w:rsidR="004378D2" w:rsidRPr="000A2DFB" w:rsidRDefault="004378D2" w:rsidP="009960B9">
            <w:pPr>
              <w:pStyle w:val="11"/>
              <w:ind w:left="720"/>
              <w:jc w:val="center"/>
              <w:rPr>
                <w:sz w:val="20"/>
              </w:rPr>
            </w:pPr>
            <w:r w:rsidRPr="000A2DFB">
              <w:rPr>
                <w:sz w:val="20"/>
              </w:rPr>
              <w:lastRenderedPageBreak/>
              <w:t xml:space="preserve">Приложение </w:t>
            </w:r>
          </w:p>
          <w:p w:rsidR="00DD4BD3" w:rsidRPr="00D56A0B" w:rsidRDefault="004378D2" w:rsidP="00DD4BD3">
            <w:pPr>
              <w:pStyle w:val="a4"/>
              <w:ind w:left="720"/>
              <w:rPr>
                <w:b w:val="0"/>
                <w:sz w:val="20"/>
              </w:rPr>
            </w:pPr>
            <w:r w:rsidRPr="00D56A0B">
              <w:rPr>
                <w:b w:val="0"/>
                <w:sz w:val="20"/>
              </w:rPr>
              <w:t xml:space="preserve">к решению </w:t>
            </w:r>
            <w:r w:rsidR="00DD4BD3" w:rsidRPr="00D56A0B">
              <w:rPr>
                <w:b w:val="0"/>
                <w:sz w:val="20"/>
              </w:rPr>
              <w:t xml:space="preserve">территориальной </w:t>
            </w:r>
            <w:r w:rsidRPr="00D56A0B">
              <w:rPr>
                <w:b w:val="0"/>
                <w:sz w:val="20"/>
              </w:rPr>
              <w:t xml:space="preserve">избирательной комиссии </w:t>
            </w:r>
            <w:r w:rsidR="00CB445C">
              <w:rPr>
                <w:b w:val="0"/>
                <w:sz w:val="20"/>
              </w:rPr>
              <w:t>Яковле</w:t>
            </w:r>
            <w:r w:rsidR="00F068C0" w:rsidRPr="00D56A0B">
              <w:rPr>
                <w:b w:val="0"/>
                <w:sz w:val="20"/>
              </w:rPr>
              <w:t>вского</w:t>
            </w:r>
            <w:r w:rsidR="00DD4BD3" w:rsidRPr="00D56A0B">
              <w:rPr>
                <w:b w:val="0"/>
                <w:sz w:val="20"/>
              </w:rPr>
              <w:t xml:space="preserve"> района </w:t>
            </w:r>
          </w:p>
          <w:p w:rsidR="004378D2" w:rsidRPr="00D56A0B" w:rsidRDefault="004378D2" w:rsidP="001F1ECD">
            <w:pPr>
              <w:pStyle w:val="a4"/>
              <w:ind w:left="720"/>
              <w:rPr>
                <w:b w:val="0"/>
                <w:sz w:val="20"/>
              </w:rPr>
            </w:pPr>
            <w:r w:rsidRPr="00D56A0B">
              <w:rPr>
                <w:b w:val="0"/>
                <w:sz w:val="20"/>
              </w:rPr>
              <w:t xml:space="preserve">от </w:t>
            </w:r>
            <w:r w:rsidR="00CB445C">
              <w:rPr>
                <w:b w:val="0"/>
                <w:sz w:val="20"/>
              </w:rPr>
              <w:t>28</w:t>
            </w:r>
            <w:r w:rsidR="00820065">
              <w:rPr>
                <w:b w:val="0"/>
                <w:sz w:val="20"/>
              </w:rPr>
              <w:t xml:space="preserve"> июня 201</w:t>
            </w:r>
            <w:r w:rsidR="001F1ECD">
              <w:rPr>
                <w:b w:val="0"/>
                <w:sz w:val="20"/>
              </w:rPr>
              <w:t>9</w:t>
            </w:r>
            <w:r w:rsidR="00DD4BD3" w:rsidRPr="00D56A0B">
              <w:rPr>
                <w:b w:val="0"/>
                <w:sz w:val="20"/>
              </w:rPr>
              <w:t xml:space="preserve"> года №</w:t>
            </w:r>
            <w:r w:rsidR="00130BA4">
              <w:rPr>
                <w:b w:val="0"/>
                <w:sz w:val="20"/>
              </w:rPr>
              <w:t xml:space="preserve"> 516/112</w:t>
            </w:r>
            <w:r w:rsidR="00DD4BD3" w:rsidRPr="00D56A0B">
              <w:rPr>
                <w:b w:val="0"/>
                <w:sz w:val="20"/>
              </w:rPr>
              <w:t xml:space="preserve"> </w:t>
            </w:r>
          </w:p>
        </w:tc>
      </w:tr>
    </w:tbl>
    <w:p w:rsidR="00502E84" w:rsidRDefault="00502E84" w:rsidP="004378D2">
      <w:pPr>
        <w:jc w:val="center"/>
        <w:rPr>
          <w:sz w:val="26"/>
        </w:rPr>
      </w:pPr>
    </w:p>
    <w:p w:rsidR="004378D2" w:rsidRPr="00F85699" w:rsidRDefault="004378D2" w:rsidP="00F85699">
      <w:pPr>
        <w:jc w:val="center"/>
        <w:rPr>
          <w:sz w:val="28"/>
        </w:rPr>
      </w:pPr>
      <w:r w:rsidRPr="00F85699">
        <w:rPr>
          <w:sz w:val="28"/>
        </w:rPr>
        <w:t>ОБЪЕМ</w:t>
      </w:r>
    </w:p>
    <w:p w:rsidR="001F1ECD" w:rsidRDefault="004378D2" w:rsidP="00820065">
      <w:pPr>
        <w:jc w:val="center"/>
        <w:rPr>
          <w:sz w:val="28"/>
        </w:rPr>
      </w:pPr>
      <w:r w:rsidRPr="00F85699">
        <w:rPr>
          <w:sz w:val="28"/>
        </w:rPr>
        <w:t>биографических данных кандидатов, размещаемых</w:t>
      </w:r>
      <w:r w:rsidR="00130BA4">
        <w:rPr>
          <w:sz w:val="28"/>
        </w:rPr>
        <w:t xml:space="preserve"> </w:t>
      </w:r>
      <w:r w:rsidRPr="00F85699">
        <w:rPr>
          <w:sz w:val="28"/>
        </w:rPr>
        <w:t>участковой избирательной комиссией на информационном стенде</w:t>
      </w:r>
      <w:r w:rsidR="00130BA4">
        <w:rPr>
          <w:sz w:val="28"/>
        </w:rPr>
        <w:t xml:space="preserve"> </w:t>
      </w:r>
      <w:r w:rsidRPr="00F85699">
        <w:rPr>
          <w:sz w:val="28"/>
        </w:rPr>
        <w:t xml:space="preserve">в помещении для голосования, либо непосредственно перед указанным </w:t>
      </w:r>
      <w:r w:rsidR="00820065">
        <w:rPr>
          <w:sz w:val="28"/>
        </w:rPr>
        <w:t>п</w:t>
      </w:r>
      <w:r w:rsidRPr="00F85699">
        <w:rPr>
          <w:sz w:val="28"/>
        </w:rPr>
        <w:t xml:space="preserve">омещением при проведении </w:t>
      </w:r>
      <w:r w:rsidR="00213499">
        <w:rPr>
          <w:sz w:val="28"/>
        </w:rPr>
        <w:t xml:space="preserve">дополнительных </w:t>
      </w:r>
      <w:r w:rsidRPr="00F85699">
        <w:rPr>
          <w:sz w:val="28"/>
        </w:rPr>
        <w:t xml:space="preserve">выборов </w:t>
      </w:r>
      <w:r w:rsidR="00CB445C">
        <w:rPr>
          <w:sz w:val="28"/>
        </w:rPr>
        <w:t>депутата Думы Яковле</w:t>
      </w:r>
      <w:r w:rsidR="00213499">
        <w:rPr>
          <w:sz w:val="28"/>
        </w:rPr>
        <w:t>вского муници</w:t>
      </w:r>
      <w:r w:rsidR="00CB445C">
        <w:rPr>
          <w:sz w:val="28"/>
        </w:rPr>
        <w:t>пального района по одномандатному избирательному округу</w:t>
      </w:r>
      <w:r w:rsidR="00213499">
        <w:rPr>
          <w:sz w:val="28"/>
        </w:rPr>
        <w:t xml:space="preserve"> </w:t>
      </w:r>
    </w:p>
    <w:p w:rsidR="00502E84" w:rsidRPr="00F85699" w:rsidRDefault="00213499" w:rsidP="00820065">
      <w:pPr>
        <w:jc w:val="center"/>
        <w:rPr>
          <w:sz w:val="28"/>
          <w:vertAlign w:val="superscript"/>
        </w:rPr>
      </w:pPr>
      <w:r>
        <w:rPr>
          <w:sz w:val="28"/>
        </w:rPr>
        <w:t xml:space="preserve">№ </w:t>
      </w:r>
      <w:r w:rsidR="00CB445C">
        <w:rPr>
          <w:sz w:val="28"/>
        </w:rPr>
        <w:t>10</w:t>
      </w:r>
      <w:r w:rsidR="00DD4BD3" w:rsidRPr="00F85699">
        <w:rPr>
          <w:sz w:val="28"/>
        </w:rPr>
        <w:t xml:space="preserve">, </w:t>
      </w:r>
      <w:proofErr w:type="gramStart"/>
      <w:r w:rsidR="00502E84" w:rsidRPr="00F85699">
        <w:rPr>
          <w:sz w:val="28"/>
        </w:rPr>
        <w:t>назначенных</w:t>
      </w:r>
      <w:proofErr w:type="gramEnd"/>
      <w:r w:rsidR="00DD4BD3" w:rsidRPr="00F85699">
        <w:rPr>
          <w:sz w:val="28"/>
        </w:rPr>
        <w:t xml:space="preserve"> на </w:t>
      </w:r>
      <w:r w:rsidR="001F1ECD">
        <w:rPr>
          <w:sz w:val="28"/>
        </w:rPr>
        <w:t>8</w:t>
      </w:r>
      <w:r w:rsidR="00130BA4">
        <w:rPr>
          <w:sz w:val="28"/>
        </w:rPr>
        <w:t xml:space="preserve"> </w:t>
      </w:r>
      <w:r w:rsidR="00547913">
        <w:rPr>
          <w:sz w:val="28"/>
        </w:rPr>
        <w:t>сентября</w:t>
      </w:r>
      <w:r w:rsidR="00DD4BD3" w:rsidRPr="00F85699">
        <w:rPr>
          <w:sz w:val="28"/>
        </w:rPr>
        <w:t xml:space="preserve"> 201</w:t>
      </w:r>
      <w:r w:rsidR="001F1ECD">
        <w:rPr>
          <w:sz w:val="28"/>
        </w:rPr>
        <w:t>9</w:t>
      </w:r>
      <w:r w:rsidR="00DD4BD3" w:rsidRPr="00F85699">
        <w:rPr>
          <w:sz w:val="28"/>
        </w:rPr>
        <w:t xml:space="preserve"> года</w:t>
      </w:r>
    </w:p>
    <w:p w:rsidR="00502E84" w:rsidRPr="00F85699" w:rsidRDefault="00502E84" w:rsidP="00F85699">
      <w:pPr>
        <w:spacing w:line="360" w:lineRule="auto"/>
        <w:jc w:val="center"/>
        <w:rPr>
          <w:sz w:val="28"/>
        </w:rPr>
      </w:pPr>
    </w:p>
    <w:p w:rsidR="004378D2" w:rsidRPr="00F85699" w:rsidRDefault="004378D2" w:rsidP="00F85699">
      <w:pPr>
        <w:pStyle w:val="3"/>
        <w:spacing w:line="360" w:lineRule="auto"/>
        <w:ind w:firstLine="720"/>
        <w:rPr>
          <w:sz w:val="28"/>
        </w:rPr>
      </w:pPr>
      <w:r w:rsidRPr="00F85699">
        <w:rPr>
          <w:sz w:val="28"/>
        </w:rPr>
        <w:t xml:space="preserve">На информационном стенде в помещении для голосования либо непосредственно перед указанным помещением при проведении </w:t>
      </w:r>
      <w:r w:rsidR="00213499">
        <w:rPr>
          <w:sz w:val="28"/>
        </w:rPr>
        <w:t xml:space="preserve">дополнительных </w:t>
      </w:r>
      <w:r w:rsidR="00213499" w:rsidRPr="00F85699">
        <w:rPr>
          <w:sz w:val="28"/>
        </w:rPr>
        <w:t xml:space="preserve">выборов </w:t>
      </w:r>
      <w:r w:rsidR="00CB445C">
        <w:rPr>
          <w:sz w:val="28"/>
        </w:rPr>
        <w:t>депутата Думы Яковле</w:t>
      </w:r>
      <w:r w:rsidR="00213499">
        <w:rPr>
          <w:sz w:val="28"/>
        </w:rPr>
        <w:t>вского муници</w:t>
      </w:r>
      <w:r w:rsidR="00CB445C">
        <w:rPr>
          <w:sz w:val="28"/>
        </w:rPr>
        <w:t>пального района по одномандатному</w:t>
      </w:r>
      <w:r w:rsidR="00213499">
        <w:rPr>
          <w:sz w:val="28"/>
        </w:rPr>
        <w:t xml:space="preserve"> избирател</w:t>
      </w:r>
      <w:r w:rsidR="00CB445C">
        <w:rPr>
          <w:sz w:val="28"/>
        </w:rPr>
        <w:t>ьному</w:t>
      </w:r>
      <w:r w:rsidR="00213499">
        <w:rPr>
          <w:sz w:val="28"/>
        </w:rPr>
        <w:t xml:space="preserve"> округам № </w:t>
      </w:r>
      <w:r w:rsidR="00CB445C">
        <w:rPr>
          <w:sz w:val="28"/>
        </w:rPr>
        <w:t>10</w:t>
      </w:r>
      <w:r w:rsidR="00213499" w:rsidRPr="00F85699">
        <w:rPr>
          <w:sz w:val="28"/>
        </w:rPr>
        <w:t>,</w:t>
      </w:r>
      <w:r w:rsidR="00820065" w:rsidRPr="00F85699">
        <w:rPr>
          <w:sz w:val="28"/>
        </w:rPr>
        <w:t xml:space="preserve">  назначенных на </w:t>
      </w:r>
      <w:r w:rsidR="001F1ECD">
        <w:rPr>
          <w:sz w:val="28"/>
        </w:rPr>
        <w:t>8</w:t>
      </w:r>
      <w:r w:rsidR="00820065">
        <w:rPr>
          <w:sz w:val="28"/>
        </w:rPr>
        <w:t xml:space="preserve"> сентября</w:t>
      </w:r>
      <w:r w:rsidR="00820065" w:rsidRPr="00F85699">
        <w:rPr>
          <w:sz w:val="28"/>
        </w:rPr>
        <w:t xml:space="preserve"> 201</w:t>
      </w:r>
      <w:r w:rsidR="001F1ECD">
        <w:rPr>
          <w:sz w:val="28"/>
        </w:rPr>
        <w:t>9</w:t>
      </w:r>
      <w:r w:rsidR="00820065" w:rsidRPr="00F85699">
        <w:rPr>
          <w:sz w:val="28"/>
        </w:rPr>
        <w:t xml:space="preserve"> года</w:t>
      </w:r>
      <w:r w:rsidR="00820065">
        <w:rPr>
          <w:sz w:val="28"/>
        </w:rPr>
        <w:t>,</w:t>
      </w:r>
      <w:r w:rsidR="00891F75">
        <w:rPr>
          <w:sz w:val="28"/>
        </w:rPr>
        <w:t xml:space="preserve"> </w:t>
      </w:r>
      <w:r w:rsidR="00502E84" w:rsidRPr="00F85699">
        <w:rPr>
          <w:sz w:val="28"/>
        </w:rPr>
        <w:t>участковая</w:t>
      </w:r>
      <w:r w:rsidR="00CB445C">
        <w:rPr>
          <w:sz w:val="28"/>
        </w:rPr>
        <w:t xml:space="preserve"> </w:t>
      </w:r>
      <w:r w:rsidRPr="00F85699">
        <w:rPr>
          <w:sz w:val="28"/>
        </w:rPr>
        <w:t>избирательная комиссия размещает не содержащие признаков предвыборной  агитации информационн</w:t>
      </w:r>
      <w:r w:rsidR="00F068C0">
        <w:rPr>
          <w:sz w:val="28"/>
        </w:rPr>
        <w:t>ые материалы в следующем объеме.</w:t>
      </w:r>
    </w:p>
    <w:p w:rsidR="004378D2" w:rsidRPr="00F85699" w:rsidRDefault="004378D2" w:rsidP="00F85699">
      <w:pPr>
        <w:spacing w:line="360" w:lineRule="auto"/>
        <w:jc w:val="both"/>
        <w:rPr>
          <w:sz w:val="28"/>
        </w:rPr>
      </w:pPr>
      <w:r w:rsidRPr="00F85699">
        <w:rPr>
          <w:sz w:val="28"/>
        </w:rPr>
        <w:tab/>
        <w:t>Информационные материалы обо всех зарегистрированных кандидатах размещаются, как правило, на одном</w:t>
      </w:r>
      <w:r w:rsidR="00891F75">
        <w:rPr>
          <w:sz w:val="28"/>
        </w:rPr>
        <w:t xml:space="preserve"> </w:t>
      </w:r>
      <w:r w:rsidR="00EC53F9" w:rsidRPr="00F85699">
        <w:rPr>
          <w:sz w:val="28"/>
        </w:rPr>
        <w:t xml:space="preserve">плакате </w:t>
      </w:r>
      <w:r w:rsidRPr="00F85699">
        <w:rPr>
          <w:sz w:val="28"/>
        </w:rPr>
        <w:t xml:space="preserve">под общим названием «Зарегистрированные кандидаты </w:t>
      </w:r>
      <w:r w:rsidR="00CB445C">
        <w:rPr>
          <w:sz w:val="28"/>
        </w:rPr>
        <w:t>в депутаты Думы Яковле</w:t>
      </w:r>
      <w:r w:rsidR="00213499">
        <w:rPr>
          <w:sz w:val="28"/>
        </w:rPr>
        <w:t>вского муниципального района по одноманд</w:t>
      </w:r>
      <w:r w:rsidR="00CB445C">
        <w:rPr>
          <w:sz w:val="28"/>
        </w:rPr>
        <w:t>атному избирательному округу № 10</w:t>
      </w:r>
      <w:r w:rsidRPr="00F85699">
        <w:rPr>
          <w:sz w:val="28"/>
        </w:rPr>
        <w:t>,</w:t>
      </w:r>
      <w:r w:rsidR="00130BA4">
        <w:rPr>
          <w:sz w:val="28"/>
        </w:rPr>
        <w:t xml:space="preserve"> </w:t>
      </w:r>
      <w:r w:rsidRPr="00F85699">
        <w:rPr>
          <w:sz w:val="28"/>
        </w:rPr>
        <w:t>который изготавливает</w:t>
      </w:r>
      <w:r w:rsidR="00EC53F9" w:rsidRPr="00F85699">
        <w:rPr>
          <w:sz w:val="28"/>
        </w:rPr>
        <w:t xml:space="preserve">ся   </w:t>
      </w:r>
      <w:r w:rsidR="00DD4BD3" w:rsidRPr="00F85699">
        <w:rPr>
          <w:sz w:val="28"/>
        </w:rPr>
        <w:t xml:space="preserve">территориальной </w:t>
      </w:r>
      <w:r w:rsidR="00EC53F9" w:rsidRPr="00F85699">
        <w:rPr>
          <w:sz w:val="28"/>
        </w:rPr>
        <w:t>избирательной</w:t>
      </w:r>
      <w:r w:rsidR="00DD4BD3" w:rsidRPr="00F85699">
        <w:rPr>
          <w:sz w:val="28"/>
        </w:rPr>
        <w:t xml:space="preserve"> к</w:t>
      </w:r>
      <w:r w:rsidRPr="00F85699">
        <w:rPr>
          <w:sz w:val="28"/>
        </w:rPr>
        <w:t>омиссией</w:t>
      </w:r>
      <w:r w:rsidR="00CB445C">
        <w:rPr>
          <w:sz w:val="28"/>
        </w:rPr>
        <w:t xml:space="preserve"> Яковле</w:t>
      </w:r>
      <w:r w:rsidR="00F068C0">
        <w:rPr>
          <w:sz w:val="28"/>
        </w:rPr>
        <w:t>вского</w:t>
      </w:r>
      <w:r w:rsidR="00DD4BD3" w:rsidRPr="00F85699">
        <w:rPr>
          <w:sz w:val="28"/>
        </w:rPr>
        <w:t xml:space="preserve"> района</w:t>
      </w:r>
      <w:r w:rsidRPr="00F85699">
        <w:rPr>
          <w:sz w:val="28"/>
        </w:rPr>
        <w:t xml:space="preserve"> на основании информации,</w:t>
      </w:r>
      <w:r w:rsidR="00EC53F9" w:rsidRPr="00F85699">
        <w:rPr>
          <w:sz w:val="28"/>
        </w:rPr>
        <w:t xml:space="preserve"> представленной</w:t>
      </w:r>
      <w:r w:rsidR="00DD4BD3" w:rsidRPr="00F85699">
        <w:rPr>
          <w:sz w:val="28"/>
        </w:rPr>
        <w:t xml:space="preserve">  кандид</w:t>
      </w:r>
      <w:r w:rsidRPr="00F85699">
        <w:rPr>
          <w:sz w:val="28"/>
        </w:rPr>
        <w:t>атами.</w:t>
      </w:r>
    </w:p>
    <w:p w:rsidR="004378D2" w:rsidRPr="00F85699" w:rsidRDefault="004378D2" w:rsidP="00F85699">
      <w:pPr>
        <w:spacing w:line="360" w:lineRule="auto"/>
        <w:jc w:val="both"/>
        <w:rPr>
          <w:sz w:val="28"/>
        </w:rPr>
      </w:pPr>
      <w:r w:rsidRPr="00F85699">
        <w:rPr>
          <w:sz w:val="28"/>
        </w:rPr>
        <w:tab/>
        <w:t>Биографические сведения на плакате размещаются после фамилий кандидатов, расположенных в алфавитном порядке. Перед биографическими  сведениями кандидатов размещаются фотографии одинакового размера, требования к которым устанавливаются</w:t>
      </w:r>
      <w:r w:rsidR="00CB445C">
        <w:rPr>
          <w:sz w:val="28"/>
        </w:rPr>
        <w:t xml:space="preserve"> </w:t>
      </w:r>
      <w:r w:rsidR="00DD4BD3" w:rsidRPr="00F85699">
        <w:rPr>
          <w:sz w:val="28"/>
        </w:rPr>
        <w:t xml:space="preserve">территориальной </w:t>
      </w:r>
      <w:r w:rsidRPr="00F85699">
        <w:rPr>
          <w:sz w:val="28"/>
        </w:rPr>
        <w:t>избирательной комиссией</w:t>
      </w:r>
      <w:r w:rsidR="00CB445C">
        <w:rPr>
          <w:sz w:val="28"/>
        </w:rPr>
        <w:t xml:space="preserve"> Яковле</w:t>
      </w:r>
      <w:r w:rsidR="00F068C0">
        <w:rPr>
          <w:sz w:val="28"/>
        </w:rPr>
        <w:t>вского</w:t>
      </w:r>
      <w:r w:rsidR="00DD4BD3" w:rsidRPr="00F85699">
        <w:rPr>
          <w:sz w:val="28"/>
        </w:rPr>
        <w:t xml:space="preserve"> района</w:t>
      </w:r>
      <w:r w:rsidRPr="00F85699">
        <w:rPr>
          <w:sz w:val="28"/>
        </w:rPr>
        <w:t>.</w:t>
      </w:r>
    </w:p>
    <w:p w:rsidR="004378D2" w:rsidRDefault="004378D2" w:rsidP="00F85699">
      <w:pPr>
        <w:spacing w:line="360" w:lineRule="auto"/>
        <w:jc w:val="both"/>
        <w:rPr>
          <w:sz w:val="28"/>
        </w:rPr>
      </w:pPr>
      <w:r w:rsidRPr="00F85699">
        <w:rPr>
          <w:sz w:val="28"/>
        </w:rPr>
        <w:tab/>
        <w:t xml:space="preserve">В информационные материалы о зарегистрированных кандидатах </w:t>
      </w:r>
      <w:r w:rsidR="00CB445C">
        <w:rPr>
          <w:sz w:val="28"/>
        </w:rPr>
        <w:t>в депутаты Думы Яковле</w:t>
      </w:r>
      <w:r w:rsidR="00213499">
        <w:rPr>
          <w:sz w:val="28"/>
        </w:rPr>
        <w:t>вского муниципального района</w:t>
      </w:r>
      <w:r w:rsidR="00CB445C">
        <w:rPr>
          <w:sz w:val="28"/>
        </w:rPr>
        <w:t xml:space="preserve"> </w:t>
      </w:r>
      <w:r w:rsidRPr="00F85699">
        <w:rPr>
          <w:sz w:val="28"/>
        </w:rPr>
        <w:t>включаются следующие сведения:</w:t>
      </w:r>
    </w:p>
    <w:p w:rsidR="004378D2" w:rsidRPr="00F85699" w:rsidRDefault="004378D2" w:rsidP="00F856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5699">
        <w:rPr>
          <w:sz w:val="28"/>
        </w:rPr>
        <w:t>Фамилия, имя, отчество.</w:t>
      </w:r>
    </w:p>
    <w:p w:rsidR="004378D2" w:rsidRPr="00F85699" w:rsidRDefault="004378D2" w:rsidP="00F856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5699">
        <w:rPr>
          <w:sz w:val="28"/>
        </w:rPr>
        <w:lastRenderedPageBreak/>
        <w:t>Год рождения.</w:t>
      </w:r>
    </w:p>
    <w:p w:rsidR="004378D2" w:rsidRPr="00F85699" w:rsidRDefault="00FD4748" w:rsidP="00F856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Место жительства (н</w:t>
      </w:r>
      <w:r w:rsidR="004378D2" w:rsidRPr="00F85699">
        <w:rPr>
          <w:sz w:val="28"/>
        </w:rPr>
        <w:t>а</w:t>
      </w:r>
      <w:r w:rsidR="00130BA4">
        <w:rPr>
          <w:sz w:val="28"/>
        </w:rPr>
        <w:t>именование субъекта Российской   Ф</w:t>
      </w:r>
      <w:r w:rsidR="004378D2" w:rsidRPr="00F85699">
        <w:rPr>
          <w:sz w:val="28"/>
        </w:rPr>
        <w:t>едерации, района, г</w:t>
      </w:r>
      <w:r w:rsidR="00FE07DC" w:rsidRPr="00F85699">
        <w:rPr>
          <w:sz w:val="28"/>
        </w:rPr>
        <w:t>орода,</w:t>
      </w:r>
      <w:r w:rsidR="00041F20" w:rsidRPr="00F85699">
        <w:rPr>
          <w:sz w:val="28"/>
        </w:rPr>
        <w:t xml:space="preserve"> или</w:t>
      </w:r>
      <w:r w:rsidR="00FE07DC" w:rsidRPr="00F85699">
        <w:rPr>
          <w:sz w:val="28"/>
        </w:rPr>
        <w:t xml:space="preserve"> иного населенного пункта</w:t>
      </w:r>
      <w:r>
        <w:rPr>
          <w:sz w:val="28"/>
        </w:rPr>
        <w:t>)</w:t>
      </w:r>
      <w:r w:rsidR="004378D2" w:rsidRPr="00F85699">
        <w:rPr>
          <w:sz w:val="28"/>
        </w:rPr>
        <w:t>.</w:t>
      </w:r>
    </w:p>
    <w:p w:rsidR="004378D2" w:rsidRPr="00F85699" w:rsidRDefault="004378D2" w:rsidP="00F856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5699">
        <w:rPr>
          <w:sz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4378D2" w:rsidRPr="00F85699" w:rsidRDefault="004378D2" w:rsidP="00F856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5699">
        <w:rPr>
          <w:sz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F94FC9" w:rsidRDefault="004378D2" w:rsidP="00F94FC9">
      <w:pPr>
        <w:numPr>
          <w:ilvl w:val="0"/>
          <w:numId w:val="1"/>
        </w:numPr>
        <w:shd w:val="clear" w:color="auto" w:fill="FFFFFF"/>
        <w:spacing w:after="105" w:line="360" w:lineRule="auto"/>
        <w:ind w:hanging="359"/>
        <w:jc w:val="both"/>
        <w:rPr>
          <w:sz w:val="28"/>
        </w:rPr>
      </w:pPr>
      <w:r w:rsidRPr="00F94FC9">
        <w:rPr>
          <w:sz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</w:t>
      </w:r>
      <w:proofErr w:type="gramStart"/>
      <w:r w:rsidRPr="00F94FC9">
        <w:rPr>
          <w:sz w:val="28"/>
        </w:rPr>
        <w:t xml:space="preserve">( </w:t>
      </w:r>
      <w:proofErr w:type="gramEnd"/>
      <w:r w:rsidRPr="00F94FC9">
        <w:rPr>
          <w:sz w:val="28"/>
        </w:rPr>
        <w:t>если таковые сведения указаны в заявлении о согласии баллотироваться)</w:t>
      </w:r>
      <w:r w:rsidR="00F94FC9" w:rsidRPr="00F94FC9">
        <w:rPr>
          <w:sz w:val="28"/>
        </w:rPr>
        <w:t>.</w:t>
      </w:r>
    </w:p>
    <w:p w:rsidR="00F94FC9" w:rsidRPr="00F94FC9" w:rsidRDefault="00FD4748" w:rsidP="00F94FC9">
      <w:pPr>
        <w:numPr>
          <w:ilvl w:val="0"/>
          <w:numId w:val="1"/>
        </w:numPr>
        <w:shd w:val="clear" w:color="auto" w:fill="FFFFFF"/>
        <w:spacing w:after="105" w:line="360" w:lineRule="auto"/>
        <w:ind w:hanging="217"/>
        <w:jc w:val="both"/>
        <w:rPr>
          <w:sz w:val="28"/>
        </w:rPr>
      </w:pPr>
      <w:r w:rsidRPr="00F94FC9">
        <w:rPr>
          <w:sz w:val="28"/>
        </w:rPr>
        <w:t>Сведения о профессиональном образовании</w:t>
      </w:r>
      <w:r w:rsidR="00F94FC9" w:rsidRPr="00F94FC9">
        <w:rPr>
          <w:sz w:val="28"/>
        </w:rPr>
        <w:t xml:space="preserve"> (при наличии) с указанием организации, осуществляющей образовательную деятельность;</w:t>
      </w:r>
    </w:p>
    <w:p w:rsidR="004378D2" w:rsidRPr="00F85699" w:rsidRDefault="004378D2" w:rsidP="00F856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5699">
        <w:rPr>
          <w:sz w:val="28"/>
        </w:rPr>
        <w:t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 если кандидат выдвинул свою кандидатуру сам, - слово «самовыдвижение».</w:t>
      </w:r>
    </w:p>
    <w:p w:rsidR="004378D2" w:rsidRPr="00F85699" w:rsidRDefault="004378D2" w:rsidP="00F856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5699">
        <w:rPr>
          <w:sz w:val="28"/>
        </w:rPr>
        <w:t>Сведения об основаниях регистрации (подписи избирателей, иные основания), при этом в случае, предусмотренном пунктом 16 статьи 38 Федерального закона «Об основных гарантиях избирательных прав и права на участие в референдуме граждан Российской Федерации», данные сведения указывать не требуется.</w:t>
      </w:r>
    </w:p>
    <w:p w:rsidR="004378D2" w:rsidRDefault="004378D2" w:rsidP="00F856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5699">
        <w:rPr>
          <w:sz w:val="28"/>
        </w:rPr>
        <w:t>Информация о судимости с указанием номера (номеров) и наименования</w:t>
      </w:r>
      <w:r w:rsidR="000C7DCC" w:rsidRPr="00F85699">
        <w:rPr>
          <w:sz w:val="28"/>
        </w:rPr>
        <w:t xml:space="preserve"> (</w:t>
      </w:r>
      <w:r w:rsidRPr="00F85699">
        <w:rPr>
          <w:sz w:val="28"/>
        </w:rPr>
        <w:t>наименований) статьи (статей) Уголовного Кодекса Российской Федерации</w:t>
      </w:r>
      <w:r w:rsidR="00FD4748">
        <w:rPr>
          <w:sz w:val="28"/>
        </w:rPr>
        <w:t xml:space="preserve">, а если судимость снята или  </w:t>
      </w:r>
      <w:r w:rsidR="00FD4748">
        <w:rPr>
          <w:sz w:val="28"/>
        </w:rPr>
        <w:lastRenderedPageBreak/>
        <w:t>погашена, - также сведения о дате снятия или погашения судимости</w:t>
      </w:r>
      <w:r w:rsidRPr="00F85699">
        <w:rPr>
          <w:sz w:val="28"/>
        </w:rPr>
        <w:t>.</w:t>
      </w:r>
    </w:p>
    <w:p w:rsidR="00C75C68" w:rsidRDefault="00ED3306" w:rsidP="00ED3306">
      <w:pPr>
        <w:spacing w:line="360" w:lineRule="auto"/>
        <w:ind w:firstLine="851"/>
        <w:jc w:val="both"/>
        <w:rPr>
          <w:sz w:val="28"/>
        </w:rPr>
      </w:pPr>
      <w:r>
        <w:rPr>
          <w:color w:val="auto"/>
          <w:sz w:val="28"/>
        </w:rPr>
        <w:t>К</w:t>
      </w:r>
      <w:r w:rsidRPr="00ED3306">
        <w:rPr>
          <w:color w:val="auto"/>
          <w:sz w:val="28"/>
        </w:rPr>
        <w:t>ак правило, на том же плакате под информационными материалами биографического характера размеща</w:t>
      </w:r>
      <w:r w:rsidR="00213499">
        <w:rPr>
          <w:color w:val="auto"/>
          <w:sz w:val="28"/>
        </w:rPr>
        <w:t>е</w:t>
      </w:r>
      <w:r w:rsidRPr="00ED3306">
        <w:rPr>
          <w:color w:val="auto"/>
          <w:sz w:val="28"/>
        </w:rPr>
        <w:t xml:space="preserve">тся имеющаяся информация о фактах представления кандидатами недостоверных сведений, предусмотренных частями 2-4 статьи 40 </w:t>
      </w:r>
      <w:r>
        <w:rPr>
          <w:color w:val="auto"/>
          <w:sz w:val="28"/>
        </w:rPr>
        <w:t>И</w:t>
      </w:r>
      <w:r w:rsidRPr="00ED3306">
        <w:rPr>
          <w:color w:val="auto"/>
          <w:sz w:val="28"/>
        </w:rPr>
        <w:t xml:space="preserve">збирательного кодекса </w:t>
      </w:r>
      <w:r>
        <w:rPr>
          <w:color w:val="auto"/>
          <w:sz w:val="28"/>
        </w:rPr>
        <w:t>П</w:t>
      </w:r>
      <w:r w:rsidRPr="00ED3306">
        <w:rPr>
          <w:color w:val="auto"/>
          <w:sz w:val="28"/>
        </w:rPr>
        <w:t>риморского</w:t>
      </w:r>
      <w:r w:rsidR="00891F75">
        <w:rPr>
          <w:color w:val="auto"/>
          <w:sz w:val="28"/>
        </w:rPr>
        <w:t xml:space="preserve"> </w:t>
      </w:r>
      <w:r w:rsidR="004378D2" w:rsidRPr="00F85699">
        <w:rPr>
          <w:sz w:val="28"/>
        </w:rPr>
        <w:t>края.</w:t>
      </w:r>
    </w:p>
    <w:p w:rsidR="0049184A" w:rsidRDefault="0049184A" w:rsidP="00ED3306">
      <w:pPr>
        <w:spacing w:line="360" w:lineRule="auto"/>
        <w:ind w:firstLine="851"/>
        <w:jc w:val="both"/>
        <w:rPr>
          <w:sz w:val="28"/>
        </w:rPr>
        <w:sectPr w:rsidR="0049184A" w:rsidSect="00D266E7">
          <w:pgSz w:w="11906" w:h="16838"/>
          <w:pgMar w:top="1134" w:right="1133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91CB4" w:rsidRPr="00C75C68" w:rsidRDefault="00C91CB4" w:rsidP="0049184A">
      <w:pPr>
        <w:spacing w:line="360" w:lineRule="auto"/>
        <w:ind w:firstLine="708"/>
        <w:jc w:val="right"/>
      </w:pPr>
    </w:p>
    <w:sectPr w:rsidR="00C91CB4" w:rsidRPr="00C75C68" w:rsidSect="0049184A">
      <w:type w:val="continuous"/>
      <w:pgSz w:w="16838" w:h="11906" w:orient="landscape"/>
      <w:pgMar w:top="1418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2CD7"/>
    <w:multiLevelType w:val="hybridMultilevel"/>
    <w:tmpl w:val="3E801814"/>
    <w:lvl w:ilvl="0" w:tplc="D78EE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A042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78D2"/>
    <w:rsid w:val="00041F20"/>
    <w:rsid w:val="00063362"/>
    <w:rsid w:val="000800F8"/>
    <w:rsid w:val="000A29D4"/>
    <w:rsid w:val="000C7DCC"/>
    <w:rsid w:val="001045FF"/>
    <w:rsid w:val="00111597"/>
    <w:rsid w:val="00130BA4"/>
    <w:rsid w:val="00152631"/>
    <w:rsid w:val="00170F05"/>
    <w:rsid w:val="001F1ECD"/>
    <w:rsid w:val="00213499"/>
    <w:rsid w:val="00274884"/>
    <w:rsid w:val="004378D2"/>
    <w:rsid w:val="0049184A"/>
    <w:rsid w:val="00502E84"/>
    <w:rsid w:val="005064BC"/>
    <w:rsid w:val="00547913"/>
    <w:rsid w:val="00567A7D"/>
    <w:rsid w:val="006457E7"/>
    <w:rsid w:val="00671CFE"/>
    <w:rsid w:val="0076638C"/>
    <w:rsid w:val="00767316"/>
    <w:rsid w:val="00793717"/>
    <w:rsid w:val="00820065"/>
    <w:rsid w:val="008558F6"/>
    <w:rsid w:val="00891F75"/>
    <w:rsid w:val="0089499E"/>
    <w:rsid w:val="008B797D"/>
    <w:rsid w:val="008C4A37"/>
    <w:rsid w:val="00966B8F"/>
    <w:rsid w:val="009960B9"/>
    <w:rsid w:val="009D2D8D"/>
    <w:rsid w:val="00A2116F"/>
    <w:rsid w:val="00A46E04"/>
    <w:rsid w:val="00AF4C06"/>
    <w:rsid w:val="00BC6E00"/>
    <w:rsid w:val="00BD5871"/>
    <w:rsid w:val="00C75C68"/>
    <w:rsid w:val="00C81A27"/>
    <w:rsid w:val="00C9002D"/>
    <w:rsid w:val="00C91CB4"/>
    <w:rsid w:val="00CB445C"/>
    <w:rsid w:val="00CE1F26"/>
    <w:rsid w:val="00D266E7"/>
    <w:rsid w:val="00D56A0B"/>
    <w:rsid w:val="00DC44DA"/>
    <w:rsid w:val="00DD4BD3"/>
    <w:rsid w:val="00DF60D3"/>
    <w:rsid w:val="00E03B55"/>
    <w:rsid w:val="00E26999"/>
    <w:rsid w:val="00EC53F9"/>
    <w:rsid w:val="00ED2AC7"/>
    <w:rsid w:val="00ED3306"/>
    <w:rsid w:val="00F068C0"/>
    <w:rsid w:val="00F3180D"/>
    <w:rsid w:val="00F722DA"/>
    <w:rsid w:val="00F85699"/>
    <w:rsid w:val="00F94FC9"/>
    <w:rsid w:val="00FD4748"/>
    <w:rsid w:val="00FE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8D2"/>
    <w:rPr>
      <w:color w:val="000000"/>
      <w:sz w:val="32"/>
      <w:szCs w:val="28"/>
    </w:rPr>
  </w:style>
  <w:style w:type="paragraph" w:styleId="1">
    <w:name w:val="heading 1"/>
    <w:basedOn w:val="a"/>
    <w:next w:val="a"/>
    <w:link w:val="10"/>
    <w:qFormat/>
    <w:rsid w:val="00152631"/>
    <w:pPr>
      <w:keepNext/>
      <w:widowControl w:val="0"/>
      <w:spacing w:before="120" w:after="60"/>
      <w:jc w:val="center"/>
      <w:outlineLvl w:val="0"/>
    </w:pPr>
    <w:rPr>
      <w:b/>
      <w:color w:val="auto"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6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8D2"/>
    <w:pPr>
      <w:tabs>
        <w:tab w:val="left" w:pos="-1620"/>
      </w:tabs>
      <w:spacing w:line="360" w:lineRule="auto"/>
      <w:ind w:right="-365"/>
    </w:pPr>
    <w:rPr>
      <w:sz w:val="26"/>
    </w:rPr>
  </w:style>
  <w:style w:type="paragraph" w:styleId="21">
    <w:name w:val="Body Text 2"/>
    <w:basedOn w:val="a"/>
    <w:rsid w:val="004378D2"/>
    <w:pPr>
      <w:tabs>
        <w:tab w:val="left" w:pos="2400"/>
      </w:tabs>
      <w:spacing w:line="360" w:lineRule="auto"/>
      <w:ind w:right="-365"/>
      <w:jc w:val="both"/>
    </w:pPr>
    <w:rPr>
      <w:sz w:val="26"/>
    </w:rPr>
  </w:style>
  <w:style w:type="paragraph" w:styleId="3">
    <w:name w:val="Body Text 3"/>
    <w:basedOn w:val="a"/>
    <w:rsid w:val="004378D2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4378D2"/>
    <w:pPr>
      <w:jc w:val="center"/>
    </w:pPr>
    <w:rPr>
      <w:b/>
      <w:bCs/>
      <w:sz w:val="28"/>
    </w:rPr>
  </w:style>
  <w:style w:type="paragraph" w:customStyle="1" w:styleId="11">
    <w:name w:val="Обычный1"/>
    <w:rsid w:val="004378D2"/>
    <w:rPr>
      <w:sz w:val="24"/>
    </w:rPr>
  </w:style>
  <w:style w:type="paragraph" w:styleId="a6">
    <w:name w:val="Subtitle"/>
    <w:basedOn w:val="a"/>
    <w:link w:val="a7"/>
    <w:qFormat/>
    <w:rsid w:val="00152631"/>
    <w:pPr>
      <w:jc w:val="center"/>
    </w:pPr>
    <w:rPr>
      <w:b/>
      <w:color w:val="auto"/>
      <w:spacing w:val="54"/>
      <w:sz w:val="40"/>
      <w:szCs w:val="20"/>
    </w:rPr>
  </w:style>
  <w:style w:type="character" w:customStyle="1" w:styleId="a7">
    <w:name w:val="Подзаголовок Знак"/>
    <w:link w:val="a6"/>
    <w:rsid w:val="00152631"/>
    <w:rPr>
      <w:b/>
      <w:spacing w:val="54"/>
      <w:sz w:val="40"/>
    </w:rPr>
  </w:style>
  <w:style w:type="character" w:customStyle="1" w:styleId="a5">
    <w:name w:val="Название Знак"/>
    <w:link w:val="a4"/>
    <w:rsid w:val="00152631"/>
    <w:rPr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rsid w:val="00152631"/>
    <w:rPr>
      <w:b/>
      <w:kern w:val="28"/>
      <w:sz w:val="28"/>
    </w:rPr>
  </w:style>
  <w:style w:type="paragraph" w:styleId="a8">
    <w:name w:val="Normal (Web)"/>
    <w:basedOn w:val="a"/>
    <w:uiPriority w:val="99"/>
    <w:rsid w:val="00F068C0"/>
    <w:pPr>
      <w:spacing w:before="30" w:after="75"/>
      <w:ind w:left="75"/>
      <w:jc w:val="both"/>
    </w:pPr>
    <w:rPr>
      <w:color w:val="auto"/>
      <w:sz w:val="16"/>
      <w:szCs w:val="16"/>
    </w:rPr>
  </w:style>
  <w:style w:type="paragraph" w:styleId="a9">
    <w:name w:val="Balloon Text"/>
    <w:basedOn w:val="a"/>
    <w:link w:val="aa"/>
    <w:rsid w:val="00820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2006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26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F94FC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589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объема биографических</vt:lpstr>
    </vt:vector>
  </TitlesOfParts>
  <Company>MoBIL GROUP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объема биографических</dc:title>
  <dc:creator>Admin</dc:creator>
  <cp:lastModifiedBy>tik-02</cp:lastModifiedBy>
  <cp:revision>4</cp:revision>
  <cp:lastPrinted>2019-06-28T06:21:00Z</cp:lastPrinted>
  <dcterms:created xsi:type="dcterms:W3CDTF">2019-06-28T03:34:00Z</dcterms:created>
  <dcterms:modified xsi:type="dcterms:W3CDTF">2019-06-28T06:24:00Z</dcterms:modified>
</cp:coreProperties>
</file>